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Margaret Okonkwo</w:t>
      </w:r>
    </w:p>
    <w:p>
      <w:r>
        <w:rPr>
          <w:sz w:val="20"/>
        </w:rPr>
        <w:t>margaret.okonkwo@health.co.za | +27 76 012 3456 | Cape Town, South Africa</w:t>
      </w:r>
    </w:p>
    <w:p>
      <w:r>
        <w:rPr>
          <w:i/>
          <w:color w:val="555555"/>
        </w:rPr>
        <w:t>Target role: Medical Doctor  •  4 years experience</w:t>
      </w:r>
    </w:p>
    <w:p>
      <w:pPr>
        <w:pStyle w:val="Heading2"/>
      </w:pPr>
      <w:r>
        <w:t>Summary</w:t>
      </w:r>
    </w:p>
    <w:p>
      <w:r>
        <w:t>Compassionate Medical Doctor with 4 years clinical experience in general practice and emergency medicine. Expertise in patient care, diagnosis, and treatment. Committed to providing quality healthcare and continuous professional development.</w:t>
      </w:r>
    </w:p>
    <w:p>
      <w:pPr>
        <w:pStyle w:val="Heading2"/>
      </w:pPr>
      <w:r>
        <w:t>Skills</w:t>
      </w:r>
    </w:p>
    <w:p>
      <w:r>
        <w:t>General Practice, Emergency Medicine, Patient Care, Diagnostics, Treatment Planning, Medical Documentation, Pharmacology, Patient Communication, Infection Control, HPCSA Registration</w:t>
      </w:r>
    </w:p>
    <w:p>
      <w:pPr>
        <w:pStyle w:val="Heading2"/>
      </w:pPr>
      <w:r>
        <w:t>Experience</w:t>
      </w:r>
    </w:p>
    <w:p>
      <w:r>
        <w:rPr>
          <w:b/>
        </w:rPr>
        <w:t>Medical Doctor — Groote Schuur Hospital</w:t>
      </w:r>
      <w:r>
        <w:t xml:space="preserve">  (2021 – 2024)</w:t>
      </w:r>
    </w:p>
    <w:p>
      <w:pPr>
        <w:pStyle w:val="ListBullet"/>
        <w:ind w:left="360"/>
      </w:pPr>
      <w:r>
        <w:t>Provided emergency care to 50+ patients daily in ED</w:t>
      </w:r>
    </w:p>
    <w:p>
      <w:pPr>
        <w:pStyle w:val="ListBullet"/>
        <w:ind w:left="360"/>
      </w:pPr>
      <w:r>
        <w:t>Managed inpatient medical wards with 30+ bed capacity</w:t>
      </w:r>
    </w:p>
    <w:p>
      <w:pPr>
        <w:pStyle w:val="ListBullet"/>
        <w:ind w:left="360"/>
      </w:pPr>
      <w:r>
        <w:t>Supervised intern doctors and medical students</w:t>
      </w:r>
    </w:p>
    <w:p>
      <w:r>
        <w:rPr>
          <w:b/>
        </w:rPr>
        <w:t>General Practitioner — Medicross Clinics</w:t>
      </w:r>
      <w:r>
        <w:t xml:space="preserve">  (2019 – 2021)</w:t>
      </w:r>
    </w:p>
    <w:p>
      <w:pPr>
        <w:pStyle w:val="ListBullet"/>
        <w:ind w:left="360"/>
      </w:pPr>
      <w:r>
        <w:t>Provided primary healthcare services to diverse patient population</w:t>
      </w:r>
    </w:p>
    <w:p>
      <w:pPr>
        <w:pStyle w:val="ListBullet"/>
        <w:ind w:left="360"/>
      </w:pPr>
      <w:r>
        <w:t>Managed chronic conditions and acute illnesses</w:t>
      </w:r>
    </w:p>
    <w:p>
      <w:pPr>
        <w:pStyle w:val="ListBullet"/>
        <w:ind w:left="360"/>
      </w:pPr>
      <w:r>
        <w:t>Developed strong patient relationships and trust</w:t>
      </w:r>
    </w:p>
    <w:p>
      <w:r>
        <w:rPr>
          <w:b/>
        </w:rPr>
        <w:t>Intern Doctor — Conradie Hospital</w:t>
      </w:r>
      <w:r>
        <w:t xml:space="preserve">  (2018 – 2019)</w:t>
      </w:r>
    </w:p>
    <w:p>
      <w:pPr>
        <w:pStyle w:val="ListBullet"/>
        <w:ind w:left="360"/>
      </w:pPr>
      <w:r>
        <w:t>Rotated through various medical departments</w:t>
      </w:r>
    </w:p>
    <w:p>
      <w:pPr>
        <w:pStyle w:val="ListBullet"/>
        <w:ind w:left="360"/>
      </w:pPr>
      <w:r>
        <w:t>Completed compulsory internship requirements</w:t>
      </w:r>
    </w:p>
    <w:p>
      <w:pPr>
        <w:pStyle w:val="Heading2"/>
      </w:pPr>
      <w:r>
        <w:t>Education</w:t>
      </w:r>
    </w:p>
    <w:p>
      <w:r>
        <w:t>MBChB Medicine — University of Cape Town (2018)</w:t>
      </w:r>
    </w:p>
    <w:p>
      <w:pPr>
        <w:pStyle w:val="Heading2"/>
      </w:pPr>
      <w:r>
        <w:t>Compensation</w:t>
      </w:r>
    </w:p>
    <w:p>
      <w:r>
        <w:t>Current: R680,000 | Expected: R880,000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