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kern w:val="0"/>
          <w:sz w:val="21"/>
          <w:szCs w:val="21"/>
          <w14:ligatures w14:val="none"/>
        </w:rPr>
        <w:t>Impact Investment Project Targeting Low-Income and Economically Disadvantaged Groups Utilizing AI Solutions</w:t>
      </w:r>
    </w:p>
    <w:p w:rsidR="00F9754C" w:rsidRPr="00F9754C" w:rsidRDefault="006D5D45" w:rsidP="00F9754C">
      <w:pPr>
        <w:spacing w:before="360" w:after="360"/>
        <w:rPr>
          <w:rFonts w:ascii="var(--gpts-font-family)" w:eastAsia="Times New Roman" w:hAnsi="var(--gpts-font-family)" w:cs="Times New Roman"/>
          <w:kern w:val="0"/>
          <w:sz w:val="21"/>
          <w:szCs w:val="21"/>
          <w14:ligatures w14:val="none"/>
        </w:rPr>
      </w:pPr>
      <w:r w:rsidRPr="006D5D45">
        <w:rPr>
          <w:rFonts w:ascii="var(--gpts-font-family)" w:eastAsia="Times New Roman" w:hAnsi="var(--gpts-font-family)" w:cs="Times New Roman"/>
          <w:noProof/>
          <w:kern w:val="0"/>
          <w:sz w:val="21"/>
          <w:szCs w:val="21"/>
        </w:rPr>
        <w:pict>
          <v:rect id="_x0000_i1025" alt="" style="width:468pt;height:.05pt;mso-width-percent:0;mso-height-percent:0;mso-width-percent:0;mso-height-percent:0" o:hralign="center" o:hrstd="t" o:hr="t" fillcolor="#a0a0a0" stroked="f"/>
        </w:pic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1. Introduction</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1.1 Background and Purpose</w:t>
      </w:r>
      <w:r w:rsidRPr="00F9754C">
        <w:rPr>
          <w:rFonts w:ascii="var(--gpts-font-family)" w:eastAsia="Times New Roman" w:hAnsi="var(--gpts-font-family)" w:cs="Times New Roman"/>
          <w:kern w:val="0"/>
          <w:sz w:val="21"/>
          <w:szCs w:val="21"/>
          <w14:ligatures w14:val="none"/>
        </w:rPr>
        <w:br/>
        <w:t>Currently, our society faces increasing economic polarization, leaving low-income and economically disadvantaged groups in particularly challenging situations. This calls for various social programs and policies to support these individuals. This project aims to promote the economic self-sufficiency and overall improvement of these groups through impact investing by leveraging artificial intelligence (AI) solutions. Impact investing seeks to create social value while aiming for financial returns. Therefore, this proposal outlines specific investment strategies targeting the underprivileged segments of our society, with a focus on AI-driven problem-solving techniques.</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2. Necessity of Impact Investment</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2.1 Reality of the Economically Disadvantaged</w:t>
      </w:r>
      <w:r w:rsidRPr="00F9754C">
        <w:rPr>
          <w:rFonts w:ascii="var(--gpts-font-family)" w:eastAsia="Times New Roman" w:hAnsi="var(--gpts-font-family)" w:cs="Times New Roman"/>
          <w:kern w:val="0"/>
          <w:sz w:val="21"/>
          <w:szCs w:val="21"/>
          <w14:ligatures w14:val="none"/>
        </w:rPr>
        <w:br/>
        <w:t>Low-income and economically disadvantaged groups face significant challenges in employment, education, housing, and healthcare, leading to a vicious cycle of poverty. These individuals require direct financial support and various opportunities to develop self-reliance. AI can help identify patterns and provide tailored solutions to these challenges quickly and efficiently.</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2.2 Benefits of Impact Investment</w:t>
      </w:r>
      <w:r w:rsidRPr="00F9754C">
        <w:rPr>
          <w:rFonts w:ascii="var(--gpts-font-family)" w:eastAsia="Times New Roman" w:hAnsi="var(--gpts-font-family)" w:cs="Times New Roman"/>
          <w:kern w:val="0"/>
          <w:sz w:val="21"/>
          <w:szCs w:val="21"/>
          <w14:ligatures w14:val="none"/>
        </w:rPr>
        <w:br/>
        <w:t>Unlike simple donations or sponsorships, impact investing focuses on sustainable growth and financial returns. AI can enhance these efforts by providing innovative solutions that ensure resources are effectively utilized and long-term independence is fostered for the recipients.</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3. Objectives and Operational Plans</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3.1 Objectives</w:t>
      </w:r>
      <w:r w:rsidRPr="00F9754C">
        <w:rPr>
          <w:rFonts w:ascii="var(--gpts-font-family)" w:eastAsia="Times New Roman" w:hAnsi="var(--gpts-font-family)" w:cs="Times New Roman"/>
          <w:kern w:val="0"/>
          <w:sz w:val="21"/>
          <w:szCs w:val="21"/>
          <w14:ligatures w14:val="none"/>
        </w:rPr>
        <w:br/>
        <w:t>To establish a foundation for the economic self-sufficiency and sustainable growth of low-income and economically disadvantaged groups through impact investment utilizing AI solutions.</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3.2 Target Groups</w:t>
      </w:r>
    </w:p>
    <w:p w:rsidR="00F9754C" w:rsidRPr="00F9754C" w:rsidRDefault="00F9754C" w:rsidP="00F9754C">
      <w:pPr>
        <w:numPr>
          <w:ilvl w:val="0"/>
          <w:numId w:val="1"/>
        </w:numPr>
        <w:spacing w:before="100" w:beforeAutospacing="1" w:after="100" w:afterAutospacing="1"/>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kern w:val="0"/>
          <w:sz w:val="21"/>
          <w:szCs w:val="21"/>
          <w14:ligatures w14:val="none"/>
        </w:rPr>
        <w:t>Low-income households and economically disadvantaged individuals</w:t>
      </w:r>
    </w:p>
    <w:p w:rsidR="00F9754C" w:rsidRPr="00F9754C" w:rsidRDefault="00F9754C" w:rsidP="00F9754C">
      <w:pPr>
        <w:numPr>
          <w:ilvl w:val="0"/>
          <w:numId w:val="1"/>
        </w:numPr>
        <w:spacing w:before="60" w:after="100" w:afterAutospacing="1"/>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kern w:val="0"/>
          <w:sz w:val="21"/>
          <w:szCs w:val="21"/>
          <w14:ligatures w14:val="none"/>
        </w:rPr>
        <w:t>Small-scale entrepreneurs and prospective startups</w:t>
      </w:r>
    </w:p>
    <w:p w:rsidR="00F9754C" w:rsidRPr="00F9754C" w:rsidRDefault="00F9754C" w:rsidP="00F9754C">
      <w:pPr>
        <w:numPr>
          <w:ilvl w:val="0"/>
          <w:numId w:val="1"/>
        </w:numPr>
        <w:spacing w:before="60" w:after="100" w:afterAutospacing="1"/>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kern w:val="0"/>
          <w:sz w:val="21"/>
          <w:szCs w:val="21"/>
          <w14:ligatures w14:val="none"/>
        </w:rPr>
        <w:t>Social enterprises and cooperatives</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3.3 Operational Plans</w:t>
      </w:r>
    </w:p>
    <w:p w:rsidR="00F9754C" w:rsidRPr="00F9754C" w:rsidRDefault="00F9754C" w:rsidP="00F9754C">
      <w:pPr>
        <w:numPr>
          <w:ilvl w:val="0"/>
          <w:numId w:val="2"/>
        </w:numPr>
        <w:spacing w:before="240"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Fundraising</w:t>
      </w:r>
      <w:r w:rsidRPr="00F9754C">
        <w:rPr>
          <w:rFonts w:ascii="var(--gpts-font-family)" w:eastAsia="Times New Roman" w:hAnsi="var(--gpts-font-family)" w:cs="Times New Roman"/>
          <w:kern w:val="0"/>
          <w:sz w:val="21"/>
          <w:szCs w:val="21"/>
          <w14:ligatures w14:val="none"/>
        </w:rPr>
        <w:t>: Gather investment funds from various companies, financial institutions, public entities, and philanthropic donors.</w:t>
      </w:r>
    </w:p>
    <w:p w:rsidR="00F9754C" w:rsidRPr="00F9754C" w:rsidRDefault="00F9754C" w:rsidP="00F9754C">
      <w:pPr>
        <w:numPr>
          <w:ilvl w:val="0"/>
          <w:numId w:val="2"/>
        </w:numPr>
        <w:spacing w:before="240"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Identifying Investment Targets</w:t>
      </w:r>
      <w:r w:rsidRPr="00F9754C">
        <w:rPr>
          <w:rFonts w:ascii="var(--gpts-font-family)" w:eastAsia="Times New Roman" w:hAnsi="var(--gpts-font-family)" w:cs="Times New Roman"/>
          <w:kern w:val="0"/>
          <w:sz w:val="21"/>
          <w:szCs w:val="21"/>
          <w14:ligatures w14:val="none"/>
        </w:rPr>
        <w:t>: Conduct on-site investigations and data analysis to identify investment targets and understand their specific needs. Utilize AI algorithms to analyze large datasets and identify potential beneficiaries more efficiently.</w:t>
      </w:r>
    </w:p>
    <w:p w:rsidR="00F9754C" w:rsidRPr="00F9754C" w:rsidRDefault="00F9754C" w:rsidP="00F9754C">
      <w:pPr>
        <w:numPr>
          <w:ilvl w:val="0"/>
          <w:numId w:val="2"/>
        </w:numPr>
        <w:spacing w:before="240"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Developing Support Programs</w:t>
      </w:r>
      <w:r w:rsidRPr="00F9754C">
        <w:rPr>
          <w:rFonts w:ascii="var(--gpts-font-family)" w:eastAsia="Times New Roman" w:hAnsi="var(--gpts-font-family)" w:cs="Times New Roman"/>
          <w:kern w:val="0"/>
          <w:sz w:val="21"/>
          <w:szCs w:val="21"/>
          <w14:ligatures w14:val="none"/>
        </w:rPr>
        <w:t>:</w:t>
      </w:r>
    </w:p>
    <w:p w:rsidR="00F9754C" w:rsidRPr="00F9754C" w:rsidRDefault="00F9754C" w:rsidP="00F9754C">
      <w:pPr>
        <w:numPr>
          <w:ilvl w:val="1"/>
          <w:numId w:val="2"/>
        </w:numPr>
        <w:spacing w:before="100" w:beforeAutospacing="1" w:after="100" w:afterAutospacing="1"/>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lastRenderedPageBreak/>
        <w:t>AI-driven Education Programs</w:t>
      </w:r>
      <w:r w:rsidRPr="00F9754C">
        <w:rPr>
          <w:rFonts w:ascii="var(--gpts-font-family)" w:eastAsia="Times New Roman" w:hAnsi="var(--gpts-font-family)" w:cs="Times New Roman"/>
          <w:kern w:val="0"/>
          <w:sz w:val="21"/>
          <w:szCs w:val="21"/>
          <w14:ligatures w14:val="none"/>
        </w:rPr>
        <w:t>: Implement AI tutoring systems to provide personalized learning experiences for individuals from disadvantaged backgrounds.</w:t>
      </w:r>
    </w:p>
    <w:p w:rsidR="00F9754C" w:rsidRPr="00F9754C" w:rsidRDefault="00F9754C" w:rsidP="00F9754C">
      <w:pPr>
        <w:numPr>
          <w:ilvl w:val="1"/>
          <w:numId w:val="2"/>
        </w:numPr>
        <w:spacing w:before="60" w:after="100" w:afterAutospacing="1"/>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Capital Assistance Using AI</w:t>
      </w:r>
      <w:r w:rsidRPr="00F9754C">
        <w:rPr>
          <w:rFonts w:ascii="var(--gpts-font-family)" w:eastAsia="Times New Roman" w:hAnsi="var(--gpts-font-family)" w:cs="Times New Roman"/>
          <w:kern w:val="0"/>
          <w:sz w:val="21"/>
          <w:szCs w:val="21"/>
          <w14:ligatures w14:val="none"/>
        </w:rPr>
        <w:t>: Use AI to assess creditworthiness and risk profiles of small-scale entrepreneurs and startups, ensuring optimal allocation of capital assistance.</w:t>
      </w:r>
    </w:p>
    <w:p w:rsidR="00F9754C" w:rsidRPr="00F9754C" w:rsidRDefault="00F9754C" w:rsidP="00F9754C">
      <w:pPr>
        <w:numPr>
          <w:ilvl w:val="1"/>
          <w:numId w:val="2"/>
        </w:numPr>
        <w:spacing w:before="60" w:after="100" w:afterAutospacing="1"/>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AI-based Consulting Services</w:t>
      </w:r>
      <w:r w:rsidRPr="00F9754C">
        <w:rPr>
          <w:rFonts w:ascii="var(--gpts-font-family)" w:eastAsia="Times New Roman" w:hAnsi="var(--gpts-font-family)" w:cs="Times New Roman"/>
          <w:kern w:val="0"/>
          <w:sz w:val="21"/>
          <w:szCs w:val="21"/>
          <w14:ligatures w14:val="none"/>
        </w:rPr>
        <w:t>: Offer AI-powered business consulting services to social enterprises and cooperatives to optimize operations and enhance productivity.</w:t>
      </w:r>
    </w:p>
    <w:p w:rsidR="00F9754C" w:rsidRPr="00F9754C" w:rsidRDefault="00F9754C" w:rsidP="00F9754C">
      <w:pPr>
        <w:numPr>
          <w:ilvl w:val="0"/>
          <w:numId w:val="2"/>
        </w:numPr>
        <w:spacing w:before="240"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Performance Monitoring</w:t>
      </w:r>
      <w:r w:rsidRPr="00F9754C">
        <w:rPr>
          <w:rFonts w:ascii="var(--gpts-font-family)" w:eastAsia="Times New Roman" w:hAnsi="var(--gpts-font-family)" w:cs="Times New Roman"/>
          <w:kern w:val="0"/>
          <w:sz w:val="21"/>
          <w:szCs w:val="21"/>
          <w14:ligatures w14:val="none"/>
        </w:rPr>
        <w:t>: Regularly evaluate the performance of investment targets using AI analytics tools. AI can help track progress, forecast future needs, and suggest necessary adjustments in real time.</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4. Expected Outcomes</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4.1 Economic Independence</w:t>
      </w:r>
      <w:r w:rsidRPr="00F9754C">
        <w:rPr>
          <w:rFonts w:ascii="var(--gpts-font-family)" w:eastAsia="Times New Roman" w:hAnsi="var(--gpts-font-family)" w:cs="Times New Roman"/>
          <w:kern w:val="0"/>
          <w:sz w:val="21"/>
          <w:szCs w:val="21"/>
          <w14:ligatures w14:val="none"/>
        </w:rPr>
        <w:br/>
        <w:t>Low-income and economically disadvantaged individuals will secure stable income sources and establish a foundation for self-sufficiency, supported by AI-driven insights and solutions.</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4.2 Social Value Creation</w:t>
      </w:r>
      <w:r w:rsidRPr="00F9754C">
        <w:rPr>
          <w:rFonts w:ascii="var(--gpts-font-family)" w:eastAsia="Times New Roman" w:hAnsi="var(--gpts-font-family)" w:cs="Times New Roman"/>
          <w:kern w:val="0"/>
          <w:sz w:val="21"/>
          <w:szCs w:val="21"/>
          <w14:ligatures w14:val="none"/>
        </w:rPr>
        <w:br/>
        <w:t>Improvement in employment, education, and living conditions will contribute to the overall welfare of society, facilitated by the efficiency and precision of AI technologies.</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4.3 Sustainability</w:t>
      </w:r>
      <w:r w:rsidRPr="00F9754C">
        <w:rPr>
          <w:rFonts w:ascii="var(--gpts-font-family)" w:eastAsia="Times New Roman" w:hAnsi="var(--gpts-font-family)" w:cs="Times New Roman"/>
          <w:kern w:val="0"/>
          <w:sz w:val="21"/>
          <w:szCs w:val="21"/>
          <w14:ligatures w14:val="none"/>
        </w:rPr>
        <w:br/>
        <w:t>Impact investing focuses on long-term economic growth rather than short-term support. AI solutions will ensure that initiatives are continuously optimized for sustainable outcomes.</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b/>
          <w:bCs/>
          <w:kern w:val="0"/>
          <w:sz w:val="21"/>
          <w:szCs w:val="21"/>
          <w14:ligatures w14:val="none"/>
        </w:rPr>
        <w:t>5. Conclusion</w:t>
      </w:r>
    </w:p>
    <w:p w:rsidR="00F9754C" w:rsidRPr="00F9754C" w:rsidRDefault="00F9754C" w:rsidP="00F9754C">
      <w:pPr>
        <w:spacing w:after="240"/>
        <w:rPr>
          <w:rFonts w:ascii="var(--gpts-font-family)" w:eastAsia="Times New Roman" w:hAnsi="var(--gpts-font-family)" w:cs="Times New Roman"/>
          <w:kern w:val="0"/>
          <w:sz w:val="21"/>
          <w:szCs w:val="21"/>
          <w14:ligatures w14:val="none"/>
        </w:rPr>
      </w:pPr>
      <w:r w:rsidRPr="00F9754C">
        <w:rPr>
          <w:rFonts w:ascii="var(--gpts-font-family)" w:eastAsia="Times New Roman" w:hAnsi="var(--gpts-font-family)" w:cs="Times New Roman"/>
          <w:kern w:val="0"/>
          <w:sz w:val="21"/>
          <w:szCs w:val="21"/>
          <w14:ligatures w14:val="none"/>
        </w:rPr>
        <w:t>Impact investing targeting low-income and economically disadvantaged groups goes beyond temporary aid; it aims to foster their self-reliance and sustainable economic growth. The integration of AI solutions will enhance the effectiveness and efficiency of these efforts, making the investment more impactful. Successful implementation of this project, through the participation and collaboration of various stakeholders and the strategic use of AI, will mark the first step towards creating a better society.</w:t>
      </w:r>
    </w:p>
    <w:p w:rsidR="00825D2B" w:rsidRPr="00F9754C" w:rsidRDefault="00825D2B">
      <w:pPr>
        <w:rPr>
          <w:rFonts w:hint="eastAsia"/>
          <w:lang w:val="en-US"/>
        </w:rPr>
      </w:pPr>
    </w:p>
    <w:sectPr w:rsidR="00825D2B" w:rsidRPr="00F97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ar(--gpts-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06EC"/>
    <w:multiLevelType w:val="multilevel"/>
    <w:tmpl w:val="8596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8520A"/>
    <w:multiLevelType w:val="multilevel"/>
    <w:tmpl w:val="3A066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756969">
    <w:abstractNumId w:val="0"/>
  </w:num>
  <w:num w:numId="2" w16cid:durableId="20211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4C"/>
    <w:rsid w:val="006D5D45"/>
    <w:rsid w:val="00825D2B"/>
    <w:rsid w:val="00860A39"/>
    <w:rsid w:val="00BF472E"/>
    <w:rsid w:val="00F9754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F29B"/>
  <w15:chartTrackingRefBased/>
  <w15:docId w15:val="{8D659CE9-D795-C148-8C68-0103DE62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54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7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42663">
      <w:bodyDiv w:val="1"/>
      <w:marLeft w:val="0"/>
      <w:marRight w:val="0"/>
      <w:marTop w:val="0"/>
      <w:marBottom w:val="0"/>
      <w:divBdr>
        <w:top w:val="none" w:sz="0" w:space="0" w:color="auto"/>
        <w:left w:val="none" w:sz="0" w:space="0" w:color="auto"/>
        <w:bottom w:val="none" w:sz="0" w:space="0" w:color="auto"/>
        <w:right w:val="none" w:sz="0" w:space="0" w:color="auto"/>
      </w:divBdr>
      <w:divsChild>
        <w:div w:id="1198205095">
          <w:marLeft w:val="0"/>
          <w:marRight w:val="0"/>
          <w:marTop w:val="0"/>
          <w:marBottom w:val="0"/>
          <w:divBdr>
            <w:top w:val="none" w:sz="0" w:space="0" w:color="auto"/>
            <w:left w:val="none" w:sz="0" w:space="0" w:color="auto"/>
            <w:bottom w:val="none" w:sz="0" w:space="0" w:color="auto"/>
            <w:right w:val="none" w:sz="0" w:space="0" w:color="auto"/>
          </w:divBdr>
          <w:divsChild>
            <w:div w:id="2071418995">
              <w:marLeft w:val="0"/>
              <w:marRight w:val="0"/>
              <w:marTop w:val="0"/>
              <w:marBottom w:val="0"/>
              <w:divBdr>
                <w:top w:val="none" w:sz="0" w:space="0" w:color="auto"/>
                <w:left w:val="none" w:sz="0" w:space="0" w:color="auto"/>
                <w:bottom w:val="none" w:sz="0" w:space="0" w:color="auto"/>
                <w:right w:val="none" w:sz="0" w:space="0" w:color="auto"/>
              </w:divBdr>
              <w:divsChild>
                <w:div w:id="3388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99387">
          <w:marLeft w:val="0"/>
          <w:marRight w:val="0"/>
          <w:marTop w:val="180"/>
          <w:marBottom w:val="180"/>
          <w:divBdr>
            <w:top w:val="none" w:sz="0" w:space="0" w:color="auto"/>
            <w:left w:val="none" w:sz="0" w:space="0" w:color="auto"/>
            <w:bottom w:val="none" w:sz="0" w:space="0" w:color="auto"/>
            <w:right w:val="none" w:sz="0" w:space="0" w:color="auto"/>
          </w:divBdr>
          <w:divsChild>
            <w:div w:id="8469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2024-07-18T07:22:00Z</dcterms:created>
  <dcterms:modified xsi:type="dcterms:W3CDTF">2024-07-18T07:24:00Z</dcterms:modified>
</cp:coreProperties>
</file>