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贵州邮政智慧消防系统建设项目需求说明书"/>
      <w:r>
        <w:t xml:space="preserve">贵州邮政智慧消防系统建设项目需求说明书</w:t>
      </w:r>
      <w:bookmarkEnd w:id="20"/>
    </w:p>
    <w:p>
      <w:pPr>
        <w:pStyle w:val="Heading2"/>
      </w:pPr>
      <w:bookmarkStart w:id="21" w:name="引言"/>
      <w:r>
        <w:t xml:space="preserve">1. 引言</w:t>
      </w:r>
      <w:bookmarkEnd w:id="21"/>
    </w:p>
    <w:p>
      <w:pPr>
        <w:pStyle w:val="Heading3"/>
      </w:pPr>
      <w:bookmarkStart w:id="22" w:name="编写目的"/>
      <w:r>
        <w:t xml:space="preserve">1.1 编写目的</w:t>
      </w:r>
      <w:bookmarkEnd w:id="22"/>
    </w:p>
    <w:p>
      <w:pPr>
        <w:pStyle w:val="FirstParagraph"/>
      </w:pPr>
      <w:r>
        <w:t xml:space="preserve">本文档旨在详细描述贵州邮政智慧消防系统建设项目的各项功能和非功能需求，作为项目开发、测试和验收的依据。通过本文档，确保项目团队与甲方对系统需求达成一致，避免需求偏差和后期变更。</w:t>
      </w:r>
    </w:p>
    <w:p>
      <w:pPr>
        <w:pStyle w:val="Heading3"/>
      </w:pPr>
      <w:bookmarkStart w:id="23" w:name="项目背景"/>
      <w:r>
        <w:t xml:space="preserve">1.2 项目背景</w:t>
      </w:r>
      <w:bookmarkEnd w:id="23"/>
    </w:p>
    <w:p>
      <w:pPr>
        <w:pStyle w:val="FirstParagraph"/>
      </w:pPr>
      <w:r>
        <w:t xml:space="preserve">随着贵州邮政业务的不断发展，其下辖的各级单位和网点消防安全管理面临挑战。传统的消防系统孤立，缺乏统一、集中的管理平台，无法实现实时监控和智慧防控。本项目旨在通过引入物联网、大数据等技术，建设一套智慧消防综合管理平台，提升消防管理的信息化、数字化、自动化水平。</w:t>
      </w:r>
    </w:p>
    <w:p>
      <w:pPr>
        <w:pStyle w:val="Heading3"/>
      </w:pPr>
      <w:bookmarkStart w:id="24" w:name="范围"/>
      <w:r>
        <w:t xml:space="preserve">1.3 范围</w:t>
      </w:r>
      <w:bookmarkEnd w:id="24"/>
    </w:p>
    <w:p>
      <w:pPr>
        <w:pStyle w:val="FirstParagraph"/>
      </w:pPr>
      <w:r>
        <w:t xml:space="preserve">本系统需求说明书涵盖贵州邮政智慧消防综合管理平台的所有功能和非功能需求，包括但不限于消防主机监控、消防水系统监控、电气火灾监控、消防设施巡检、安防视频监控、无线火灾报警监控等子系统，以及与</w:t>
      </w:r>
      <w:r>
        <w:t xml:space="preserve">“</w:t>
      </w:r>
      <w:r>
        <w:t xml:space="preserve">邮政集团安全保卫管理信息系统</w:t>
      </w:r>
      <w:r>
        <w:t xml:space="preserve">”</w:t>
      </w:r>
      <w:r>
        <w:t xml:space="preserve">的对接。</w:t>
      </w:r>
    </w:p>
    <w:p>
      <w:pPr>
        <w:pStyle w:val="Heading2"/>
      </w:pPr>
      <w:bookmarkStart w:id="25" w:name="功能需求"/>
      <w:r>
        <w:t xml:space="preserve">2. 功能需求</w:t>
      </w:r>
      <w:bookmarkEnd w:id="25"/>
    </w:p>
    <w:p>
      <w:pPr>
        <w:pStyle w:val="Heading3"/>
      </w:pPr>
      <w:bookmarkStart w:id="26" w:name="消防主机监控"/>
      <w:r>
        <w:t xml:space="preserve">2.1 消防主机监控</w:t>
      </w:r>
      <w:bookmarkEnd w:id="26"/>
    </w:p>
    <w:p>
      <w:pPr>
        <w:numPr>
          <w:ilvl w:val="0"/>
          <w:numId w:val="1001"/>
        </w:numPr>
        <w:pStyle w:val="Compact"/>
      </w:pPr>
      <w:r>
        <w:rPr>
          <w:b/>
        </w:rPr>
        <w:t xml:space="preserve">FD001：</w:t>
      </w:r>
      <w:r>
        <w:t xml:space="preserve"> </w:t>
      </w:r>
      <w:r>
        <w:t xml:space="preserve">系统应能实时采集各消防主机的运行状态、报警信息、故障信息等数据。</w:t>
      </w:r>
    </w:p>
    <w:p>
      <w:pPr>
        <w:numPr>
          <w:ilvl w:val="0"/>
          <w:numId w:val="1001"/>
        </w:numPr>
        <w:pStyle w:val="Compact"/>
      </w:pPr>
      <w:r>
        <w:rPr>
          <w:b/>
        </w:rPr>
        <w:t xml:space="preserve">FD002：</w:t>
      </w:r>
      <w:r>
        <w:t xml:space="preserve"> </w:t>
      </w:r>
      <w:r>
        <w:t xml:space="preserve">系统应能对消防主机数据进行集中展示，包括报警区域、报警类型、报警时间等。</w:t>
      </w:r>
    </w:p>
    <w:p>
      <w:pPr>
        <w:numPr>
          <w:ilvl w:val="0"/>
          <w:numId w:val="1001"/>
        </w:numPr>
        <w:pStyle w:val="Compact"/>
      </w:pPr>
      <w:r>
        <w:rPr>
          <w:b/>
        </w:rPr>
        <w:t xml:space="preserve">FD003：</w:t>
      </w:r>
      <w:r>
        <w:t xml:space="preserve"> </w:t>
      </w:r>
      <w:r>
        <w:t xml:space="preserve">系统应能对消防主机报警事件进行声光提示，并支持多种报警处理方式（如确认、派单、误报处理等）。</w:t>
      </w:r>
    </w:p>
    <w:p>
      <w:pPr>
        <w:numPr>
          <w:ilvl w:val="0"/>
          <w:numId w:val="1001"/>
        </w:numPr>
        <w:pStyle w:val="Compact"/>
      </w:pPr>
      <w:r>
        <w:rPr>
          <w:b/>
        </w:rPr>
        <w:t xml:space="preserve">FD004：</w:t>
      </w:r>
      <w:r>
        <w:t xml:space="preserve"> </w:t>
      </w:r>
      <w:r>
        <w:t xml:space="preserve">系统应能记录所有消防主机事件，并支持历史数据查询和报表生成。</w:t>
      </w:r>
    </w:p>
    <w:p>
      <w:pPr>
        <w:pStyle w:val="Heading3"/>
      </w:pPr>
      <w:bookmarkStart w:id="27" w:name="消防水系统监控"/>
      <w:r>
        <w:t xml:space="preserve">2.2 消防水系统监控</w:t>
      </w:r>
      <w:bookmarkEnd w:id="27"/>
    </w:p>
    <w:p>
      <w:pPr>
        <w:numPr>
          <w:ilvl w:val="0"/>
          <w:numId w:val="1002"/>
        </w:numPr>
        <w:pStyle w:val="Compact"/>
      </w:pPr>
      <w:r>
        <w:rPr>
          <w:b/>
        </w:rPr>
        <w:t xml:space="preserve">FD005：</w:t>
      </w:r>
      <w:r>
        <w:t xml:space="preserve"> </w:t>
      </w:r>
      <w:r>
        <w:t xml:space="preserve">系统应能实时采集消火栓末端、喷淋末端的水压数据。</w:t>
      </w:r>
    </w:p>
    <w:p>
      <w:pPr>
        <w:numPr>
          <w:ilvl w:val="0"/>
          <w:numId w:val="1002"/>
        </w:numPr>
        <w:pStyle w:val="Compact"/>
      </w:pPr>
      <w:r>
        <w:rPr>
          <w:b/>
        </w:rPr>
        <w:t xml:space="preserve">FD006：</w:t>
      </w:r>
      <w:r>
        <w:t xml:space="preserve"> </w:t>
      </w:r>
      <w:r>
        <w:t xml:space="preserve">系统应能实时采集水池、水箱的液位数据。</w:t>
      </w:r>
    </w:p>
    <w:p>
      <w:pPr>
        <w:numPr>
          <w:ilvl w:val="0"/>
          <w:numId w:val="1002"/>
        </w:numPr>
        <w:pStyle w:val="Compact"/>
      </w:pPr>
      <w:r>
        <w:rPr>
          <w:b/>
        </w:rPr>
        <w:t xml:space="preserve">FD007：</w:t>
      </w:r>
      <w:r>
        <w:t xml:space="preserve"> </w:t>
      </w:r>
      <w:r>
        <w:t xml:space="preserve">系统应能对水压、液位异常情况进行报警，并支持报警处理。</w:t>
      </w:r>
    </w:p>
    <w:p>
      <w:pPr>
        <w:numPr>
          <w:ilvl w:val="0"/>
          <w:numId w:val="1002"/>
        </w:numPr>
        <w:pStyle w:val="Compact"/>
      </w:pPr>
      <w:r>
        <w:rPr>
          <w:b/>
        </w:rPr>
        <w:t xml:space="preserve">FD008：</w:t>
      </w:r>
      <w:r>
        <w:t xml:space="preserve"> </w:t>
      </w:r>
      <w:r>
        <w:t xml:space="preserve">系统应能远程控制水泵的启停，并获取水泵运行状态。</w:t>
      </w:r>
    </w:p>
    <w:p>
      <w:pPr>
        <w:numPr>
          <w:ilvl w:val="0"/>
          <w:numId w:val="1002"/>
        </w:numPr>
        <w:pStyle w:val="Compact"/>
      </w:pPr>
      <w:r>
        <w:rPr>
          <w:b/>
        </w:rPr>
        <w:t xml:space="preserve">FD009：</w:t>
      </w:r>
      <w:r>
        <w:t xml:space="preserve"> </w:t>
      </w:r>
      <w:r>
        <w:t xml:space="preserve">系统应能展示消防水系统设备的运行状态和历史数据。</w:t>
      </w:r>
    </w:p>
    <w:p>
      <w:pPr>
        <w:pStyle w:val="Heading3"/>
      </w:pPr>
      <w:bookmarkStart w:id="28" w:name="电气火灾监控"/>
      <w:r>
        <w:t xml:space="preserve">2.3 电气火灾监控</w:t>
      </w:r>
      <w:bookmarkEnd w:id="28"/>
    </w:p>
    <w:p>
      <w:pPr>
        <w:numPr>
          <w:ilvl w:val="0"/>
          <w:numId w:val="1003"/>
        </w:numPr>
        <w:pStyle w:val="Compact"/>
      </w:pPr>
      <w:r>
        <w:rPr>
          <w:b/>
        </w:rPr>
        <w:t xml:space="preserve">FD010：</w:t>
      </w:r>
      <w:r>
        <w:t xml:space="preserve"> </w:t>
      </w:r>
      <w:r>
        <w:t xml:space="preserve">系统应能实时采集电气火灾探测器的电流、电压、温度等电气参数。</w:t>
      </w:r>
    </w:p>
    <w:p>
      <w:pPr>
        <w:numPr>
          <w:ilvl w:val="0"/>
          <w:numId w:val="1003"/>
        </w:numPr>
        <w:pStyle w:val="Compact"/>
      </w:pPr>
      <w:r>
        <w:rPr>
          <w:b/>
        </w:rPr>
        <w:t xml:space="preserve">FD011：</w:t>
      </w:r>
      <w:r>
        <w:t xml:space="preserve"> </w:t>
      </w:r>
      <w:r>
        <w:t xml:space="preserve">系统应能对电气参数异常（如过载、短路、漏电、温度过高）进行报警，并支持报警处理。</w:t>
      </w:r>
    </w:p>
    <w:p>
      <w:pPr>
        <w:numPr>
          <w:ilvl w:val="0"/>
          <w:numId w:val="1003"/>
        </w:numPr>
        <w:pStyle w:val="Compact"/>
      </w:pPr>
      <w:r>
        <w:rPr>
          <w:b/>
        </w:rPr>
        <w:t xml:space="preserve">FD012：</w:t>
      </w:r>
      <w:r>
        <w:t xml:space="preserve"> </w:t>
      </w:r>
      <w:r>
        <w:t xml:space="preserve">系统应能展示电气火灾设备的运行状态和历史数据。</w:t>
      </w:r>
    </w:p>
    <w:p>
      <w:pPr>
        <w:pStyle w:val="Heading3"/>
      </w:pPr>
      <w:bookmarkStart w:id="29" w:name="消防设施巡检"/>
      <w:r>
        <w:t xml:space="preserve">2.4 消防设施巡检</w:t>
      </w:r>
      <w:bookmarkEnd w:id="29"/>
    </w:p>
    <w:p>
      <w:pPr>
        <w:numPr>
          <w:ilvl w:val="0"/>
          <w:numId w:val="1004"/>
        </w:numPr>
        <w:pStyle w:val="Compact"/>
      </w:pPr>
      <w:r>
        <w:rPr>
          <w:b/>
        </w:rPr>
        <w:t xml:space="preserve">FD013：</w:t>
      </w:r>
      <w:r>
        <w:t xml:space="preserve"> </w:t>
      </w:r>
      <w:r>
        <w:t xml:space="preserve">系统应支持制定消防设施巡检计划，包括巡检路线、巡检内容、巡检周期等。</w:t>
      </w:r>
    </w:p>
    <w:p>
      <w:pPr>
        <w:numPr>
          <w:ilvl w:val="0"/>
          <w:numId w:val="1004"/>
        </w:numPr>
        <w:pStyle w:val="Compact"/>
      </w:pPr>
      <w:r>
        <w:rPr>
          <w:b/>
        </w:rPr>
        <w:t xml:space="preserve">FD014：</w:t>
      </w:r>
      <w:r>
        <w:t xml:space="preserve"> </w:t>
      </w:r>
      <w:r>
        <w:t xml:space="preserve">系统应支持通过移动端应用进行巡检打卡、问题上报、照片上传等操作。</w:t>
      </w:r>
    </w:p>
    <w:p>
      <w:pPr>
        <w:numPr>
          <w:ilvl w:val="0"/>
          <w:numId w:val="1004"/>
        </w:numPr>
        <w:pStyle w:val="Compact"/>
      </w:pPr>
      <w:r>
        <w:rPr>
          <w:b/>
        </w:rPr>
        <w:t xml:space="preserve">FD015：</w:t>
      </w:r>
      <w:r>
        <w:t xml:space="preserve"> </w:t>
      </w:r>
      <w:r>
        <w:t xml:space="preserve">系统应能对巡检数据进行统计分析，生成巡检报告。</w:t>
      </w:r>
    </w:p>
    <w:p>
      <w:pPr>
        <w:numPr>
          <w:ilvl w:val="0"/>
          <w:numId w:val="1004"/>
        </w:numPr>
        <w:pStyle w:val="Compact"/>
      </w:pPr>
      <w:r>
        <w:rPr>
          <w:b/>
        </w:rPr>
        <w:t xml:space="preserve">FD016：</w:t>
      </w:r>
      <w:r>
        <w:t xml:space="preserve"> </w:t>
      </w:r>
      <w:r>
        <w:t xml:space="preserve">系统应能对巡检中发现的问题进行派单、跟踪和闭环管理。</w:t>
      </w:r>
    </w:p>
    <w:p>
      <w:pPr>
        <w:pStyle w:val="Heading3"/>
      </w:pPr>
      <w:bookmarkStart w:id="30" w:name="安防视频监控"/>
      <w:r>
        <w:t xml:space="preserve">2.5 安防视频监控</w:t>
      </w:r>
      <w:bookmarkEnd w:id="30"/>
    </w:p>
    <w:p>
      <w:pPr>
        <w:numPr>
          <w:ilvl w:val="0"/>
          <w:numId w:val="1005"/>
        </w:numPr>
        <w:pStyle w:val="Compact"/>
      </w:pPr>
      <w:r>
        <w:rPr>
          <w:b/>
        </w:rPr>
        <w:t xml:space="preserve">FD017：</w:t>
      </w:r>
      <w:r>
        <w:t xml:space="preserve"> </w:t>
      </w:r>
      <w:r>
        <w:t xml:space="preserve">系统应能接入现有安防视频监控系统，实现视频流的实时查看。</w:t>
      </w:r>
    </w:p>
    <w:p>
      <w:pPr>
        <w:numPr>
          <w:ilvl w:val="0"/>
          <w:numId w:val="1005"/>
        </w:numPr>
        <w:pStyle w:val="Compact"/>
      </w:pPr>
      <w:r>
        <w:rPr>
          <w:b/>
        </w:rPr>
        <w:t xml:space="preserve">FD018：</w:t>
      </w:r>
      <w:r>
        <w:t xml:space="preserve"> </w:t>
      </w:r>
      <w:r>
        <w:t xml:space="preserve">系统应能根据消防报警事件，自动联动相关区域的视频监控画面。</w:t>
      </w:r>
    </w:p>
    <w:p>
      <w:pPr>
        <w:numPr>
          <w:ilvl w:val="0"/>
          <w:numId w:val="1005"/>
        </w:numPr>
        <w:pStyle w:val="Compact"/>
      </w:pPr>
      <w:r>
        <w:rPr>
          <w:b/>
        </w:rPr>
        <w:t xml:space="preserve">FD019：</w:t>
      </w:r>
      <w:r>
        <w:t xml:space="preserve"> </w:t>
      </w:r>
      <w:r>
        <w:t xml:space="preserve">系统应支持视频回放、截图、录像等功能。</w:t>
      </w:r>
    </w:p>
    <w:p>
      <w:pPr>
        <w:pStyle w:val="Heading3"/>
      </w:pPr>
      <w:bookmarkStart w:id="31" w:name="无线火灾报警监控"/>
      <w:r>
        <w:t xml:space="preserve">2.6 无线火灾报警监控</w:t>
      </w:r>
      <w:bookmarkEnd w:id="31"/>
    </w:p>
    <w:p>
      <w:pPr>
        <w:numPr>
          <w:ilvl w:val="0"/>
          <w:numId w:val="1006"/>
        </w:numPr>
        <w:pStyle w:val="Compact"/>
      </w:pPr>
      <w:r>
        <w:rPr>
          <w:b/>
        </w:rPr>
        <w:t xml:space="preserve">FD020：</w:t>
      </w:r>
      <w:r>
        <w:t xml:space="preserve"> </w:t>
      </w:r>
      <w:r>
        <w:t xml:space="preserve">系统应能接入Lora烟感等无线火灾报警设备的数据。</w:t>
      </w:r>
    </w:p>
    <w:p>
      <w:pPr>
        <w:numPr>
          <w:ilvl w:val="0"/>
          <w:numId w:val="1006"/>
        </w:numPr>
        <w:pStyle w:val="Compact"/>
      </w:pPr>
      <w:r>
        <w:rPr>
          <w:b/>
        </w:rPr>
        <w:t xml:space="preserve">FD021：</w:t>
      </w:r>
      <w:r>
        <w:t xml:space="preserve"> </w:t>
      </w:r>
      <w:r>
        <w:t xml:space="preserve">系统应能对无线火灾报警事件进行实时展示和处理。</w:t>
      </w:r>
    </w:p>
    <w:p>
      <w:pPr>
        <w:numPr>
          <w:ilvl w:val="0"/>
          <w:numId w:val="1006"/>
        </w:numPr>
        <w:pStyle w:val="Compact"/>
      </w:pPr>
      <w:r>
        <w:rPr>
          <w:b/>
        </w:rPr>
        <w:t xml:space="preserve">FD022：</w:t>
      </w:r>
      <w:r>
        <w:t xml:space="preserve"> </w:t>
      </w:r>
      <w:r>
        <w:t xml:space="preserve">系统应能展示无线火灾报警设备的运行状态和历史数据。</w:t>
      </w:r>
    </w:p>
    <w:p>
      <w:pPr>
        <w:pStyle w:val="Heading3"/>
      </w:pPr>
      <w:bookmarkStart w:id="32" w:name="平台管理功能"/>
      <w:r>
        <w:t xml:space="preserve">2.7 平台管理功能</w:t>
      </w:r>
      <w:bookmarkEnd w:id="32"/>
    </w:p>
    <w:p>
      <w:pPr>
        <w:numPr>
          <w:ilvl w:val="0"/>
          <w:numId w:val="1007"/>
        </w:numPr>
        <w:pStyle w:val="Compact"/>
      </w:pPr>
      <w:r>
        <w:rPr>
          <w:b/>
        </w:rPr>
        <w:t xml:space="preserve">FD023：</w:t>
      </w:r>
      <w:r>
        <w:t xml:space="preserve"> </w:t>
      </w:r>
      <w:r>
        <w:t xml:space="preserve">用户管理：支持用户注册、登录、权限分配、角色管理等。</w:t>
      </w:r>
    </w:p>
    <w:p>
      <w:pPr>
        <w:numPr>
          <w:ilvl w:val="0"/>
          <w:numId w:val="1007"/>
        </w:numPr>
        <w:pStyle w:val="Compact"/>
      </w:pPr>
      <w:r>
        <w:rPr>
          <w:b/>
        </w:rPr>
        <w:t xml:space="preserve">FD024：</w:t>
      </w:r>
      <w:r>
        <w:t xml:space="preserve"> </w:t>
      </w:r>
      <w:r>
        <w:t xml:space="preserve">设备管理：支持设备注册、注销、信息修改、状态查询等。</w:t>
      </w:r>
    </w:p>
    <w:p>
      <w:pPr>
        <w:numPr>
          <w:ilvl w:val="0"/>
          <w:numId w:val="1007"/>
        </w:numPr>
        <w:pStyle w:val="Compact"/>
      </w:pPr>
      <w:r>
        <w:rPr>
          <w:b/>
        </w:rPr>
        <w:t xml:space="preserve">FD025：</w:t>
      </w:r>
      <w:r>
        <w:t xml:space="preserve"> </w:t>
      </w:r>
      <w:r>
        <w:t xml:space="preserve">组织架构管理：支持对邮政各级单位和网点的组织架构进行配置和管理。</w:t>
      </w:r>
    </w:p>
    <w:p>
      <w:pPr>
        <w:numPr>
          <w:ilvl w:val="0"/>
          <w:numId w:val="1007"/>
        </w:numPr>
        <w:pStyle w:val="Compact"/>
      </w:pPr>
      <w:r>
        <w:rPr>
          <w:b/>
        </w:rPr>
        <w:t xml:space="preserve">FD026：</w:t>
      </w:r>
      <w:r>
        <w:t xml:space="preserve"> </w:t>
      </w:r>
      <w:r>
        <w:t xml:space="preserve">报警管理：支持报警规则配置、报警等级划分、报警通知方式设置等。</w:t>
      </w:r>
    </w:p>
    <w:p>
      <w:pPr>
        <w:numPr>
          <w:ilvl w:val="0"/>
          <w:numId w:val="1007"/>
        </w:numPr>
        <w:pStyle w:val="Compact"/>
      </w:pPr>
      <w:r>
        <w:rPr>
          <w:b/>
        </w:rPr>
        <w:t xml:space="preserve">FD027：</w:t>
      </w:r>
      <w:r>
        <w:t xml:space="preserve"> </w:t>
      </w:r>
      <w:r>
        <w:t xml:space="preserve">报表统计：支持生成各类消防安全数据报表，如报警统计、故障统计、巡检统计等。</w:t>
      </w:r>
    </w:p>
    <w:p>
      <w:pPr>
        <w:numPr>
          <w:ilvl w:val="0"/>
          <w:numId w:val="1007"/>
        </w:numPr>
        <w:pStyle w:val="Compact"/>
      </w:pPr>
      <w:r>
        <w:rPr>
          <w:b/>
        </w:rPr>
        <w:t xml:space="preserve">FD028：</w:t>
      </w:r>
      <w:r>
        <w:t xml:space="preserve"> </w:t>
      </w:r>
      <w:r>
        <w:t xml:space="preserve">系统日志：记录系统操作日志、报警日志、故障日志等，便于追溯和审计。</w:t>
      </w:r>
    </w:p>
    <w:p>
      <w:pPr>
        <w:pStyle w:val="Heading3"/>
      </w:pPr>
      <w:bookmarkStart w:id="33" w:name="对接与集成"/>
      <w:r>
        <w:t xml:space="preserve">2.8 对接与集成</w:t>
      </w:r>
      <w:bookmarkEnd w:id="33"/>
    </w:p>
    <w:p>
      <w:pPr>
        <w:numPr>
          <w:ilvl w:val="0"/>
          <w:numId w:val="1008"/>
        </w:numPr>
        <w:pStyle w:val="Compact"/>
      </w:pPr>
      <w:r>
        <w:rPr>
          <w:b/>
        </w:rPr>
        <w:t xml:space="preserve">FD029：</w:t>
      </w:r>
      <w:r>
        <w:t xml:space="preserve"> </w:t>
      </w:r>
      <w:r>
        <w:t xml:space="preserve">系统应能通过邮政内网与</w:t>
      </w:r>
      <w:r>
        <w:t xml:space="preserve">“</w:t>
      </w:r>
      <w:r>
        <w:t xml:space="preserve">邮政集团安全保卫管理信息系统</w:t>
      </w:r>
      <w:r>
        <w:t xml:space="preserve">”</w:t>
      </w:r>
      <w:r>
        <w:t xml:space="preserve">进行数据对接，实现监测数据的上传和共享。</w:t>
      </w:r>
    </w:p>
    <w:p>
      <w:pPr>
        <w:numPr>
          <w:ilvl w:val="0"/>
          <w:numId w:val="1008"/>
        </w:numPr>
        <w:pStyle w:val="Compact"/>
      </w:pPr>
      <w:r>
        <w:rPr>
          <w:b/>
        </w:rPr>
        <w:t xml:space="preserve">FD030：</w:t>
      </w:r>
      <w:r>
        <w:t xml:space="preserve"> </w:t>
      </w:r>
      <w:r>
        <w:t xml:space="preserve">系统应提供标准API接口，支持未来与其他第三方系统的集成。</w:t>
      </w:r>
    </w:p>
    <w:p>
      <w:pPr>
        <w:pStyle w:val="Heading2"/>
      </w:pPr>
      <w:bookmarkStart w:id="34" w:name="非功能需求"/>
      <w:r>
        <w:t xml:space="preserve">3. 非功能需求</w:t>
      </w:r>
      <w:bookmarkEnd w:id="34"/>
    </w:p>
    <w:p>
      <w:pPr>
        <w:pStyle w:val="Heading3"/>
      </w:pPr>
      <w:bookmarkStart w:id="35" w:name="性能需求"/>
      <w:r>
        <w:t xml:space="preserve">3.1 性能需求</w:t>
      </w:r>
      <w:bookmarkEnd w:id="35"/>
    </w:p>
    <w:p>
      <w:pPr>
        <w:numPr>
          <w:ilvl w:val="0"/>
          <w:numId w:val="1009"/>
        </w:numPr>
        <w:pStyle w:val="Compact"/>
      </w:pPr>
      <w:r>
        <w:rPr>
          <w:b/>
        </w:rPr>
        <w:t xml:space="preserve">NFR001：</w:t>
      </w:r>
      <w:r>
        <w:t xml:space="preserve"> </w:t>
      </w:r>
      <w:r>
        <w:rPr>
          <w:b/>
        </w:rPr>
        <w:t xml:space="preserve">响应时间：</w:t>
      </w:r>
      <w:r>
        <w:t xml:space="preserve"> </w:t>
      </w:r>
      <w:r>
        <w:t xml:space="preserve">消防报警信息从设备端上传至平台，并在平台界面显示的时间应小于 3 秒。</w:t>
      </w:r>
    </w:p>
    <w:p>
      <w:pPr>
        <w:numPr>
          <w:ilvl w:val="0"/>
          <w:numId w:val="1009"/>
        </w:numPr>
        <w:pStyle w:val="Compact"/>
      </w:pPr>
      <w:r>
        <w:rPr>
          <w:b/>
        </w:rPr>
        <w:t xml:space="preserve">NFR002：</w:t>
      </w:r>
      <w:r>
        <w:t xml:space="preserve"> </w:t>
      </w:r>
      <w:r>
        <w:rPr>
          <w:b/>
        </w:rPr>
        <w:t xml:space="preserve">并发用户数：</w:t>
      </w:r>
      <w:r>
        <w:t xml:space="preserve"> </w:t>
      </w:r>
      <w:r>
        <w:t xml:space="preserve">系统应支持至少 500 个并发用户同时在线操作。</w:t>
      </w:r>
    </w:p>
    <w:p>
      <w:pPr>
        <w:numPr>
          <w:ilvl w:val="0"/>
          <w:numId w:val="1009"/>
        </w:numPr>
        <w:pStyle w:val="Compact"/>
      </w:pPr>
      <w:r>
        <w:rPr>
          <w:b/>
        </w:rPr>
        <w:t xml:space="preserve">NFR003：</w:t>
      </w:r>
      <w:r>
        <w:t xml:space="preserve"> </w:t>
      </w:r>
      <w:r>
        <w:rPr>
          <w:b/>
        </w:rPr>
        <w:t xml:space="preserve">数据吞吐量：</w:t>
      </w:r>
      <w:r>
        <w:t xml:space="preserve"> </w:t>
      </w:r>
      <w:r>
        <w:t xml:space="preserve">系统应能处理每秒至少 1000 条设备数据上传。</w:t>
      </w:r>
    </w:p>
    <w:p>
      <w:pPr>
        <w:numPr>
          <w:ilvl w:val="0"/>
          <w:numId w:val="1009"/>
        </w:numPr>
        <w:pStyle w:val="Compact"/>
      </w:pPr>
      <w:r>
        <w:rPr>
          <w:b/>
        </w:rPr>
        <w:t xml:space="preserve">NFR004：</w:t>
      </w:r>
      <w:r>
        <w:t xml:space="preserve"> </w:t>
      </w:r>
      <w:r>
        <w:rPr>
          <w:b/>
        </w:rPr>
        <w:t xml:space="preserve">数据存储：</w:t>
      </w:r>
      <w:r>
        <w:t xml:space="preserve"> </w:t>
      </w:r>
      <w:r>
        <w:t xml:space="preserve">历史数据应至少保存 5 年，并支持快速查询。</w:t>
      </w:r>
    </w:p>
    <w:p>
      <w:pPr>
        <w:pStyle w:val="Heading3"/>
      </w:pPr>
      <w:bookmarkStart w:id="36" w:name="安全需求"/>
      <w:r>
        <w:t xml:space="preserve">3.2 安全需求</w:t>
      </w:r>
      <w:bookmarkEnd w:id="36"/>
    </w:p>
    <w:p>
      <w:pPr>
        <w:numPr>
          <w:ilvl w:val="0"/>
          <w:numId w:val="1010"/>
        </w:numPr>
        <w:pStyle w:val="Compact"/>
      </w:pPr>
      <w:r>
        <w:rPr>
          <w:b/>
        </w:rPr>
        <w:t xml:space="preserve">NFR005：</w:t>
      </w:r>
      <w:r>
        <w:t xml:space="preserve"> </w:t>
      </w:r>
      <w:r>
        <w:rPr>
          <w:b/>
        </w:rPr>
        <w:t xml:space="preserve">数据加密：</w:t>
      </w:r>
      <w:r>
        <w:t xml:space="preserve"> </w:t>
      </w:r>
      <w:r>
        <w:t xml:space="preserve">所有敏感数据（如用户密码、设备配置信息）在传输和存储过程中应进行加密。</w:t>
      </w:r>
    </w:p>
    <w:p>
      <w:pPr>
        <w:numPr>
          <w:ilvl w:val="0"/>
          <w:numId w:val="1010"/>
        </w:numPr>
        <w:pStyle w:val="Compact"/>
      </w:pPr>
      <w:r>
        <w:rPr>
          <w:b/>
        </w:rPr>
        <w:t xml:space="preserve">NFR006：</w:t>
      </w:r>
      <w:r>
        <w:t xml:space="preserve"> </w:t>
      </w:r>
      <w:r>
        <w:rPr>
          <w:b/>
        </w:rPr>
        <w:t xml:space="preserve">访问控制：</w:t>
      </w:r>
      <w:r>
        <w:t xml:space="preserve"> </w:t>
      </w:r>
      <w:r>
        <w:t xml:space="preserve">系统应具备严格的权限管理机制，确保不同角色用户只能访问其授权范围内的功能和数据。</w:t>
      </w:r>
    </w:p>
    <w:p>
      <w:pPr>
        <w:numPr>
          <w:ilvl w:val="0"/>
          <w:numId w:val="1010"/>
        </w:numPr>
        <w:pStyle w:val="Compact"/>
      </w:pPr>
      <w:r>
        <w:rPr>
          <w:b/>
        </w:rPr>
        <w:t xml:space="preserve">NFR007：</w:t>
      </w:r>
      <w:r>
        <w:t xml:space="preserve"> </w:t>
      </w:r>
      <w:r>
        <w:rPr>
          <w:b/>
        </w:rPr>
        <w:t xml:space="preserve">日志审计：</w:t>
      </w:r>
      <w:r>
        <w:t xml:space="preserve"> </w:t>
      </w:r>
      <w:r>
        <w:t xml:space="preserve">系统应记录所有用户操作和系统事件，并支持审计追踪。</w:t>
      </w:r>
    </w:p>
    <w:p>
      <w:pPr>
        <w:numPr>
          <w:ilvl w:val="0"/>
          <w:numId w:val="1010"/>
        </w:numPr>
        <w:pStyle w:val="Compact"/>
      </w:pPr>
      <w:r>
        <w:rPr>
          <w:b/>
        </w:rPr>
        <w:t xml:space="preserve">NFR008：</w:t>
      </w:r>
      <w:r>
        <w:t xml:space="preserve"> </w:t>
      </w:r>
      <w:r>
        <w:rPr>
          <w:b/>
        </w:rPr>
        <w:t xml:space="preserve">防攻击：</w:t>
      </w:r>
      <w:r>
        <w:t xml:space="preserve"> </w:t>
      </w:r>
      <w:r>
        <w:t xml:space="preserve">系统应具备防SQL注入、XSS攻击、CSRF攻击等安全防护能力。</w:t>
      </w:r>
    </w:p>
    <w:p>
      <w:pPr>
        <w:numPr>
          <w:ilvl w:val="0"/>
          <w:numId w:val="1010"/>
        </w:numPr>
        <w:pStyle w:val="Compact"/>
      </w:pPr>
      <w:r>
        <w:rPr>
          <w:b/>
        </w:rPr>
        <w:t xml:space="preserve">NFR009：</w:t>
      </w:r>
      <w:r>
        <w:t xml:space="preserve"> </w:t>
      </w:r>
      <w:r>
        <w:rPr>
          <w:b/>
        </w:rPr>
        <w:t xml:space="preserve">数据备份与恢复：</w:t>
      </w:r>
      <w:r>
        <w:t xml:space="preserve"> </w:t>
      </w:r>
      <w:r>
        <w:t xml:space="preserve">系统应支持定期数据备份，并具备完善的数据恢复机制，确保数据安全。</w:t>
      </w:r>
    </w:p>
    <w:p>
      <w:pPr>
        <w:pStyle w:val="Heading3"/>
      </w:pPr>
      <w:bookmarkStart w:id="37" w:name="可靠性需求"/>
      <w:r>
        <w:t xml:space="preserve">3.3 可靠性需求</w:t>
      </w:r>
      <w:bookmarkEnd w:id="37"/>
    </w:p>
    <w:p>
      <w:pPr>
        <w:numPr>
          <w:ilvl w:val="0"/>
          <w:numId w:val="1011"/>
        </w:numPr>
        <w:pStyle w:val="Compact"/>
      </w:pPr>
      <w:r>
        <w:rPr>
          <w:b/>
        </w:rPr>
        <w:t xml:space="preserve">NFR010：</w:t>
      </w:r>
      <w:r>
        <w:t xml:space="preserve"> </w:t>
      </w:r>
      <w:r>
        <w:rPr>
          <w:b/>
        </w:rPr>
        <w:t xml:space="preserve">系统可用性：</w:t>
      </w:r>
      <w:r>
        <w:t xml:space="preserve"> </w:t>
      </w:r>
      <w:r>
        <w:t xml:space="preserve">系统年可用性应达到 99.9% 以上。</w:t>
      </w:r>
    </w:p>
    <w:p>
      <w:pPr>
        <w:numPr>
          <w:ilvl w:val="0"/>
          <w:numId w:val="1011"/>
        </w:numPr>
        <w:pStyle w:val="Compact"/>
      </w:pPr>
      <w:r>
        <w:rPr>
          <w:b/>
        </w:rPr>
        <w:t xml:space="preserve">NFR011：</w:t>
      </w:r>
      <w:r>
        <w:t xml:space="preserve"> </w:t>
      </w:r>
      <w:r>
        <w:rPr>
          <w:b/>
        </w:rPr>
        <w:t xml:space="preserve">故障恢复：</w:t>
      </w:r>
      <w:r>
        <w:t xml:space="preserve"> </w:t>
      </w:r>
      <w:r>
        <w:t xml:space="preserve">系统在发生故障后，应能在 30 分钟内恢复正常运行。</w:t>
      </w:r>
    </w:p>
    <w:p>
      <w:pPr>
        <w:numPr>
          <w:ilvl w:val="0"/>
          <w:numId w:val="1011"/>
        </w:numPr>
        <w:pStyle w:val="Compact"/>
      </w:pPr>
      <w:r>
        <w:rPr>
          <w:b/>
        </w:rPr>
        <w:t xml:space="preserve">NFR012：</w:t>
      </w:r>
      <w:r>
        <w:t xml:space="preserve"> </w:t>
      </w:r>
      <w:r>
        <w:rPr>
          <w:b/>
        </w:rPr>
        <w:t xml:space="preserve">数据一致性：</w:t>
      </w:r>
      <w:r>
        <w:t xml:space="preserve"> </w:t>
      </w:r>
      <w:r>
        <w:t xml:space="preserve">系统应确保数据在多点存储和传输过程中的一致性。</w:t>
      </w:r>
    </w:p>
    <w:p>
      <w:pPr>
        <w:pStyle w:val="Heading3"/>
      </w:pPr>
      <w:bookmarkStart w:id="38" w:name="可维护性需求"/>
      <w:r>
        <w:t xml:space="preserve">3.4 可维护性需求</w:t>
      </w:r>
      <w:bookmarkEnd w:id="38"/>
    </w:p>
    <w:p>
      <w:pPr>
        <w:numPr>
          <w:ilvl w:val="0"/>
          <w:numId w:val="1012"/>
        </w:numPr>
        <w:pStyle w:val="Compact"/>
      </w:pPr>
      <w:r>
        <w:rPr>
          <w:b/>
        </w:rPr>
        <w:t xml:space="preserve">NFR013：</w:t>
      </w:r>
      <w:r>
        <w:t xml:space="preserve"> </w:t>
      </w:r>
      <w:r>
        <w:rPr>
          <w:b/>
        </w:rPr>
        <w:t xml:space="preserve">模块化设计：</w:t>
      </w:r>
      <w:r>
        <w:t xml:space="preserve"> </w:t>
      </w:r>
      <w:r>
        <w:t xml:space="preserve">系统应采用模块化设计，便于功能扩展和维护。</w:t>
      </w:r>
    </w:p>
    <w:p>
      <w:pPr>
        <w:numPr>
          <w:ilvl w:val="0"/>
          <w:numId w:val="1012"/>
        </w:numPr>
        <w:pStyle w:val="Compact"/>
      </w:pPr>
      <w:r>
        <w:rPr>
          <w:b/>
        </w:rPr>
        <w:t xml:space="preserve">NFR014：</w:t>
      </w:r>
      <w:r>
        <w:t xml:space="preserve"> </w:t>
      </w:r>
      <w:r>
        <w:rPr>
          <w:b/>
        </w:rPr>
        <w:t xml:space="preserve">文档完善：</w:t>
      </w:r>
      <w:r>
        <w:t xml:space="preserve"> </w:t>
      </w:r>
      <w:r>
        <w:t xml:space="preserve">系统应提供完善的开发文档、部署文档、用户手册和维护手册。</w:t>
      </w:r>
    </w:p>
    <w:p>
      <w:pPr>
        <w:numPr>
          <w:ilvl w:val="0"/>
          <w:numId w:val="1012"/>
        </w:numPr>
        <w:pStyle w:val="Compact"/>
      </w:pPr>
      <w:r>
        <w:rPr>
          <w:b/>
        </w:rPr>
        <w:t xml:space="preserve">NFR015：</w:t>
      </w:r>
      <w:r>
        <w:t xml:space="preserve"> </w:t>
      </w:r>
      <w:r>
        <w:rPr>
          <w:b/>
        </w:rPr>
        <w:t xml:space="preserve">日志记录：</w:t>
      </w:r>
      <w:r>
        <w:t xml:space="preserve"> </w:t>
      </w:r>
      <w:r>
        <w:t xml:space="preserve">系统应提供详细的运行日志和错误日志，便于故障排查。</w:t>
      </w:r>
    </w:p>
    <w:p>
      <w:pPr>
        <w:pStyle w:val="Heading3"/>
      </w:pPr>
      <w:bookmarkStart w:id="39" w:name="可扩展性需求"/>
      <w:r>
        <w:t xml:space="preserve">3.5 可扩展性需求</w:t>
      </w:r>
      <w:bookmarkEnd w:id="39"/>
    </w:p>
    <w:p>
      <w:pPr>
        <w:numPr>
          <w:ilvl w:val="0"/>
          <w:numId w:val="1013"/>
        </w:numPr>
        <w:pStyle w:val="Compact"/>
      </w:pPr>
      <w:r>
        <w:rPr>
          <w:b/>
        </w:rPr>
        <w:t xml:space="preserve">NFR016：</w:t>
      </w:r>
      <w:r>
        <w:t xml:space="preserve"> </w:t>
      </w:r>
      <w:r>
        <w:rPr>
          <w:b/>
        </w:rPr>
        <w:t xml:space="preserve">设备接入：</w:t>
      </w:r>
      <w:r>
        <w:t xml:space="preserve"> </w:t>
      </w:r>
      <w:r>
        <w:t xml:space="preserve">系统应支持未来接入更多类型和数量的消防设备。</w:t>
      </w:r>
    </w:p>
    <w:p>
      <w:pPr>
        <w:numPr>
          <w:ilvl w:val="0"/>
          <w:numId w:val="1013"/>
        </w:numPr>
        <w:pStyle w:val="Compact"/>
      </w:pPr>
      <w:r>
        <w:rPr>
          <w:b/>
        </w:rPr>
        <w:t xml:space="preserve">NFR017：</w:t>
      </w:r>
      <w:r>
        <w:t xml:space="preserve"> </w:t>
      </w:r>
      <w:r>
        <w:rPr>
          <w:b/>
        </w:rPr>
        <w:t xml:space="preserve">功能扩展：</w:t>
      </w:r>
      <w:r>
        <w:t xml:space="preserve"> </w:t>
      </w:r>
      <w:r>
        <w:t xml:space="preserve">系统架构应支持未来新增业务功能模块。</w:t>
      </w:r>
    </w:p>
    <w:p>
      <w:pPr>
        <w:numPr>
          <w:ilvl w:val="0"/>
          <w:numId w:val="1013"/>
        </w:numPr>
        <w:pStyle w:val="Compact"/>
      </w:pPr>
      <w:r>
        <w:rPr>
          <w:b/>
        </w:rPr>
        <w:t xml:space="preserve">NFR018：</w:t>
      </w:r>
      <w:r>
        <w:t xml:space="preserve"> </w:t>
      </w:r>
      <w:r>
        <w:rPr>
          <w:b/>
        </w:rPr>
        <w:t xml:space="preserve">用户规模：</w:t>
      </w:r>
      <w:r>
        <w:t xml:space="preserve"> </w:t>
      </w:r>
      <w:r>
        <w:t xml:space="preserve">系统应能支持未来用户规模的增长。</w:t>
      </w:r>
    </w:p>
    <w:p>
      <w:pPr>
        <w:pStyle w:val="Heading3"/>
      </w:pPr>
      <w:bookmarkStart w:id="40" w:name="易用性需求"/>
      <w:r>
        <w:t xml:space="preserve">3.6 易用性需求</w:t>
      </w:r>
      <w:bookmarkEnd w:id="40"/>
    </w:p>
    <w:p>
      <w:pPr>
        <w:numPr>
          <w:ilvl w:val="0"/>
          <w:numId w:val="1014"/>
        </w:numPr>
        <w:pStyle w:val="Compact"/>
      </w:pPr>
      <w:r>
        <w:rPr>
          <w:b/>
        </w:rPr>
        <w:t xml:space="preserve">NFR019：</w:t>
      </w:r>
      <w:r>
        <w:t xml:space="preserve"> </w:t>
      </w:r>
      <w:r>
        <w:rPr>
          <w:b/>
        </w:rPr>
        <w:t xml:space="preserve">用户界面：</w:t>
      </w:r>
      <w:r>
        <w:t xml:space="preserve"> </w:t>
      </w:r>
      <w:r>
        <w:t xml:space="preserve">系统界面应简洁直观，操作流程清晰，符合用户习惯。</w:t>
      </w:r>
    </w:p>
    <w:p>
      <w:pPr>
        <w:numPr>
          <w:ilvl w:val="0"/>
          <w:numId w:val="1014"/>
        </w:numPr>
        <w:pStyle w:val="Compact"/>
      </w:pPr>
      <w:r>
        <w:rPr>
          <w:b/>
        </w:rPr>
        <w:t xml:space="preserve">NFR020：</w:t>
      </w:r>
      <w:r>
        <w:t xml:space="preserve"> </w:t>
      </w:r>
      <w:r>
        <w:rPr>
          <w:b/>
        </w:rPr>
        <w:t xml:space="preserve">操作便捷性：</w:t>
      </w:r>
      <w:r>
        <w:t xml:space="preserve"> </w:t>
      </w:r>
      <w:r>
        <w:t xml:space="preserve">常用功能应提供快捷操作方式。</w:t>
      </w:r>
    </w:p>
    <w:p>
      <w:pPr>
        <w:numPr>
          <w:ilvl w:val="0"/>
          <w:numId w:val="1014"/>
        </w:numPr>
        <w:pStyle w:val="Compact"/>
      </w:pPr>
      <w:r>
        <w:rPr>
          <w:b/>
        </w:rPr>
        <w:t xml:space="preserve">NFR021：</w:t>
      </w:r>
      <w:r>
        <w:t xml:space="preserve"> </w:t>
      </w:r>
      <w:r>
        <w:rPr>
          <w:b/>
        </w:rPr>
        <w:t xml:space="preserve">多终端支持：</w:t>
      </w:r>
      <w:r>
        <w:t xml:space="preserve"> </w:t>
      </w:r>
      <w:r>
        <w:t xml:space="preserve">系统应支持PC端和移动端访问。</w:t>
      </w:r>
    </w:p>
    <w:p>
      <w:pPr>
        <w:pStyle w:val="Heading2"/>
      </w:pPr>
      <w:bookmarkStart w:id="41" w:name="约束条件"/>
      <w:r>
        <w:t xml:space="preserve">4. 约束条件</w:t>
      </w:r>
      <w:bookmarkEnd w:id="41"/>
    </w:p>
    <w:p>
      <w:pPr>
        <w:numPr>
          <w:ilvl w:val="0"/>
          <w:numId w:val="1015"/>
        </w:numPr>
        <w:pStyle w:val="Compact"/>
      </w:pPr>
      <w:r>
        <w:rPr>
          <w:b/>
        </w:rPr>
        <w:t xml:space="preserve">CON001：</w:t>
      </w:r>
      <w:r>
        <w:t xml:space="preserve"> </w:t>
      </w:r>
      <w:r>
        <w:rPr>
          <w:b/>
        </w:rPr>
        <w:t xml:space="preserve">技术栈：</w:t>
      </w:r>
      <w:r>
        <w:t xml:space="preserve"> </w:t>
      </w:r>
      <w:r>
        <w:t xml:space="preserve">平台开发应采用主流、成熟的技术栈，便于后期维护和升级。</w:t>
      </w:r>
    </w:p>
    <w:p>
      <w:pPr>
        <w:numPr>
          <w:ilvl w:val="0"/>
          <w:numId w:val="1015"/>
        </w:numPr>
        <w:pStyle w:val="Compact"/>
      </w:pPr>
      <w:r>
        <w:rPr>
          <w:b/>
        </w:rPr>
        <w:t xml:space="preserve">CON002：</w:t>
      </w:r>
      <w:r>
        <w:t xml:space="preserve"> </w:t>
      </w:r>
      <w:r>
        <w:rPr>
          <w:b/>
        </w:rPr>
        <w:t xml:space="preserve">部署环境：</w:t>
      </w:r>
      <w:r>
        <w:t xml:space="preserve"> </w:t>
      </w:r>
      <w:r>
        <w:t xml:space="preserve">系统应部署在甲方指定的服务器环境，并符合邮政内网安全规范。</w:t>
      </w:r>
    </w:p>
    <w:p>
      <w:pPr>
        <w:numPr>
          <w:ilvl w:val="0"/>
          <w:numId w:val="1015"/>
        </w:numPr>
        <w:pStyle w:val="Compact"/>
      </w:pPr>
      <w:r>
        <w:rPr>
          <w:b/>
        </w:rPr>
        <w:t xml:space="preserve">CON003：</w:t>
      </w:r>
      <w:r>
        <w:t xml:space="preserve"> </w:t>
      </w:r>
      <w:r>
        <w:rPr>
          <w:b/>
        </w:rPr>
        <w:t xml:space="preserve">国标要求：</w:t>
      </w:r>
      <w:r>
        <w:t xml:space="preserve"> </w:t>
      </w:r>
      <w:r>
        <w:t xml:space="preserve">乙方提供的物联设备必须达到国标的相关要求。</w:t>
      </w:r>
    </w:p>
    <w:p>
      <w:pPr>
        <w:numPr>
          <w:ilvl w:val="0"/>
          <w:numId w:val="1015"/>
        </w:numPr>
        <w:pStyle w:val="Compact"/>
      </w:pPr>
      <w:r>
        <w:rPr>
          <w:b/>
        </w:rPr>
        <w:t xml:space="preserve">CON004：</w:t>
      </w:r>
      <w:r>
        <w:t xml:space="preserve"> </w:t>
      </w:r>
      <w:r>
        <w:rPr>
          <w:b/>
        </w:rPr>
        <w:t xml:space="preserve">合同约定：</w:t>
      </w:r>
      <w:r>
        <w:t xml:space="preserve"> </w:t>
      </w:r>
      <w:r>
        <w:t xml:space="preserve">所有需求必须符合《贵州邮政智慧消防系统建设项目单一来源采购文件》和相关合同约定。</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2025-08-29T01:44:48Z</dcterms:created>
  <dcterms:modified xsi:type="dcterms:W3CDTF">2025-08-29T01:44:48Z</dcterms:modified>
</cp:coreProperties>
</file>

<file path=docProps/custom.xml><?xml version="1.0" encoding="utf-8"?>
<Properties xmlns="http://schemas.openxmlformats.org/officeDocument/2006/custom-properties" xmlns:vt="http://schemas.openxmlformats.org/officeDocument/2006/docPropsVTypes"/>
</file>