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0"/>
        <w:jc w:val="center"/>
      </w:pPr>
      <w:r>
        <w:rPr>
          <w:b/>
          <w:bCs/>
          <w:color w:val="0A1E45"/>
          <w:sz w:val="64"/>
          <w:szCs w:val="64"/>
        </w:rPr>
        <w:t xml:space="preserve">AMS'SERVICES</w:t>
      </w:r>
    </w:p>
    <w:p>
      <w:pPr>
        <w:spacing w:after="60"/>
        <w:jc w:val="center"/>
      </w:pPr>
      <w:r>
        <w:rPr>
          <w:color w:val="6B7280"/>
          <w:sz w:val="22"/>
          <w:szCs w:val="22"/>
        </w:rPr>
        <w:t xml:space="preserve">Dépannage &amp; réparation — Chambéry, Savoie &amp; Haute-Savoie</w:t>
      </w:r>
    </w:p>
    <w:p>
      <w:pPr>
        <w:pBdr>
          <w:top w:val="single" w:color="F9C200" w:sz="24" w:space="8"/>
        </w:pBdr>
        <w:spacing w:before="500" w:after="0"/>
        <w:jc w:val="center"/>
      </w:pPr>
    </w:p>
    <w:p>
      <w:pPr>
        <w:spacing w:before="400" w:after="120"/>
        <w:jc w:val="center"/>
      </w:pPr>
      <w:r>
        <w:rPr>
          <w:b/>
          <w:bCs/>
          <w:color w:val="2B5EA7"/>
          <w:sz w:val="40"/>
          <w:szCs w:val="40"/>
        </w:rPr>
        <w:t xml:space="preserve">Rapport des améliorations SEO</w:t>
      </w:r>
    </w:p>
    <w:p>
      <w:pPr>
        <w:spacing w:after="40"/>
        <w:jc w:val="center"/>
      </w:pPr>
      <w:r>
        <w:rPr>
          <w:color w:val="111827"/>
          <w:sz w:val="24"/>
          <w:szCs w:val="24"/>
        </w:rPr>
        <w:t xml:space="preserve">Référencement naturel &amp; optimisation pour les moteurs génératifs (GEO)</w:t>
      </w:r>
    </w:p>
    <w:p>
      <w:pPr>
        <w:spacing w:before="900"/>
        <w:jc w:val="center"/>
      </w:pPr>
      <w:r>
        <w:rPr>
          <w:color w:val="6B7280"/>
          <w:sz w:val="20"/>
          <w:szCs w:val="20"/>
        </w:rPr>
        <w:t xml:space="preserve">Site concerné : https://ams-services-depannage.fr</w:t>
      </w:r>
    </w:p>
    <w:p>
      <w:pPr>
        <w:spacing w:before="80"/>
        <w:jc w:val="center"/>
      </w:pPr>
      <w:r>
        <w:rPr>
          <w:color w:val="6B7280"/>
          <w:sz w:val="20"/>
          <w:szCs w:val="20"/>
        </w:rPr>
        <w:t xml:space="preserve">Document établi le 28 juillet 2026</w:t>
      </w:r>
    </w:p>
    <w:p>
      <w:r>
        <w:br w:type="page"/>
      </w:r>
    </w:p>
    <w:p>
      <w:pPr>
        <w:pStyle w:val="Heading1"/>
        <w:spacing w:before="320" w:after="140"/>
      </w:pPr>
      <w:r>
        <w:rPr>
          <w:b/>
          <w:bCs/>
          <w:color w:val="0A1E45"/>
          <w:sz w:val="30"/>
          <w:szCs w:val="30"/>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before="320" w:after="140"/>
      </w:pPr>
      <w:r>
        <w:rPr>
          <w:b/>
          <w:bCs/>
          <w:color w:val="0A1E45"/>
          <w:sz w:val="30"/>
          <w:szCs w:val="30"/>
        </w:rPr>
        <w:t xml:space="preserve">1. Contexte et objectif</w:t>
      </w:r>
    </w:p>
    <w:p>
      <w:pPr>
        <w:spacing w:after="120" w:line="276"/>
      </w:pPr>
      <w:r>
        <w:rPr>
          <w:color w:val="111827"/>
          <w:sz w:val="21"/>
          <w:szCs w:val="21"/>
        </w:rPr>
        <w:t xml:space="preserve">À la suite d'une analyse du référencement du site </w:t>
      </w:r>
      <w:r>
        <w:rPr>
          <w:b/>
          <w:bCs/>
          <w:color w:val="111827"/>
          <w:sz w:val="21"/>
          <w:szCs w:val="21"/>
        </w:rPr>
        <w:t xml:space="preserve">ams-services-depannage.fr</w:t>
      </w:r>
      <w:r>
        <w:rPr>
          <w:color w:val="111827"/>
          <w:sz w:val="21"/>
          <w:szCs w:val="21"/>
        </w:rPr>
        <w:t xml:space="preserve">, une série d'améliorations techniques a été mise en place afin d'augmenter la visibilité du site sur Google </w:t>
      </w:r>
      <w:r>
        <w:rPr>
          <w:i/>
          <w:iCs/>
          <w:color w:val="111827"/>
          <w:sz w:val="21"/>
          <w:szCs w:val="21"/>
        </w:rPr>
        <w:t xml:space="preserve">et</w:t>
      </w:r>
      <w:r>
        <w:rPr>
          <w:color w:val="111827"/>
          <w:sz w:val="21"/>
          <w:szCs w:val="21"/>
        </w:rPr>
        <w:t xml:space="preserve"> sa capacité à être compris et cité par les intelligences artificielles génératives (ChatGPT, Google AI Overviews, Perplexity, Copilot).</w:t>
      </w:r>
    </w:p>
    <w:p>
      <w:pPr>
        <w:spacing w:after="120" w:line="276"/>
      </w:pPr>
      <w:r>
        <w:rPr>
          <w:color w:val="111827"/>
          <w:sz w:val="21"/>
          <w:szCs w:val="21"/>
        </w:rPr>
        <w:t xml:space="preserve">L'ensemble des modifications a été réalisé sans altérer l'apparence ni le contenu visible du site : il s'agit d'optimisations « sous le capot » (métadonnées, données structurées, fichiers techniques) et d'un nouvel outil d'administration.</w:t>
      </w:r>
    </w:p>
    <w:p>
      <w:pPr>
        <w:spacing w:after="120" w:line="276"/>
      </w:pPr>
      <w:r>
        <w:rPr>
          <w:b/>
          <w:bCs/>
          <w:color w:val="0A1E45"/>
          <w:sz w:val="21"/>
          <w:szCs w:val="21"/>
        </w:rPr>
        <w:t xml:space="preserve">Point important : </w:t>
      </w:r>
      <w:r>
        <w:rPr>
          <w:color w:val="111827"/>
          <w:sz w:val="21"/>
          <w:szCs w:val="21"/>
        </w:rPr>
        <w:t xml:space="preserve">aucune de ces améliorations ne modifie l'expérience de vos visiteurs. Elles renforcent uniquement la manière dont les moteurs de recherche et les IA comprennent votre site.</w:t>
      </w:r>
    </w:p>
    <w:p>
      <w:pPr>
        <w:pStyle w:val="Heading1"/>
        <w:spacing w:before="320" w:after="140"/>
      </w:pPr>
      <w:r>
        <w:rPr>
          <w:b/>
          <w:bCs/>
          <w:color w:val="0A1E45"/>
          <w:sz w:val="30"/>
          <w:szCs w:val="30"/>
        </w:rPr>
        <w:t xml:space="preserve">2. La méthode : un tableau de bord SEO intégré</w:t>
      </w:r>
    </w:p>
    <w:p>
      <w:pPr>
        <w:spacing w:after="120" w:line="276"/>
      </w:pPr>
      <w:r>
        <w:rPr>
          <w:color w:val="111827"/>
          <w:sz w:val="21"/>
          <w:szCs w:val="21"/>
        </w:rPr>
        <w:t xml:space="preserve">Un tableau de bord « SEO &amp; Statistiques » a été ajouté à votre interface d'administration. Il sert à la fois de tableau de mesure d'audience et d'outil d'audit SEO/GEO. Il a permis d'identifier les faiblesses puis de suivre les corrections.</w:t>
      </w:r>
    </w:p>
    <w:p>
      <w:pPr>
        <w:pStyle w:val="Heading2"/>
        <w:spacing w:before="220" w:after="100"/>
      </w:pPr>
      <w:r>
        <w:rPr>
          <w:b/>
          <w:bCs/>
          <w:color w:val="2B5EA7"/>
          <w:sz w:val="25"/>
          <w:szCs w:val="25"/>
        </w:rPr>
        <w:t xml:space="preserve">Ce que le tableau de bord permet</w:t>
      </w:r>
    </w:p>
    <w:p>
      <w:pPr>
        <w:pStyle w:val="ListParagraph"/>
        <w:numPr>
          <w:ilvl w:val="0"/>
          <w:numId w:val="1"/>
        </w:numPr>
        <w:spacing w:after="60" w:line="264"/>
      </w:pPr>
      <w:r>
        <w:rPr>
          <w:color w:val="111827"/>
          <w:sz w:val="21"/>
          <w:szCs w:val="21"/>
        </w:rPr>
        <w:t xml:space="preserve">Audience : visites, pages vues, conversions (appels, e-mails, formulaires), le tout de façon anonyme et conforme au RGPD.</w:t>
      </w:r>
    </w:p>
    <w:p>
      <w:pPr>
        <w:pStyle w:val="ListParagraph"/>
        <w:numPr>
          <w:ilvl w:val="0"/>
          <w:numId w:val="1"/>
        </w:numPr>
        <w:spacing w:after="60" w:line="264"/>
      </w:pPr>
      <w:r>
        <w:rPr>
          <w:color w:val="111827"/>
          <w:sz w:val="21"/>
          <w:szCs w:val="21"/>
        </w:rPr>
        <w:t xml:space="preserve">Audit SEO de chaque page : titre, méta-description, canonical, indexation, anomalies détectées et score interne.</w:t>
      </w:r>
    </w:p>
    <w:p>
      <w:pPr>
        <w:pStyle w:val="ListParagraph"/>
        <w:numPr>
          <w:ilvl w:val="0"/>
          <w:numId w:val="1"/>
        </w:numPr>
        <w:spacing w:after="60" w:line="264"/>
      </w:pPr>
      <w:r>
        <w:rPr>
          <w:color w:val="111827"/>
          <w:sz w:val="21"/>
          <w:szCs w:val="21"/>
        </w:rPr>
        <w:t xml:space="preserve">Édition des métadonnées directement depuis l'interface, sans toucher au code.</w:t>
      </w:r>
    </w:p>
    <w:p>
      <w:pPr>
        <w:pStyle w:val="ListParagraph"/>
        <w:numPr>
          <w:ilvl w:val="0"/>
          <w:numId w:val="1"/>
        </w:numPr>
        <w:spacing w:after="60" w:line="264"/>
      </w:pPr>
      <w:r>
        <w:rPr>
          <w:color w:val="111827"/>
          <w:sz w:val="21"/>
          <w:szCs w:val="21"/>
        </w:rPr>
        <w:t xml:space="preserve">Analyse GEO : aptitude de chaque page à être reprise par les IA.</w:t>
      </w:r>
    </w:p>
    <w:p>
      <w:pPr>
        <w:pStyle w:val="ListParagraph"/>
        <w:numPr>
          <w:ilvl w:val="0"/>
          <w:numId w:val="1"/>
        </w:numPr>
        <w:spacing w:after="60" w:line="264"/>
      </w:pPr>
      <w:r>
        <w:rPr>
          <w:color w:val="111827"/>
          <w:sz w:val="21"/>
          <w:szCs w:val="21"/>
        </w:rPr>
        <w:t xml:space="preserve">Géographie des visiteurs et connexion à Google Search Console (configurables).</w:t>
      </w:r>
    </w:p>
    <w:p>
      <w:pPr>
        <w:pStyle w:val="Heading1"/>
        <w:spacing w:before="320" w:after="140"/>
      </w:pPr>
      <w:r>
        <w:rPr>
          <w:b/>
          <w:bCs/>
          <w:color w:val="0A1E45"/>
          <w:sz w:val="30"/>
          <w:szCs w:val="30"/>
        </w:rPr>
        <w:t xml:space="preserve">3. Améliorations techniques du référencement</w:t>
      </w:r>
    </w:p>
    <w:p>
      <w:pPr>
        <w:pStyle w:val="Heading2"/>
        <w:spacing w:before="220" w:after="100"/>
      </w:pPr>
      <w:r>
        <w:rPr>
          <w:b/>
          <w:bCs/>
          <w:color w:val="2B5EA7"/>
          <w:sz w:val="25"/>
          <w:szCs w:val="25"/>
        </w:rPr>
        <w:t xml:space="preserve">3.1 Balises canonical</w:t>
      </w:r>
    </w:p>
    <w:p>
      <w:pPr>
        <w:spacing w:after="120" w:line="276"/>
      </w:pPr>
      <w:r>
        <w:rPr>
          <w:color w:val="111827"/>
          <w:sz w:val="21"/>
          <w:szCs w:val="21"/>
        </w:rPr>
        <w:t xml:space="preserve">Une balise « canonical » a été ajoutée sur chacune des 10 pages publiques. Elle indique à Google l'adresse officielle de chaque page et évite les problèmes de contenu dupliqué (une même page accessible par plusieurs adresses).</w:t>
      </w:r>
    </w:p>
    <w:p>
      <w:pPr>
        <w:pStyle w:val="Heading2"/>
        <w:spacing w:before="220" w:after="100"/>
      </w:pPr>
      <w:r>
        <w:rPr>
          <w:b/>
          <w:bCs/>
          <w:color w:val="2B5EA7"/>
          <w:sz w:val="25"/>
          <w:szCs w:val="25"/>
        </w:rPr>
        <w:t xml:space="preserve">3.2 Métadonnées de partage (Open Graph &amp; Twitter Cards)</w:t>
      </w:r>
    </w:p>
    <w:p>
      <w:pPr>
        <w:spacing w:after="120" w:line="276"/>
      </w:pPr>
      <w:r>
        <w:rPr>
          <w:color w:val="111827"/>
          <w:sz w:val="21"/>
          <w:szCs w:val="21"/>
        </w:rPr>
        <w:t xml:space="preserve">Les balises Open Graph et Twitter Card ont été complétées sur toutes les pages. Elles contrôlent l'aperçu affiché lorsqu'un lien du site est partagé sur WhatsApp, Facebook, LinkedIn ou X : titre, description et image dédiée.</w:t>
      </w:r>
    </w:p>
    <w:p>
      <w:pPr>
        <w:pStyle w:val="ListParagraph"/>
        <w:numPr>
          <w:ilvl w:val="0"/>
          <w:numId w:val="1"/>
        </w:numPr>
        <w:spacing w:after="60" w:line="264"/>
      </w:pPr>
      <w:r>
        <w:rPr>
          <w:color w:val="111827"/>
          <w:sz w:val="21"/>
          <w:szCs w:val="21"/>
        </w:rPr>
        <w:t xml:space="preserve">og:title et og:description : titre et description soignés pour le partage.</w:t>
      </w:r>
    </w:p>
    <w:p>
      <w:pPr>
        <w:pStyle w:val="ListParagraph"/>
        <w:numPr>
          <w:ilvl w:val="0"/>
          <w:numId w:val="1"/>
        </w:numPr>
        <w:spacing w:after="60" w:line="264"/>
      </w:pPr>
      <w:r>
        <w:rPr>
          <w:color w:val="111827"/>
          <w:sz w:val="21"/>
          <w:szCs w:val="21"/>
        </w:rPr>
        <w:t xml:space="preserve">og:image et twitter:image : image d'aperçu (voir 3.3).</w:t>
      </w:r>
    </w:p>
    <w:p>
      <w:pPr>
        <w:pStyle w:val="ListParagraph"/>
        <w:numPr>
          <w:ilvl w:val="0"/>
          <w:numId w:val="1"/>
        </w:numPr>
        <w:spacing w:after="60" w:line="264"/>
      </w:pPr>
      <w:r>
        <w:rPr>
          <w:color w:val="111827"/>
          <w:sz w:val="21"/>
          <w:szCs w:val="21"/>
        </w:rPr>
        <w:t xml:space="preserve">og:url, og:type, og:locale, og:site_name : informations complémentaires pour un rendu propre.</w:t>
      </w:r>
    </w:p>
    <w:p>
      <w:pPr>
        <w:pStyle w:val="Heading2"/>
        <w:spacing w:before="220" w:after="100"/>
      </w:pPr>
      <w:r>
        <w:rPr>
          <w:b/>
          <w:bCs/>
          <w:color w:val="2B5EA7"/>
          <w:sz w:val="25"/>
          <w:szCs w:val="25"/>
        </w:rPr>
        <w:t xml:space="preserve">3.3 Image sociale dédiée (1200 × 630)</w:t>
      </w:r>
    </w:p>
    <w:p>
      <w:pPr>
        <w:spacing w:after="120" w:line="276"/>
      </w:pPr>
      <w:r>
        <w:rPr>
          <w:color w:val="111827"/>
          <w:sz w:val="21"/>
          <w:szCs w:val="21"/>
        </w:rPr>
        <w:t xml:space="preserve">Une véritable carte de partage aux couleurs de la marque a été créée (fond bleu nuit, éléments jaunes, logo, téléphone, services et zone d'intervention). Auparavant, les partages n'affichaient que le logo. Désormais, chaque lien partagé présente une image professionnelle et lisible, gage de sérieux et générant davantage de clics.</w:t>
      </w:r>
    </w:p>
    <w:p>
      <w:pPr>
        <w:pStyle w:val="Heading2"/>
        <w:spacing w:before="220" w:after="100"/>
      </w:pPr>
      <w:r>
        <w:rPr>
          <w:b/>
          <w:bCs/>
          <w:color w:val="2B5EA7"/>
          <w:sz w:val="25"/>
          <w:szCs w:val="25"/>
        </w:rPr>
        <w:t xml:space="preserve">3.4 Données structurées Schema.org (JSON-LD)</w:t>
      </w:r>
    </w:p>
    <w:p>
      <w:pPr>
        <w:spacing w:after="120" w:line="276"/>
      </w:pPr>
      <w:r>
        <w:rPr>
          <w:color w:val="111827"/>
          <w:sz w:val="21"/>
          <w:szCs w:val="21"/>
        </w:rPr>
        <w:t xml:space="preserve">Des données structurées ont été ajoutées à toutes les pages. Invisibles pour le visiteur, elles décrivent votre activité dans un langage que Google et les IA comprennent directement. C'est l'un des leviers les plus puissants pour le référencement local et pour être cité par les IA.</w:t>
      </w:r>
    </w:p>
    <w:p>
      <w:pPr>
        <w:pStyle w:val="ListParagraph"/>
        <w:numPr>
          <w:ilvl w:val="0"/>
          <w:numId w:val="1"/>
        </w:numPr>
        <w:spacing w:after="60" w:line="264"/>
      </w:pPr>
      <w:r>
        <w:rPr>
          <w:color w:val="111827"/>
          <w:sz w:val="21"/>
          <w:szCs w:val="21"/>
        </w:rPr>
        <w:t xml:space="preserve">Entité « HomeAndConstructionBusiness » : nom, téléphone, zone d'intervention (Savoie &amp; Haute-Savoie), disponibilité 24h/24 et 7j/7, localité (Chambéry).</w:t>
      </w:r>
    </w:p>
    <w:p>
      <w:pPr>
        <w:pStyle w:val="ListParagraph"/>
        <w:numPr>
          <w:ilvl w:val="0"/>
          <w:numId w:val="1"/>
        </w:numPr>
        <w:spacing w:after="60" w:line="264"/>
      </w:pPr>
      <w:r>
        <w:rPr>
          <w:color w:val="111827"/>
          <w:sz w:val="21"/>
          <w:szCs w:val="21"/>
        </w:rPr>
        <w:t xml:space="preserve">Balisage « Service » sur chaque page de service (plomberie, électricité, serrurerie, volets, etc.).</w:t>
      </w:r>
    </w:p>
    <w:p>
      <w:pPr>
        <w:pStyle w:val="ListParagraph"/>
        <w:numPr>
          <w:ilvl w:val="0"/>
          <w:numId w:val="1"/>
        </w:numPr>
        <w:spacing w:after="60" w:line="264"/>
      </w:pPr>
      <w:r>
        <w:rPr>
          <w:color w:val="111827"/>
          <w:sz w:val="21"/>
          <w:szCs w:val="21"/>
        </w:rPr>
        <w:t xml:space="preserve">Balisage « FAQPage » sur la page Urgence : les questions/réponses sont explicitement structurées — un format très fréquemment repris par les IA et éligible aux résultats enrichis de Google.</w:t>
      </w:r>
    </w:p>
    <w:p>
      <w:pPr>
        <w:pStyle w:val="Heading1"/>
        <w:spacing w:before="320" w:after="140"/>
      </w:pPr>
      <w:r>
        <w:rPr>
          <w:b/>
          <w:bCs/>
          <w:color w:val="0A1E45"/>
          <w:sz w:val="30"/>
          <w:szCs w:val="30"/>
        </w:rPr>
        <w:t xml:space="preserve">4. Fichiers pour les moteurs et les IA</w:t>
      </w:r>
    </w:p>
    <w:p>
      <w:pPr>
        <w:spacing w:after="120" w:line="276"/>
      </w:pPr>
      <w:r>
        <w:rPr>
          <w:color w:val="111827"/>
          <w:sz w:val="21"/>
          <w:szCs w:val="21"/>
        </w:rPr>
        <w:t xml:space="preserve">Trois fichiers techniques, jusqu'alors absents, ont été créés à la racine du site :</w:t>
      </w:r>
    </w:p>
    <w:p>
      <w:pPr>
        <w:pStyle w:val="Heading2"/>
        <w:spacing w:before="220" w:after="100"/>
      </w:pPr>
      <w:r>
        <w:rPr>
          <w:b/>
          <w:bCs/>
          <w:color w:val="2B5EA7"/>
          <w:sz w:val="25"/>
          <w:szCs w:val="25"/>
        </w:rPr>
        <w:t xml:space="preserve">robots.txt</w:t>
      </w:r>
    </w:p>
    <w:p>
      <w:pPr>
        <w:spacing w:after="120" w:line="276"/>
      </w:pPr>
      <w:r>
        <w:rPr>
          <w:color w:val="111827"/>
          <w:sz w:val="21"/>
          <w:szCs w:val="21"/>
        </w:rPr>
        <w:t xml:space="preserve">Guide les robots d'indexation. Il autorise explicitement, en plus des moteurs classiques, les robots des IA génératives (GPTBot, ClaudeBot, PerplexityBot, Google-Extended, etc.) : c'est indispensable pour espérer être lu et cité par ces IA. Il bloque en revanche les zones techniques et privées.</w:t>
      </w:r>
    </w:p>
    <w:p>
      <w:pPr>
        <w:pStyle w:val="Heading2"/>
        <w:spacing w:before="220" w:after="100"/>
      </w:pPr>
      <w:r>
        <w:rPr>
          <w:b/>
          <w:bCs/>
          <w:color w:val="2B5EA7"/>
          <w:sz w:val="25"/>
          <w:szCs w:val="25"/>
        </w:rPr>
        <w:t xml:space="preserve">sitemap.xml</w:t>
      </w:r>
    </w:p>
    <w:p>
      <w:pPr>
        <w:spacing w:after="120" w:line="276"/>
      </w:pPr>
      <w:r>
        <w:rPr>
          <w:color w:val="111827"/>
          <w:sz w:val="21"/>
          <w:szCs w:val="21"/>
        </w:rPr>
        <w:t xml:space="preserve">Liste l'ensemble de vos pages avec leur priorité, ce qui aide Google à toutes les découvrir et à les explorer plus efficacement.</w:t>
      </w:r>
    </w:p>
    <w:p>
      <w:pPr>
        <w:pStyle w:val="Heading2"/>
        <w:spacing w:before="220" w:after="100"/>
      </w:pPr>
      <w:r>
        <w:rPr>
          <w:b/>
          <w:bCs/>
          <w:color w:val="2B5EA7"/>
          <w:sz w:val="25"/>
          <w:szCs w:val="25"/>
        </w:rPr>
        <w:t xml:space="preserve">llms.txt</w:t>
      </w:r>
    </w:p>
    <w:p>
      <w:pPr>
        <w:spacing w:after="120" w:line="276"/>
      </w:pPr>
      <w:r>
        <w:rPr>
          <w:color w:val="111827"/>
          <w:sz w:val="21"/>
          <w:szCs w:val="21"/>
        </w:rPr>
        <w:t xml:space="preserve">Fichier d'un nouveau standard émergent, pensé spécifiquement pour les IA. Il présente, sous forme de résumé clair et factuel, votre activité, vos services, votre zone d'intervention et votre contact — de quoi permettre aux IA de restituer des informations exactes sur votre entreprise.</w:t>
      </w:r>
    </w:p>
    <w:p>
      <w:pPr>
        <w:pStyle w:val="Heading1"/>
        <w:spacing w:before="320" w:after="140"/>
      </w:pPr>
      <w:r>
        <w:rPr>
          <w:b/>
          <w:bCs/>
          <w:color w:val="0A1E45"/>
          <w:sz w:val="30"/>
          <w:szCs w:val="30"/>
        </w:rPr>
        <w:t xml:space="preserve">5. GEO — Generative Engine Optimization</w:t>
      </w:r>
    </w:p>
    <w:p>
      <w:pPr>
        <w:spacing w:after="120" w:line="276"/>
      </w:pPr>
      <w:r>
        <w:rPr>
          <w:b/>
          <w:bCs/>
          <w:color w:val="0A1E45"/>
          <w:sz w:val="21"/>
          <w:szCs w:val="21"/>
        </w:rPr>
        <w:t xml:space="preserve">Le GEO</w:t>
      </w:r>
      <w:r>
        <w:rPr>
          <w:color w:val="111827"/>
          <w:sz w:val="21"/>
          <w:szCs w:val="21"/>
        </w:rPr>
        <w:t xml:space="preserve"> (optimisation pour les moteurs génératifs) est le prolongement du SEO. L'objectif n'est plus seulement d'être bien classé dans Google, mais d'être </w:t>
      </w:r>
      <w:r>
        <w:rPr>
          <w:b/>
          <w:bCs/>
          <w:color w:val="111827"/>
          <w:sz w:val="21"/>
          <w:szCs w:val="21"/>
        </w:rPr>
        <w:t xml:space="preserve">compris, repris et cité</w:t>
      </w:r>
      <w:r>
        <w:rPr>
          <w:color w:val="111827"/>
          <w:sz w:val="21"/>
          <w:szCs w:val="21"/>
        </w:rPr>
        <w:t xml:space="preserve"> dans les réponses des IA (ChatGPT, Google AI Overviews et AI Mode, Perplexity, Copilot).</w:t>
      </w:r>
    </w:p>
    <w:p>
      <w:pPr>
        <w:spacing w:after="120" w:line="276"/>
      </w:pPr>
      <w:r>
        <w:rPr>
          <w:color w:val="111827"/>
          <w:sz w:val="21"/>
          <w:szCs w:val="21"/>
        </w:rPr>
        <w:t xml:space="preserve">Une nouvelle section « GEO — IA générative » a été ajoutée au tableau de bord. Elle mesure, pour chaque page, son aptitude à être exploitée par les IA selon des critères transparents :</w:t>
      </w:r>
    </w:p>
    <w:p>
      <w:pPr>
        <w:pStyle w:val="ListParagraph"/>
        <w:numPr>
          <w:ilvl w:val="0"/>
          <w:numId w:val="1"/>
        </w:numPr>
        <w:spacing w:after="60" w:line="264"/>
      </w:pPr>
      <w:r>
        <w:rPr>
          <w:color w:val="111827"/>
          <w:sz w:val="21"/>
          <w:szCs w:val="21"/>
        </w:rPr>
        <w:t xml:space="preserve">Présence de données structurées (Schema.org).</w:t>
      </w:r>
    </w:p>
    <w:p>
      <w:pPr>
        <w:pStyle w:val="ListParagraph"/>
        <w:numPr>
          <w:ilvl w:val="0"/>
          <w:numId w:val="1"/>
        </w:numPr>
        <w:spacing w:after="60" w:line="264"/>
      </w:pPr>
      <w:r>
        <w:rPr>
          <w:color w:val="111827"/>
          <w:sz w:val="21"/>
          <w:szCs w:val="21"/>
        </w:rPr>
        <w:t xml:space="preserve">Présence de questions/réponses (FAQ) et de leur balisage FAQPage.</w:t>
      </w:r>
    </w:p>
    <w:p>
      <w:pPr>
        <w:pStyle w:val="ListParagraph"/>
        <w:numPr>
          <w:ilvl w:val="0"/>
          <w:numId w:val="1"/>
        </w:numPr>
        <w:spacing w:after="60" w:line="264"/>
      </w:pPr>
      <w:r>
        <w:rPr>
          <w:color w:val="111827"/>
          <w:sz w:val="21"/>
          <w:szCs w:val="21"/>
        </w:rPr>
        <w:t xml:space="preserve">Profondeur et richesse du contenu (faits concrets et citables).</w:t>
      </w:r>
    </w:p>
    <w:p>
      <w:pPr>
        <w:pStyle w:val="ListParagraph"/>
        <w:numPr>
          <w:ilvl w:val="0"/>
          <w:numId w:val="1"/>
        </w:numPr>
        <w:spacing w:after="60" w:line="264"/>
      </w:pPr>
      <w:r>
        <w:rPr>
          <w:color w:val="111827"/>
          <w:sz w:val="21"/>
          <w:szCs w:val="21"/>
        </w:rPr>
        <w:t xml:space="preserve">Structure claire (sous-titres, listes à puces).</w:t>
      </w:r>
    </w:p>
    <w:p>
      <w:pPr>
        <w:pStyle w:val="ListParagraph"/>
        <w:numPr>
          <w:ilvl w:val="0"/>
          <w:numId w:val="1"/>
        </w:numPr>
        <w:spacing w:after="60" w:line="264"/>
      </w:pPr>
      <w:r>
        <w:rPr>
          <w:color w:val="111827"/>
          <w:sz w:val="21"/>
          <w:szCs w:val="21"/>
        </w:rPr>
        <w:t xml:space="preserve">Faits d'entité citables (téléphone, zone, horaires).</w:t>
      </w:r>
    </w:p>
    <w:p>
      <w:pPr>
        <w:spacing w:after="120" w:line="276"/>
      </w:pPr>
      <w:r>
        <w:rPr>
          <w:color w:val="111827"/>
          <w:sz w:val="21"/>
          <w:szCs w:val="21"/>
        </w:rPr>
        <w:t xml:space="preserve">La section fournit un score par page, l'état des fichiers destinés aux IA, et des recommandations concrètes pour progresser.</w:t>
      </w:r>
    </w:p>
    <w:p>
      <w:pPr>
        <w:pStyle w:val="Heading1"/>
        <w:spacing w:before="320" w:after="140"/>
      </w:pPr>
      <w:r>
        <w:rPr>
          <w:b/>
          <w:bCs/>
          <w:color w:val="0A1E45"/>
          <w:sz w:val="30"/>
          <w:szCs w:val="30"/>
        </w:rPr>
        <w:t xml:space="preserve">6. Édition SEO en autonomie</w:t>
      </w:r>
    </w:p>
    <w:p>
      <w:pPr>
        <w:spacing w:after="120" w:line="276"/>
      </w:pPr>
      <w:r>
        <w:rPr>
          <w:color w:val="111827"/>
          <w:sz w:val="21"/>
          <w:szCs w:val="21"/>
        </w:rPr>
        <w:t xml:space="preserve">Au-delà des corrections déjà appliquées, l'interface vous permet désormais de modifier vous-même, sans code, les métadonnées de chaque page (titre, méta-description, indexation, Open Graph). Chaque modification est enregistrée directement en ligne, avec sauvegarde de la version précédente et journal des changements.</w:t>
      </w:r>
    </w:p>
    <w:p>
      <w:pPr>
        <w:pStyle w:val="Heading1"/>
        <w:spacing w:before="320" w:after="140"/>
      </w:pPr>
      <w:r>
        <w:rPr>
          <w:b/>
          <w:bCs/>
          <w:color w:val="0A1E45"/>
          <w:sz w:val="30"/>
          <w:szCs w:val="30"/>
        </w:rPr>
        <w:t xml:space="preserve">7. Refonte de la page « Dépannage d'urgence »</w:t>
      </w:r>
    </w:p>
    <w:p>
      <w:pPr>
        <w:spacing w:after="120" w:line="276"/>
      </w:pPr>
      <w:r>
        <w:rPr>
          <w:color w:val="111827"/>
          <w:sz w:val="21"/>
          <w:szCs w:val="21"/>
        </w:rPr>
        <w:t xml:space="preserve">En parallèle, la page dédiée aux urgences a été entièrement repensée pour le référencement local : titres et contenus optimisés pour « Savoie &amp; Haute-Savoie », FAQ structurée, listes de communes, sections claires et données structurées. C'est aujourd'hui la page la mieux préparée au SEO local et au GEO.</w:t>
      </w:r>
    </w:p>
    <w:p>
      <w:r>
        <w:br w:type="page"/>
      </w:r>
    </w:p>
    <w:p>
      <w:pPr>
        <w:pStyle w:val="Heading1"/>
        <w:spacing w:before="320" w:after="140"/>
      </w:pPr>
      <w:r>
        <w:rPr>
          <w:b/>
          <w:bCs/>
          <w:color w:val="0A1E45"/>
          <w:sz w:val="30"/>
          <w:szCs w:val="30"/>
        </w:rPr>
        <w:t xml:space="preserve">8. Récapitulatif des actions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800"/>
      </w:tblGrid>
      <w:tr>
        <w:trPr>
          <w:tblHeader/>
        </w:trPr>
        <w:tc>
          <w:tcPr>
            <w:tcW w:type="dxa" w:w="3400"/>
            <w:shd w:fill="0A1E45" w:val="clear"/>
            <w:tcMar>
              <w:top w:type="dxa" w:w="60"/>
              <w:left w:type="dxa" w:w="90"/>
              <w:bottom w:type="dxa" w:w="60"/>
              <w:right w:type="dxa" w:w="90"/>
            </w:tcMar>
          </w:tcPr>
          <w:p>
            <w:pPr>
              <w:jc w:val="left"/>
            </w:pPr>
            <w:r>
              <w:rPr>
                <w:b/>
                <w:bCs/>
                <w:color w:val="FFFFFF"/>
                <w:sz w:val="20"/>
                <w:szCs w:val="20"/>
              </w:rPr>
              <w:t xml:space="preserve">Amélioration</w:t>
            </w:r>
          </w:p>
        </w:tc>
        <w:tc>
          <w:tcPr>
            <w:tcW w:type="dxa" w:w="2400"/>
            <w:shd w:fill="0A1E45" w:val="clear"/>
            <w:tcMar>
              <w:top w:type="dxa" w:w="60"/>
              <w:left w:type="dxa" w:w="90"/>
              <w:bottom w:type="dxa" w:w="60"/>
              <w:right w:type="dxa" w:w="90"/>
            </w:tcMar>
          </w:tcPr>
          <w:p>
            <w:pPr>
              <w:jc w:val="left"/>
            </w:pPr>
            <w:r>
              <w:rPr>
                <w:b/>
                <w:bCs/>
                <w:color w:val="FFFFFF"/>
                <w:sz w:val="20"/>
                <w:szCs w:val="20"/>
              </w:rPr>
              <w:t xml:space="preserve">Portée</w:t>
            </w:r>
          </w:p>
        </w:tc>
        <w:tc>
          <w:tcPr>
            <w:tcW w:type="dxa" w:w="3800"/>
            <w:shd w:fill="0A1E45" w:val="clear"/>
            <w:tcMar>
              <w:top w:type="dxa" w:w="60"/>
              <w:left w:type="dxa" w:w="90"/>
              <w:bottom w:type="dxa" w:w="60"/>
              <w:right w:type="dxa" w:w="90"/>
            </w:tcMar>
          </w:tcPr>
          <w:p>
            <w:pPr>
              <w:jc w:val="left"/>
            </w:pPr>
            <w:r>
              <w:rPr>
                <w:b/>
                <w:bCs/>
                <w:color w:val="FFFFFF"/>
                <w:sz w:val="20"/>
                <w:szCs w:val="20"/>
              </w:rPr>
              <w:t xml:space="preserve">Bénéfice principal</w:t>
            </w:r>
          </w:p>
        </w:tc>
      </w:tr>
      <w:tr>
        <w:tc>
          <w:tcPr>
            <w:tcW w:type="dxa" w:w="3400"/>
            <w:shd w:fill="FFFFFF" w:val="clear"/>
            <w:tcMar>
              <w:top w:type="dxa" w:w="60"/>
              <w:left w:type="dxa" w:w="90"/>
              <w:bottom w:type="dxa" w:w="60"/>
              <w:right w:type="dxa" w:w="90"/>
            </w:tcMar>
          </w:tcPr>
          <w:p>
            <w:pPr>
              <w:jc w:val="left"/>
            </w:pPr>
            <w:r>
              <w:rPr>
                <w:b w:val="false"/>
                <w:bCs w:val="false"/>
                <w:color w:val="111827"/>
                <w:sz w:val="19"/>
                <w:szCs w:val="19"/>
              </w:rPr>
              <w:t xml:space="preserve">Balises canonical</w:t>
            </w:r>
          </w:p>
        </w:tc>
        <w:tc>
          <w:tcPr>
            <w:tcW w:type="dxa" w:w="2400"/>
            <w:shd w:fill="FFFFFF" w:val="clear"/>
            <w:tcMar>
              <w:top w:type="dxa" w:w="60"/>
              <w:left w:type="dxa" w:w="90"/>
              <w:bottom w:type="dxa" w:w="60"/>
              <w:right w:type="dxa" w:w="90"/>
            </w:tcMar>
          </w:tcPr>
          <w:p>
            <w:pPr>
              <w:jc w:val="left"/>
            </w:pPr>
            <w:r>
              <w:rPr>
                <w:b w:val="false"/>
                <w:bCs w:val="false"/>
                <w:color w:val="111827"/>
                <w:sz w:val="19"/>
                <w:szCs w:val="19"/>
              </w:rPr>
              <w:t xml:space="preserve">10 pages</w:t>
            </w:r>
          </w:p>
        </w:tc>
        <w:tc>
          <w:tcPr>
            <w:tcW w:type="dxa" w:w="3800"/>
            <w:shd w:fill="FFFFFF" w:val="clear"/>
            <w:tcMar>
              <w:top w:type="dxa" w:w="60"/>
              <w:left w:type="dxa" w:w="90"/>
              <w:bottom w:type="dxa" w:w="60"/>
              <w:right w:type="dxa" w:w="90"/>
            </w:tcMar>
          </w:tcPr>
          <w:p>
            <w:pPr>
              <w:jc w:val="left"/>
            </w:pPr>
            <w:r>
              <w:rPr>
                <w:b w:val="false"/>
                <w:bCs w:val="false"/>
                <w:color w:val="111827"/>
                <w:sz w:val="19"/>
                <w:szCs w:val="19"/>
              </w:rPr>
              <w:t xml:space="preserve">Évite le contenu dupliqué</w:t>
            </w:r>
          </w:p>
        </w:tc>
      </w:tr>
      <w:tr>
        <w:tc>
          <w:tcPr>
            <w:tcW w:type="dxa" w:w="3400"/>
            <w:shd w:fill="F5F8FC" w:val="clear"/>
            <w:tcMar>
              <w:top w:type="dxa" w:w="60"/>
              <w:left w:type="dxa" w:w="90"/>
              <w:bottom w:type="dxa" w:w="60"/>
              <w:right w:type="dxa" w:w="90"/>
            </w:tcMar>
          </w:tcPr>
          <w:p>
            <w:pPr>
              <w:jc w:val="left"/>
            </w:pPr>
            <w:r>
              <w:rPr>
                <w:b w:val="false"/>
                <w:bCs w:val="false"/>
                <w:color w:val="111827"/>
                <w:sz w:val="19"/>
                <w:szCs w:val="19"/>
              </w:rPr>
              <w:t xml:space="preserve">Open Graph / Twitter</w:t>
            </w:r>
          </w:p>
        </w:tc>
        <w:tc>
          <w:tcPr>
            <w:tcW w:type="dxa" w:w="2400"/>
            <w:shd w:fill="F5F8FC" w:val="clear"/>
            <w:tcMar>
              <w:top w:type="dxa" w:w="60"/>
              <w:left w:type="dxa" w:w="90"/>
              <w:bottom w:type="dxa" w:w="60"/>
              <w:right w:type="dxa" w:w="90"/>
            </w:tcMar>
          </w:tcPr>
          <w:p>
            <w:pPr>
              <w:jc w:val="left"/>
            </w:pPr>
            <w:r>
              <w:rPr>
                <w:b w:val="false"/>
                <w:bCs w:val="false"/>
                <w:color w:val="111827"/>
                <w:sz w:val="19"/>
                <w:szCs w:val="19"/>
              </w:rPr>
              <w:t xml:space="preserve">10 pages</w:t>
            </w:r>
          </w:p>
        </w:tc>
        <w:tc>
          <w:tcPr>
            <w:tcW w:type="dxa" w:w="3800"/>
            <w:shd w:fill="F5F8FC" w:val="clear"/>
            <w:tcMar>
              <w:top w:type="dxa" w:w="60"/>
              <w:left w:type="dxa" w:w="90"/>
              <w:bottom w:type="dxa" w:w="60"/>
              <w:right w:type="dxa" w:w="90"/>
            </w:tcMar>
          </w:tcPr>
          <w:p>
            <w:pPr>
              <w:jc w:val="left"/>
            </w:pPr>
            <w:r>
              <w:rPr>
                <w:b w:val="false"/>
                <w:bCs w:val="false"/>
                <w:color w:val="111827"/>
                <w:sz w:val="19"/>
                <w:szCs w:val="19"/>
              </w:rPr>
              <w:t xml:space="preserve">Partages soignés (réseaux, WhatsApp)</w:t>
            </w:r>
          </w:p>
        </w:tc>
      </w:tr>
      <w:tr>
        <w:tc>
          <w:tcPr>
            <w:tcW w:type="dxa" w:w="3400"/>
            <w:shd w:fill="FFFFFF" w:val="clear"/>
            <w:tcMar>
              <w:top w:type="dxa" w:w="60"/>
              <w:left w:type="dxa" w:w="90"/>
              <w:bottom w:type="dxa" w:w="60"/>
              <w:right w:type="dxa" w:w="90"/>
            </w:tcMar>
          </w:tcPr>
          <w:p>
            <w:pPr>
              <w:jc w:val="left"/>
            </w:pPr>
            <w:r>
              <w:rPr>
                <w:b w:val="false"/>
                <w:bCs w:val="false"/>
                <w:color w:val="111827"/>
                <w:sz w:val="19"/>
                <w:szCs w:val="19"/>
              </w:rPr>
              <w:t xml:space="preserve">Image sociale 1200×630</w:t>
            </w:r>
          </w:p>
        </w:tc>
        <w:tc>
          <w:tcPr>
            <w:tcW w:type="dxa" w:w="2400"/>
            <w:shd w:fill="FFFFFF" w:val="clear"/>
            <w:tcMar>
              <w:top w:type="dxa" w:w="60"/>
              <w:left w:type="dxa" w:w="90"/>
              <w:bottom w:type="dxa" w:w="60"/>
              <w:right w:type="dxa" w:w="90"/>
            </w:tcMar>
          </w:tcPr>
          <w:p>
            <w:pPr>
              <w:jc w:val="left"/>
            </w:pPr>
            <w:r>
              <w:rPr>
                <w:b w:val="false"/>
                <w:bCs w:val="false"/>
                <w:color w:val="111827"/>
                <w:sz w:val="19"/>
                <w:szCs w:val="19"/>
              </w:rPr>
              <w:t xml:space="preserve">Toutes les pages</w:t>
            </w:r>
          </w:p>
        </w:tc>
        <w:tc>
          <w:tcPr>
            <w:tcW w:type="dxa" w:w="3800"/>
            <w:shd w:fill="FFFFFF" w:val="clear"/>
            <w:tcMar>
              <w:top w:type="dxa" w:w="60"/>
              <w:left w:type="dxa" w:w="90"/>
              <w:bottom w:type="dxa" w:w="60"/>
              <w:right w:type="dxa" w:w="90"/>
            </w:tcMar>
          </w:tcPr>
          <w:p>
            <w:pPr>
              <w:jc w:val="left"/>
            </w:pPr>
            <w:r>
              <w:rPr>
                <w:b w:val="false"/>
                <w:bCs w:val="false"/>
                <w:color w:val="111827"/>
                <w:sz w:val="19"/>
                <w:szCs w:val="19"/>
              </w:rPr>
              <w:t xml:space="preserve">Partages plus impactants</w:t>
            </w:r>
          </w:p>
        </w:tc>
      </w:tr>
      <w:tr>
        <w:tc>
          <w:tcPr>
            <w:tcW w:type="dxa" w:w="3400"/>
            <w:shd w:fill="F5F8FC" w:val="clear"/>
            <w:tcMar>
              <w:top w:type="dxa" w:w="60"/>
              <w:left w:type="dxa" w:w="90"/>
              <w:bottom w:type="dxa" w:w="60"/>
              <w:right w:type="dxa" w:w="90"/>
            </w:tcMar>
          </w:tcPr>
          <w:p>
            <w:pPr>
              <w:jc w:val="left"/>
            </w:pPr>
            <w:r>
              <w:rPr>
                <w:b w:val="false"/>
                <w:bCs w:val="false"/>
                <w:color w:val="111827"/>
                <w:sz w:val="19"/>
                <w:szCs w:val="19"/>
              </w:rPr>
              <w:t xml:space="preserve">Données structurées JSON-LD</w:t>
            </w:r>
          </w:p>
        </w:tc>
        <w:tc>
          <w:tcPr>
            <w:tcW w:type="dxa" w:w="2400"/>
            <w:shd w:fill="F5F8FC" w:val="clear"/>
            <w:tcMar>
              <w:top w:type="dxa" w:w="60"/>
              <w:left w:type="dxa" w:w="90"/>
              <w:bottom w:type="dxa" w:w="60"/>
              <w:right w:type="dxa" w:w="90"/>
            </w:tcMar>
          </w:tcPr>
          <w:p>
            <w:pPr>
              <w:jc w:val="left"/>
            </w:pPr>
            <w:r>
              <w:rPr>
                <w:b w:val="false"/>
                <w:bCs w:val="false"/>
                <w:color w:val="111827"/>
                <w:sz w:val="19"/>
                <w:szCs w:val="19"/>
              </w:rPr>
              <w:t xml:space="preserve">10 pages</w:t>
            </w:r>
          </w:p>
        </w:tc>
        <w:tc>
          <w:tcPr>
            <w:tcW w:type="dxa" w:w="3800"/>
            <w:shd w:fill="F5F8FC" w:val="clear"/>
            <w:tcMar>
              <w:top w:type="dxa" w:w="60"/>
              <w:left w:type="dxa" w:w="90"/>
              <w:bottom w:type="dxa" w:w="60"/>
              <w:right w:type="dxa" w:w="90"/>
            </w:tcMar>
          </w:tcPr>
          <w:p>
            <w:pPr>
              <w:jc w:val="left"/>
            </w:pPr>
            <w:r>
              <w:rPr>
                <w:b w:val="false"/>
                <w:bCs w:val="false"/>
                <w:color w:val="111827"/>
                <w:sz w:val="19"/>
                <w:szCs w:val="19"/>
              </w:rPr>
              <w:t xml:space="preserve">Compréhension par Google &amp; IA</w:t>
            </w:r>
          </w:p>
        </w:tc>
      </w:tr>
      <w:tr>
        <w:tc>
          <w:tcPr>
            <w:tcW w:type="dxa" w:w="3400"/>
            <w:shd w:fill="FFFFFF" w:val="clear"/>
            <w:tcMar>
              <w:top w:type="dxa" w:w="60"/>
              <w:left w:type="dxa" w:w="90"/>
              <w:bottom w:type="dxa" w:w="60"/>
              <w:right w:type="dxa" w:w="90"/>
            </w:tcMar>
          </w:tcPr>
          <w:p>
            <w:pPr>
              <w:jc w:val="left"/>
            </w:pPr>
            <w:r>
              <w:rPr>
                <w:b w:val="false"/>
                <w:bCs w:val="false"/>
                <w:color w:val="111827"/>
                <w:sz w:val="19"/>
                <w:szCs w:val="19"/>
              </w:rPr>
              <w:t xml:space="preserve">FAQPage (page Urgence)</w:t>
            </w:r>
          </w:p>
        </w:tc>
        <w:tc>
          <w:tcPr>
            <w:tcW w:type="dxa" w:w="2400"/>
            <w:shd w:fill="FFFFFF" w:val="clear"/>
            <w:tcMar>
              <w:top w:type="dxa" w:w="60"/>
              <w:left w:type="dxa" w:w="90"/>
              <w:bottom w:type="dxa" w:w="60"/>
              <w:right w:type="dxa" w:w="90"/>
            </w:tcMar>
          </w:tcPr>
          <w:p>
            <w:pPr>
              <w:jc w:val="left"/>
            </w:pPr>
            <w:r>
              <w:rPr>
                <w:b w:val="false"/>
                <w:bCs w:val="false"/>
                <w:color w:val="111827"/>
                <w:sz w:val="19"/>
                <w:szCs w:val="19"/>
              </w:rPr>
              <w:t xml:space="preserve">Page Urgence</w:t>
            </w:r>
          </w:p>
        </w:tc>
        <w:tc>
          <w:tcPr>
            <w:tcW w:type="dxa" w:w="3800"/>
            <w:shd w:fill="FFFFFF" w:val="clear"/>
            <w:tcMar>
              <w:top w:type="dxa" w:w="60"/>
              <w:left w:type="dxa" w:w="90"/>
              <w:bottom w:type="dxa" w:w="60"/>
              <w:right w:type="dxa" w:w="90"/>
            </w:tcMar>
          </w:tcPr>
          <w:p>
            <w:pPr>
              <w:jc w:val="left"/>
            </w:pPr>
            <w:r>
              <w:rPr>
                <w:b w:val="false"/>
                <w:bCs w:val="false"/>
                <w:color w:val="111827"/>
                <w:sz w:val="19"/>
                <w:szCs w:val="19"/>
              </w:rPr>
              <w:t xml:space="preserve">Résultats enrichis &amp; reprise IA</w:t>
            </w:r>
          </w:p>
        </w:tc>
      </w:tr>
      <w:tr>
        <w:tc>
          <w:tcPr>
            <w:tcW w:type="dxa" w:w="3400"/>
            <w:shd w:fill="F5F8FC" w:val="clear"/>
            <w:tcMar>
              <w:top w:type="dxa" w:w="60"/>
              <w:left w:type="dxa" w:w="90"/>
              <w:bottom w:type="dxa" w:w="60"/>
              <w:right w:type="dxa" w:w="90"/>
            </w:tcMar>
          </w:tcPr>
          <w:p>
            <w:pPr>
              <w:jc w:val="left"/>
            </w:pPr>
            <w:r>
              <w:rPr>
                <w:b w:val="false"/>
                <w:bCs w:val="false"/>
                <w:color w:val="111827"/>
                <w:sz w:val="19"/>
                <w:szCs w:val="19"/>
              </w:rPr>
              <w:t xml:space="preserve">robots.txt (IA autorisées)</w:t>
            </w:r>
          </w:p>
        </w:tc>
        <w:tc>
          <w:tcPr>
            <w:tcW w:type="dxa" w:w="2400"/>
            <w:shd w:fill="F5F8FC" w:val="clear"/>
            <w:tcMar>
              <w:top w:type="dxa" w:w="60"/>
              <w:left w:type="dxa" w:w="90"/>
              <w:bottom w:type="dxa" w:w="60"/>
              <w:right w:type="dxa" w:w="90"/>
            </w:tcMar>
          </w:tcPr>
          <w:p>
            <w:pPr>
              <w:jc w:val="left"/>
            </w:pPr>
            <w:r>
              <w:rPr>
                <w:b w:val="false"/>
                <w:bCs w:val="false"/>
                <w:color w:val="111827"/>
                <w:sz w:val="19"/>
                <w:szCs w:val="19"/>
              </w:rPr>
              <w:t xml:space="preserve">Site entier</w:t>
            </w:r>
          </w:p>
        </w:tc>
        <w:tc>
          <w:tcPr>
            <w:tcW w:type="dxa" w:w="3800"/>
            <w:shd w:fill="F5F8FC" w:val="clear"/>
            <w:tcMar>
              <w:top w:type="dxa" w:w="60"/>
              <w:left w:type="dxa" w:w="90"/>
              <w:bottom w:type="dxa" w:w="60"/>
              <w:right w:type="dxa" w:w="90"/>
            </w:tcMar>
          </w:tcPr>
          <w:p>
            <w:pPr>
              <w:jc w:val="left"/>
            </w:pPr>
            <w:r>
              <w:rPr>
                <w:b w:val="false"/>
                <w:bCs w:val="false"/>
                <w:color w:val="111827"/>
                <w:sz w:val="19"/>
                <w:szCs w:val="19"/>
              </w:rPr>
              <w:t xml:space="preserve">Être exploré par moteurs &amp; IA</w:t>
            </w:r>
          </w:p>
        </w:tc>
      </w:tr>
      <w:tr>
        <w:tc>
          <w:tcPr>
            <w:tcW w:type="dxa" w:w="3400"/>
            <w:shd w:fill="FFFFFF" w:val="clear"/>
            <w:tcMar>
              <w:top w:type="dxa" w:w="60"/>
              <w:left w:type="dxa" w:w="90"/>
              <w:bottom w:type="dxa" w:w="60"/>
              <w:right w:type="dxa" w:w="90"/>
            </w:tcMar>
          </w:tcPr>
          <w:p>
            <w:pPr>
              <w:jc w:val="left"/>
            </w:pPr>
            <w:r>
              <w:rPr>
                <w:b w:val="false"/>
                <w:bCs w:val="false"/>
                <w:color w:val="111827"/>
                <w:sz w:val="19"/>
                <w:szCs w:val="19"/>
              </w:rPr>
              <w:t xml:space="preserve">sitemap.xml</w:t>
            </w:r>
          </w:p>
        </w:tc>
        <w:tc>
          <w:tcPr>
            <w:tcW w:type="dxa" w:w="2400"/>
            <w:shd w:fill="FFFFFF" w:val="clear"/>
            <w:tcMar>
              <w:top w:type="dxa" w:w="60"/>
              <w:left w:type="dxa" w:w="90"/>
              <w:bottom w:type="dxa" w:w="60"/>
              <w:right w:type="dxa" w:w="90"/>
            </w:tcMar>
          </w:tcPr>
          <w:p>
            <w:pPr>
              <w:jc w:val="left"/>
            </w:pPr>
            <w:r>
              <w:rPr>
                <w:b w:val="false"/>
                <w:bCs w:val="false"/>
                <w:color w:val="111827"/>
                <w:sz w:val="19"/>
                <w:szCs w:val="19"/>
              </w:rPr>
              <w:t xml:space="preserve">Site entier</w:t>
            </w:r>
          </w:p>
        </w:tc>
        <w:tc>
          <w:tcPr>
            <w:tcW w:type="dxa" w:w="3800"/>
            <w:shd w:fill="FFFFFF" w:val="clear"/>
            <w:tcMar>
              <w:top w:type="dxa" w:w="60"/>
              <w:left w:type="dxa" w:w="90"/>
              <w:bottom w:type="dxa" w:w="60"/>
              <w:right w:type="dxa" w:w="90"/>
            </w:tcMar>
          </w:tcPr>
          <w:p>
            <w:pPr>
              <w:jc w:val="left"/>
            </w:pPr>
            <w:r>
              <w:rPr>
                <w:b w:val="false"/>
                <w:bCs w:val="false"/>
                <w:color w:val="111827"/>
                <w:sz w:val="19"/>
                <w:szCs w:val="19"/>
              </w:rPr>
              <w:t xml:space="preserve">Meilleure exploration Google</w:t>
            </w:r>
          </w:p>
        </w:tc>
      </w:tr>
      <w:tr>
        <w:tc>
          <w:tcPr>
            <w:tcW w:type="dxa" w:w="3400"/>
            <w:shd w:fill="F5F8FC" w:val="clear"/>
            <w:tcMar>
              <w:top w:type="dxa" w:w="60"/>
              <w:left w:type="dxa" w:w="90"/>
              <w:bottom w:type="dxa" w:w="60"/>
              <w:right w:type="dxa" w:w="90"/>
            </w:tcMar>
          </w:tcPr>
          <w:p>
            <w:pPr>
              <w:jc w:val="left"/>
            </w:pPr>
            <w:r>
              <w:rPr>
                <w:b w:val="false"/>
                <w:bCs w:val="false"/>
                <w:color w:val="111827"/>
                <w:sz w:val="19"/>
                <w:szCs w:val="19"/>
              </w:rPr>
              <w:t xml:space="preserve">llms.txt</w:t>
            </w:r>
          </w:p>
        </w:tc>
        <w:tc>
          <w:tcPr>
            <w:tcW w:type="dxa" w:w="2400"/>
            <w:shd w:fill="F5F8FC" w:val="clear"/>
            <w:tcMar>
              <w:top w:type="dxa" w:w="60"/>
              <w:left w:type="dxa" w:w="90"/>
              <w:bottom w:type="dxa" w:w="60"/>
              <w:right w:type="dxa" w:w="90"/>
            </w:tcMar>
          </w:tcPr>
          <w:p>
            <w:pPr>
              <w:jc w:val="left"/>
            </w:pPr>
            <w:r>
              <w:rPr>
                <w:b w:val="false"/>
                <w:bCs w:val="false"/>
                <w:color w:val="111827"/>
                <w:sz w:val="19"/>
                <w:szCs w:val="19"/>
              </w:rPr>
              <w:t xml:space="preserve">Site entier</w:t>
            </w:r>
          </w:p>
        </w:tc>
        <w:tc>
          <w:tcPr>
            <w:tcW w:type="dxa" w:w="3800"/>
            <w:shd w:fill="F5F8FC" w:val="clear"/>
            <w:tcMar>
              <w:top w:type="dxa" w:w="60"/>
              <w:left w:type="dxa" w:w="90"/>
              <w:bottom w:type="dxa" w:w="60"/>
              <w:right w:type="dxa" w:w="90"/>
            </w:tcMar>
          </w:tcPr>
          <w:p>
            <w:pPr>
              <w:jc w:val="left"/>
            </w:pPr>
            <w:r>
              <w:rPr>
                <w:b w:val="false"/>
                <w:bCs w:val="false"/>
                <w:color w:val="111827"/>
                <w:sz w:val="19"/>
                <w:szCs w:val="19"/>
              </w:rPr>
              <w:t xml:space="preserve">Informations exactes pour les IA</w:t>
            </w:r>
          </w:p>
        </w:tc>
      </w:tr>
      <w:tr>
        <w:tc>
          <w:tcPr>
            <w:tcW w:type="dxa" w:w="3400"/>
            <w:shd w:fill="FFFFFF" w:val="clear"/>
            <w:tcMar>
              <w:top w:type="dxa" w:w="60"/>
              <w:left w:type="dxa" w:w="90"/>
              <w:bottom w:type="dxa" w:w="60"/>
              <w:right w:type="dxa" w:w="90"/>
            </w:tcMar>
          </w:tcPr>
          <w:p>
            <w:pPr>
              <w:jc w:val="left"/>
            </w:pPr>
            <w:r>
              <w:rPr>
                <w:b w:val="false"/>
                <w:bCs w:val="false"/>
                <w:color w:val="111827"/>
                <w:sz w:val="19"/>
                <w:szCs w:val="19"/>
              </w:rPr>
              <w:t xml:space="preserve">Section GEO (admin)</w:t>
            </w:r>
          </w:p>
        </w:tc>
        <w:tc>
          <w:tcPr>
            <w:tcW w:type="dxa" w:w="2400"/>
            <w:shd w:fill="FFFFFF" w:val="clear"/>
            <w:tcMar>
              <w:top w:type="dxa" w:w="60"/>
              <w:left w:type="dxa" w:w="90"/>
              <w:bottom w:type="dxa" w:w="60"/>
              <w:right w:type="dxa" w:w="90"/>
            </w:tcMar>
          </w:tcPr>
          <w:p>
            <w:pPr>
              <w:jc w:val="left"/>
            </w:pPr>
            <w:r>
              <w:rPr>
                <w:b w:val="false"/>
                <w:bCs w:val="false"/>
                <w:color w:val="111827"/>
                <w:sz w:val="19"/>
                <w:szCs w:val="19"/>
              </w:rPr>
              <w:t xml:space="preserve">Tableau de bord</w:t>
            </w:r>
          </w:p>
        </w:tc>
        <w:tc>
          <w:tcPr>
            <w:tcW w:type="dxa" w:w="3800"/>
            <w:shd w:fill="FFFFFF" w:val="clear"/>
            <w:tcMar>
              <w:top w:type="dxa" w:w="60"/>
              <w:left w:type="dxa" w:w="90"/>
              <w:bottom w:type="dxa" w:w="60"/>
              <w:right w:type="dxa" w:w="90"/>
            </w:tcMar>
          </w:tcPr>
          <w:p>
            <w:pPr>
              <w:jc w:val="left"/>
            </w:pPr>
            <w:r>
              <w:rPr>
                <w:b w:val="false"/>
                <w:bCs w:val="false"/>
                <w:color w:val="111827"/>
                <w:sz w:val="19"/>
                <w:szCs w:val="19"/>
              </w:rPr>
              <w:t xml:space="preserve">Suivi de l'aptitude aux IA</w:t>
            </w:r>
          </w:p>
        </w:tc>
      </w:tr>
      <w:tr>
        <w:tc>
          <w:tcPr>
            <w:tcW w:type="dxa" w:w="3400"/>
            <w:shd w:fill="F5F8FC" w:val="clear"/>
            <w:tcMar>
              <w:top w:type="dxa" w:w="60"/>
              <w:left w:type="dxa" w:w="90"/>
              <w:bottom w:type="dxa" w:w="60"/>
              <w:right w:type="dxa" w:w="90"/>
            </w:tcMar>
          </w:tcPr>
          <w:p>
            <w:pPr>
              <w:jc w:val="left"/>
            </w:pPr>
            <w:r>
              <w:rPr>
                <w:b w:val="false"/>
                <w:bCs w:val="false"/>
                <w:color w:val="111827"/>
                <w:sz w:val="19"/>
                <w:szCs w:val="19"/>
              </w:rPr>
              <w:t xml:space="preserve">Refonte page Urgence</w:t>
            </w:r>
          </w:p>
        </w:tc>
        <w:tc>
          <w:tcPr>
            <w:tcW w:type="dxa" w:w="2400"/>
            <w:shd w:fill="F5F8FC" w:val="clear"/>
            <w:tcMar>
              <w:top w:type="dxa" w:w="60"/>
              <w:left w:type="dxa" w:w="90"/>
              <w:bottom w:type="dxa" w:w="60"/>
              <w:right w:type="dxa" w:w="90"/>
            </w:tcMar>
          </w:tcPr>
          <w:p>
            <w:pPr>
              <w:jc w:val="left"/>
            </w:pPr>
            <w:r>
              <w:rPr>
                <w:b w:val="false"/>
                <w:bCs w:val="false"/>
                <w:color w:val="111827"/>
                <w:sz w:val="19"/>
                <w:szCs w:val="19"/>
              </w:rPr>
              <w:t xml:space="preserve">Page Urgence</w:t>
            </w:r>
          </w:p>
        </w:tc>
        <w:tc>
          <w:tcPr>
            <w:tcW w:type="dxa" w:w="3800"/>
            <w:shd w:fill="F5F8FC" w:val="clear"/>
            <w:tcMar>
              <w:top w:type="dxa" w:w="60"/>
              <w:left w:type="dxa" w:w="90"/>
              <w:bottom w:type="dxa" w:w="60"/>
              <w:right w:type="dxa" w:w="90"/>
            </w:tcMar>
          </w:tcPr>
          <w:p>
            <w:pPr>
              <w:jc w:val="left"/>
            </w:pPr>
            <w:r>
              <w:rPr>
                <w:b w:val="false"/>
                <w:bCs w:val="false"/>
                <w:color w:val="111827"/>
                <w:sz w:val="19"/>
                <w:szCs w:val="19"/>
              </w:rPr>
              <w:t xml:space="preserve">SEO local renforcé</w:t>
            </w:r>
          </w:p>
        </w:tc>
      </w:tr>
    </w:tbl>
    <w:p>
      <w:pPr>
        <w:spacing w:after="120"/>
      </w:pPr>
    </w:p>
    <w:p>
      <w:pPr>
        <w:spacing w:after="120" w:line="276"/>
      </w:pPr>
      <w:r>
        <w:rPr>
          <w:b/>
          <w:bCs/>
          <w:color w:val="111827"/>
          <w:sz w:val="21"/>
          <w:szCs w:val="21"/>
        </w:rPr>
        <w:t xml:space="preserve">État : </w:t>
      </w:r>
      <w:r>
        <w:rPr>
          <w:color w:val="111827"/>
          <w:sz w:val="21"/>
          <w:szCs w:val="21"/>
        </w:rPr>
        <w:t xml:space="preserve">toutes ces améliorations sont </w:t>
      </w:r>
      <w:r>
        <w:rPr>
          <w:b/>
          <w:bCs/>
          <w:color w:val="15803D"/>
          <w:sz w:val="21"/>
          <w:szCs w:val="21"/>
        </w:rPr>
        <w:t xml:space="preserve">en ligne et vérifiées</w:t>
      </w:r>
      <w:r>
        <w:rPr>
          <w:color w:val="111827"/>
          <w:sz w:val="21"/>
          <w:szCs w:val="21"/>
        </w:rPr>
        <w:t xml:space="preserve"> sur le site de production.</w:t>
      </w:r>
    </w:p>
    <w:p>
      <w:pPr>
        <w:pStyle w:val="Heading1"/>
        <w:spacing w:before="320" w:after="140"/>
      </w:pPr>
      <w:r>
        <w:rPr>
          <w:b/>
          <w:bCs/>
          <w:color w:val="0A1E45"/>
          <w:sz w:val="30"/>
          <w:szCs w:val="30"/>
        </w:rPr>
        <w:t xml:space="preserve">9. Points restants et recommandations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1900"/>
        <w:gridCol w:w="3500"/>
      </w:tblGrid>
      <w:tr>
        <w:trPr>
          <w:tblHeader/>
        </w:trPr>
        <w:tc>
          <w:tcPr>
            <w:tcW w:type="dxa" w:w="4200"/>
            <w:shd w:fill="0A1E45" w:val="clear"/>
            <w:tcMar>
              <w:top w:type="dxa" w:w="60"/>
              <w:left w:type="dxa" w:w="90"/>
              <w:bottom w:type="dxa" w:w="60"/>
              <w:right w:type="dxa" w:w="90"/>
            </w:tcMar>
          </w:tcPr>
          <w:p>
            <w:pPr>
              <w:jc w:val="left"/>
            </w:pPr>
            <w:r>
              <w:rPr>
                <w:b/>
                <w:bCs/>
                <w:color w:val="FFFFFF"/>
                <w:sz w:val="20"/>
                <w:szCs w:val="20"/>
              </w:rPr>
              <w:t xml:space="preserve">Point</w:t>
            </w:r>
          </w:p>
        </w:tc>
        <w:tc>
          <w:tcPr>
            <w:tcW w:type="dxa" w:w="1900"/>
            <w:shd w:fill="0A1E45" w:val="clear"/>
            <w:tcMar>
              <w:top w:type="dxa" w:w="60"/>
              <w:left w:type="dxa" w:w="90"/>
              <w:bottom w:type="dxa" w:w="60"/>
              <w:right w:type="dxa" w:w="90"/>
            </w:tcMar>
          </w:tcPr>
          <w:p>
            <w:pPr>
              <w:jc w:val="left"/>
            </w:pPr>
            <w:r>
              <w:rPr>
                <w:b/>
                <w:bCs/>
                <w:color w:val="FFFFFF"/>
                <w:sz w:val="20"/>
                <w:szCs w:val="20"/>
              </w:rPr>
              <w:t xml:space="preserve">Statut</w:t>
            </w:r>
          </w:p>
        </w:tc>
        <w:tc>
          <w:tcPr>
            <w:tcW w:type="dxa" w:w="3500"/>
            <w:shd w:fill="0A1E45" w:val="clear"/>
            <w:tcMar>
              <w:top w:type="dxa" w:w="60"/>
              <w:left w:type="dxa" w:w="90"/>
              <w:bottom w:type="dxa" w:w="60"/>
              <w:right w:type="dxa" w:w="90"/>
            </w:tcMar>
          </w:tcPr>
          <w:p>
            <w:pPr>
              <w:jc w:val="left"/>
            </w:pPr>
            <w:r>
              <w:rPr>
                <w:b/>
                <w:bCs/>
                <w:color w:val="FFFFFF"/>
                <w:sz w:val="20"/>
                <w:szCs w:val="20"/>
              </w:rPr>
              <w:t xml:space="preserve">Action</w:t>
            </w:r>
          </w:p>
        </w:tc>
      </w:tr>
      <w:tr>
        <w:tc>
          <w:tcPr>
            <w:tcW w:type="dxa" w:w="4200"/>
            <w:shd w:fill="FFFFFF" w:val="clear"/>
            <w:tcMar>
              <w:top w:type="dxa" w:w="60"/>
              <w:left w:type="dxa" w:w="90"/>
              <w:bottom w:type="dxa" w:w="60"/>
              <w:right w:type="dxa" w:w="90"/>
            </w:tcMar>
          </w:tcPr>
          <w:p>
            <w:pPr>
              <w:jc w:val="left"/>
            </w:pPr>
            <w:r>
              <w:rPr>
                <w:b w:val="false"/>
                <w:bCs w:val="false"/>
                <w:color w:val="111827"/>
                <w:sz w:val="19"/>
                <w:szCs w:val="19"/>
              </w:rPr>
              <w:t xml:space="preserve">Fichier readme.html résiduel (ancien WordPress)</w:t>
            </w:r>
          </w:p>
        </w:tc>
        <w:tc>
          <w:tcPr>
            <w:tcW w:type="dxa" w:w="1900"/>
            <w:shd w:fill="FFFFFF" w:val="clear"/>
            <w:tcMar>
              <w:top w:type="dxa" w:w="60"/>
              <w:left w:type="dxa" w:w="90"/>
              <w:bottom w:type="dxa" w:w="60"/>
              <w:right w:type="dxa" w:w="90"/>
            </w:tcMar>
          </w:tcPr>
          <w:p>
            <w:pPr>
              <w:jc w:val="left"/>
            </w:pPr>
            <w:r>
              <w:rPr>
                <w:b w:val="false"/>
                <w:bCs w:val="false"/>
                <w:color w:val="111827"/>
                <w:sz w:val="19"/>
                <w:szCs w:val="19"/>
              </w:rPr>
              <w:t xml:space="preserve">À supprimer</w:t>
            </w:r>
          </w:p>
        </w:tc>
        <w:tc>
          <w:tcPr>
            <w:tcW w:type="dxa" w:w="3500"/>
            <w:shd w:fill="FFFFFF" w:val="clear"/>
            <w:tcMar>
              <w:top w:type="dxa" w:w="60"/>
              <w:left w:type="dxa" w:w="90"/>
              <w:bottom w:type="dxa" w:w="60"/>
              <w:right w:type="dxa" w:w="90"/>
            </w:tcMar>
          </w:tcPr>
          <w:p>
            <w:pPr>
              <w:jc w:val="left"/>
            </w:pPr>
            <w:r>
              <w:rPr>
                <w:b w:val="false"/>
                <w:bCs w:val="false"/>
                <w:color w:val="111827"/>
                <w:sz w:val="19"/>
                <w:szCs w:val="19"/>
              </w:rPr>
              <w:t xml:space="preserve">Suppression via FileZilla (accès FTP)</w:t>
            </w:r>
          </w:p>
        </w:tc>
      </w:tr>
      <w:tr>
        <w:tc>
          <w:tcPr>
            <w:tcW w:type="dxa" w:w="4200"/>
            <w:shd w:fill="F5F8FC" w:val="clear"/>
            <w:tcMar>
              <w:top w:type="dxa" w:w="60"/>
              <w:left w:type="dxa" w:w="90"/>
              <w:bottom w:type="dxa" w:w="60"/>
              <w:right w:type="dxa" w:w="90"/>
            </w:tcMar>
          </w:tcPr>
          <w:p>
            <w:pPr>
              <w:jc w:val="left"/>
            </w:pPr>
            <w:r>
              <w:rPr>
                <w:b w:val="false"/>
                <w:bCs w:val="false"/>
                <w:color w:val="111827"/>
                <w:sz w:val="19"/>
                <w:szCs w:val="19"/>
              </w:rPr>
              <w:t xml:space="preserve">Petit correctif d'affichage de l'audit SEO</w:t>
            </w:r>
          </w:p>
        </w:tc>
        <w:tc>
          <w:tcPr>
            <w:tcW w:type="dxa" w:w="1900"/>
            <w:shd w:fill="F5F8FC" w:val="clear"/>
            <w:tcMar>
              <w:top w:type="dxa" w:w="60"/>
              <w:left w:type="dxa" w:w="90"/>
              <w:bottom w:type="dxa" w:w="60"/>
              <w:right w:type="dxa" w:w="90"/>
            </w:tcMar>
          </w:tcPr>
          <w:p>
            <w:pPr>
              <w:jc w:val="left"/>
            </w:pPr>
            <w:r>
              <w:rPr>
                <w:b w:val="false"/>
                <w:bCs w:val="false"/>
                <w:color w:val="111827"/>
                <w:sz w:val="19"/>
                <w:szCs w:val="19"/>
              </w:rPr>
              <w:t xml:space="preserve">Optionnel</w:t>
            </w:r>
          </w:p>
        </w:tc>
        <w:tc>
          <w:tcPr>
            <w:tcW w:type="dxa" w:w="3500"/>
            <w:shd w:fill="F5F8FC" w:val="clear"/>
            <w:tcMar>
              <w:top w:type="dxa" w:w="60"/>
              <w:left w:type="dxa" w:w="90"/>
              <w:bottom w:type="dxa" w:w="60"/>
              <w:right w:type="dxa" w:w="90"/>
            </w:tcMar>
          </w:tcPr>
          <w:p>
            <w:pPr>
              <w:jc w:val="left"/>
            </w:pPr>
            <w:r>
              <w:rPr>
                <w:b w:val="false"/>
                <w:bCs w:val="false"/>
                <w:color w:val="111827"/>
                <w:sz w:val="19"/>
                <w:szCs w:val="19"/>
              </w:rPr>
              <w:t xml:space="preserve">Correction rapide possible</w:t>
            </w:r>
          </w:p>
        </w:tc>
      </w:tr>
      <w:tr>
        <w:tc>
          <w:tcPr>
            <w:tcW w:type="dxa" w:w="4200"/>
            <w:shd w:fill="FFFFFF" w:val="clear"/>
            <w:tcMar>
              <w:top w:type="dxa" w:w="60"/>
              <w:left w:type="dxa" w:w="90"/>
              <w:bottom w:type="dxa" w:w="60"/>
              <w:right w:type="dxa" w:w="90"/>
            </w:tcMar>
          </w:tcPr>
          <w:p>
            <w:pPr>
              <w:jc w:val="left"/>
            </w:pPr>
            <w:r>
              <w:rPr>
                <w:b w:val="false"/>
                <w:bCs w:val="false"/>
                <w:color w:val="111827"/>
                <w:sz w:val="19"/>
                <w:szCs w:val="19"/>
              </w:rPr>
              <w:t xml:space="preserve">Pages locales par ville (Annecy, Aix-les-Bains…)</w:t>
            </w:r>
          </w:p>
        </w:tc>
        <w:tc>
          <w:tcPr>
            <w:tcW w:type="dxa" w:w="1900"/>
            <w:shd w:fill="FFFFFF" w:val="clear"/>
            <w:tcMar>
              <w:top w:type="dxa" w:w="60"/>
              <w:left w:type="dxa" w:w="90"/>
              <w:bottom w:type="dxa" w:w="60"/>
              <w:right w:type="dxa" w:w="90"/>
            </w:tcMar>
          </w:tcPr>
          <w:p>
            <w:pPr>
              <w:jc w:val="left"/>
            </w:pPr>
            <w:r>
              <w:rPr>
                <w:b w:val="false"/>
                <w:bCs w:val="false"/>
                <w:color w:val="111827"/>
                <w:sz w:val="19"/>
                <w:szCs w:val="19"/>
              </w:rPr>
              <w:t xml:space="preserve">Recommandé</w:t>
            </w:r>
          </w:p>
        </w:tc>
        <w:tc>
          <w:tcPr>
            <w:tcW w:type="dxa" w:w="3500"/>
            <w:shd w:fill="FFFFFF" w:val="clear"/>
            <w:tcMar>
              <w:top w:type="dxa" w:w="60"/>
              <w:left w:type="dxa" w:w="90"/>
              <w:bottom w:type="dxa" w:w="60"/>
              <w:right w:type="dxa" w:w="90"/>
            </w:tcMar>
          </w:tcPr>
          <w:p>
            <w:pPr>
              <w:jc w:val="left"/>
            </w:pPr>
            <w:r>
              <w:rPr>
                <w:b w:val="false"/>
                <w:bCs w:val="false"/>
                <w:color w:val="111827"/>
                <w:sz w:val="19"/>
                <w:szCs w:val="19"/>
              </w:rPr>
              <w:t xml:space="preserve">Renforce le SEO local</w:t>
            </w:r>
          </w:p>
        </w:tc>
      </w:tr>
      <w:tr>
        <w:tc>
          <w:tcPr>
            <w:tcW w:type="dxa" w:w="4200"/>
            <w:shd w:fill="F5F8FC" w:val="clear"/>
            <w:tcMar>
              <w:top w:type="dxa" w:w="60"/>
              <w:left w:type="dxa" w:w="90"/>
              <w:bottom w:type="dxa" w:w="60"/>
              <w:right w:type="dxa" w:w="90"/>
            </w:tcMar>
          </w:tcPr>
          <w:p>
            <w:pPr>
              <w:jc w:val="left"/>
            </w:pPr>
            <w:r>
              <w:rPr>
                <w:b w:val="false"/>
                <w:bCs w:val="false"/>
                <w:color w:val="111827"/>
                <w:sz w:val="19"/>
                <w:szCs w:val="19"/>
              </w:rPr>
              <w:t xml:space="preserve">Renforcement de la sécurité de l'admin</w:t>
            </w:r>
          </w:p>
        </w:tc>
        <w:tc>
          <w:tcPr>
            <w:tcW w:type="dxa" w:w="1900"/>
            <w:shd w:fill="F5F8FC" w:val="clear"/>
            <w:tcMar>
              <w:top w:type="dxa" w:w="60"/>
              <w:left w:type="dxa" w:w="90"/>
              <w:bottom w:type="dxa" w:w="60"/>
              <w:right w:type="dxa" w:w="90"/>
            </w:tcMar>
          </w:tcPr>
          <w:p>
            <w:pPr>
              <w:jc w:val="left"/>
            </w:pPr>
            <w:r>
              <w:rPr>
                <w:b w:val="false"/>
                <w:bCs w:val="false"/>
                <w:color w:val="111827"/>
                <w:sz w:val="19"/>
                <w:szCs w:val="19"/>
              </w:rPr>
              <w:t xml:space="preserve">Optionnel</w:t>
            </w:r>
          </w:p>
        </w:tc>
        <w:tc>
          <w:tcPr>
            <w:tcW w:type="dxa" w:w="3500"/>
            <w:shd w:fill="F5F8FC" w:val="clear"/>
            <w:tcMar>
              <w:top w:type="dxa" w:w="60"/>
              <w:left w:type="dxa" w:w="90"/>
              <w:bottom w:type="dxa" w:w="60"/>
              <w:right w:type="dxa" w:w="90"/>
            </w:tcMar>
          </w:tcPr>
          <w:p>
            <w:pPr>
              <w:jc w:val="left"/>
            </w:pPr>
            <w:r>
              <w:rPr>
                <w:b w:val="false"/>
                <w:bCs w:val="false"/>
                <w:color w:val="111827"/>
                <w:sz w:val="19"/>
                <w:szCs w:val="19"/>
              </w:rPr>
              <w:t xml:space="preserve">À planifier</w:t>
            </w:r>
          </w:p>
        </w:tc>
      </w:tr>
      <w:tr>
        <w:tc>
          <w:tcPr>
            <w:tcW w:type="dxa" w:w="4200"/>
            <w:shd w:fill="FFFFFF" w:val="clear"/>
            <w:tcMar>
              <w:top w:type="dxa" w:w="60"/>
              <w:left w:type="dxa" w:w="90"/>
              <w:bottom w:type="dxa" w:w="60"/>
              <w:right w:type="dxa" w:w="90"/>
            </w:tcMar>
          </w:tcPr>
          <w:p>
            <w:pPr>
              <w:jc w:val="left"/>
            </w:pPr>
            <w:r>
              <w:rPr>
                <w:b w:val="false"/>
                <w:bCs w:val="false"/>
                <w:color w:val="111827"/>
                <w:sz w:val="19"/>
                <w:szCs w:val="19"/>
              </w:rPr>
              <w:t xml:space="preserve">Collecte d'avis Google</w:t>
            </w:r>
          </w:p>
        </w:tc>
        <w:tc>
          <w:tcPr>
            <w:tcW w:type="dxa" w:w="1900"/>
            <w:shd w:fill="FFFFFF" w:val="clear"/>
            <w:tcMar>
              <w:top w:type="dxa" w:w="60"/>
              <w:left w:type="dxa" w:w="90"/>
              <w:bottom w:type="dxa" w:w="60"/>
              <w:right w:type="dxa" w:w="90"/>
            </w:tcMar>
          </w:tcPr>
          <w:p>
            <w:pPr>
              <w:jc w:val="left"/>
            </w:pPr>
            <w:r>
              <w:rPr>
                <w:b w:val="false"/>
                <w:bCs w:val="false"/>
                <w:color w:val="111827"/>
                <w:sz w:val="19"/>
                <w:szCs w:val="19"/>
              </w:rPr>
              <w:t xml:space="preserve">Recommandé</w:t>
            </w:r>
          </w:p>
        </w:tc>
        <w:tc>
          <w:tcPr>
            <w:tcW w:type="dxa" w:w="3500"/>
            <w:shd w:fill="FFFFFF" w:val="clear"/>
            <w:tcMar>
              <w:top w:type="dxa" w:w="60"/>
              <w:left w:type="dxa" w:w="90"/>
              <w:bottom w:type="dxa" w:w="60"/>
              <w:right w:type="dxa" w:w="90"/>
            </w:tcMar>
          </w:tcPr>
          <w:p>
            <w:pPr>
              <w:jc w:val="left"/>
            </w:pPr>
            <w:r>
              <w:rPr>
                <w:b w:val="false"/>
                <w:bCs w:val="false"/>
                <w:color w:val="111827"/>
                <w:sz w:val="19"/>
                <w:szCs w:val="19"/>
              </w:rPr>
              <w:t xml:space="preserve">Renforce la confiance &amp; le local</w:t>
            </w:r>
          </w:p>
        </w:tc>
      </w:tr>
    </w:tbl>
    <w:p>
      <w:pPr>
        <w:pStyle w:val="Heading1"/>
        <w:spacing w:before="320" w:after="140"/>
      </w:pPr>
      <w:r>
        <w:rPr>
          <w:b/>
          <w:bCs/>
          <w:color w:val="0A1E45"/>
          <w:sz w:val="30"/>
          <w:szCs w:val="30"/>
        </w:rPr>
        <w:t xml:space="preserve">10. Conclusion</w:t>
      </w:r>
    </w:p>
    <w:p>
      <w:pPr>
        <w:spacing w:after="120" w:line="276"/>
      </w:pPr>
      <w:r>
        <w:rPr>
          <w:color w:val="111827"/>
          <w:sz w:val="21"/>
          <w:szCs w:val="21"/>
        </w:rPr>
        <w:t xml:space="preserve">Le site dispose désormais de fondations techniques solides pour le référencement : métadonnées complètes, données structurées, fichiers d'exploration, image de partage professionnelle, et un outil d'administration pour suivre et améliorer en continu. Il est également l'un des premiers de son secteur à être préparé pour le GEO, c'est-à-dire pour être compris et cité par les intelligences artificielles.</w:t>
      </w:r>
    </w:p>
    <w:p>
      <w:pPr>
        <w:spacing w:after="120" w:line="276"/>
      </w:pPr>
      <w:r>
        <w:rPr>
          <w:b/>
          <w:bCs/>
          <w:color w:val="0A1E45"/>
          <w:sz w:val="21"/>
          <w:szCs w:val="21"/>
        </w:rPr>
        <w:t xml:space="preserve">Prochaine étape naturelle : </w:t>
      </w:r>
      <w:r>
        <w:rPr>
          <w:color w:val="111827"/>
          <w:sz w:val="21"/>
          <w:szCs w:val="21"/>
        </w:rPr>
        <w:t xml:space="preserve">laisser Google et les IA ré-explorer le site (quelques jours à quelques semaines), suivre les résultats depuis le tableau de bord, puis envisager les pages locales par ville pour accentuer la visibilité en Savoie et Haute-Savoie.</w:t>
      </w:r>
    </w:p>
    <w:p>
      <w:pPr>
        <w:pBdr>
          <w:bottom w:val="single" w:color="DDDDDD" w:sz="6" w:space="1"/>
        </w:pBdr>
        <w:spacing w:after="120"/>
      </w:pPr>
    </w:p>
    <w:p>
      <w:pPr>
        <w:jc w:val="center"/>
      </w:pPr>
      <w:r>
        <w:rPr>
          <w:i/>
          <w:iCs/>
          <w:color w:val="6B7280"/>
          <w:sz w:val="16"/>
          <w:szCs w:val="16"/>
        </w:rPr>
        <w:t xml:space="preserve">AMS'SERVICES — Rapport SEO — Confidentiel</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des améliorations SEO</dc:title>
  <dc:creator>AMS'SERVICES</dc:creator>
  <cp:lastModifiedBy>Un-named</cp:lastModifiedBy>
  <cp:revision>1</cp:revision>
  <dcterms:created xsi:type="dcterms:W3CDTF">2026-07-28T14:27:25.991Z</dcterms:created>
  <dcterms:modified xsi:type="dcterms:W3CDTF">2026-07-28T14:27:25.993Z</dcterms:modified>
</cp:coreProperties>
</file>

<file path=docProps/custom.xml><?xml version="1.0" encoding="utf-8"?>
<Properties xmlns="http://schemas.openxmlformats.org/officeDocument/2006/custom-properties" xmlns:vt="http://schemas.openxmlformats.org/officeDocument/2006/docPropsVTypes"/>
</file>