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企业家领导力：欣赏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曾国藩语：“</w:t>
      </w:r>
      <w:r>
        <w:rPr>
          <w:rFonts w:hint="eastAsia"/>
          <w:sz w:val="28"/>
          <w:szCs w:val="28"/>
        </w:rPr>
        <w:t>轻财足以聚人，律己足以服人，量宽足以得人，身先足以率人。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55F5984"/>
    <w:rsid w:val="0563693F"/>
    <w:rsid w:val="0879366C"/>
    <w:rsid w:val="1CA43770"/>
    <w:rsid w:val="1CC22196"/>
    <w:rsid w:val="2708161D"/>
    <w:rsid w:val="34AF04FF"/>
    <w:rsid w:val="36535A25"/>
    <w:rsid w:val="3DD45CB6"/>
    <w:rsid w:val="3E304E72"/>
    <w:rsid w:val="3F6814DF"/>
    <w:rsid w:val="4B8E3D84"/>
    <w:rsid w:val="63C33554"/>
    <w:rsid w:val="6BA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1378</Words>
  <Characters>1378</Characters>
  <Lines>0</Lines>
  <Paragraphs>0</Paragraphs>
  <TotalTime>1</TotalTime>
  <ScaleCrop>false</ScaleCrop>
  <LinksUpToDate>false</LinksUpToDate>
  <CharactersWithSpaces>1378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2021-09-28T01:42:44Z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E5C3E9111FCE4A429BA270153A3E20E7</vt:lpwstr>
  </property>
</Properties>
</file>