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企业家领导力：示范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语：《常言道》从本期开始，用系列文章论述企业家领导力涉及的诸如示范、人格、人性、尊重、信任、诚信、欣赏、共赢、谦卑、沟通、平等、民主、简朴、战略思维、教练、导师、儒商、断舍离、中庸、学习力、洞察力、决策力、领袖魅力、团队、文化、内圣外王等论题，想结合笔者积累的三十几年管理实践提炼领导力精华，每期千把字，“以案说法”，分享给大家。以期与企业同仁达成共识，提升创新者、创业者领导力和管理绩效，促进中小企业健康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到这一期的题目——示范，它紧扣领导力，紧扣领导。每位企业家都想提升自己的领导力，因为无论何种企业所有制形式，无论企业规模大小，企业家都是领导，企业家具有最为重要的领导责任，领导没有领导力，就没有尽到领导的最关键职责，就不能有效的带领企业团队创造理想绩效，就会事与愿违，这是毋庸置疑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领导，顾名思义，就是领路人，就是先试先行的人，就是飞行雁队的“领头雁”，就是企业“大船”的掌舵人。当团队遇到困难的时候，遇到危险的重要关头，领导就是那个判断情况、制定对策、化解危机的人；就是组织“队形”、协调团队应战的人；就是那个身先士卒、勇于担当的人。因而，领导的言行势必对团队的精神状态影响最大，故而，领导的行为就是“示范”，最好的领导“示范”是“师范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师范”，就是要做好榜样，就是模范，不能带坏头。这样一说，对企业领导人的要求既明确了，也明确的说明对企业家的要求是很高的。因而，做好企业不容易，做一个名副其实的企业家不容易，做“百年老店”就更难。也可以说，成为一个“榜样”“师范”企业领导人，既是必须的，又需要多年“修炼”，而“终成正果”。惟此，方能成为一个名副其实的“领导”，企业团队才能有战斗力，企业产品方具竞争力，企业才能具有持续经营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了这么多，企业家怎么样才能具有“榜样”“师范”作用哪？这期文章就谈“一绝招”，那就是：企业领导要建立“责己严，责人宽”的心态和习惯，杜绝推过揽功、与下级争功，而要常常推功揽过。道理不讲，讲个例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笔者是个戏迷，最喜欢的京剧里有一出《赤桑镇》，讲的是宋朝大忠臣包拯铜铡下铡了贪官侄子包勉，向嫂子吴妙贞赔情的故事。咱不论故事的历史真实性，单说包公的唱词，可以说影响了我整个管理生涯。包拯对嫂夫人诉说道：“前辈的忠良臣人人敬仰，哪有个徇私情卖法贪赃。到如今我坐开封国法执掌，杀赃官除恶霸伸雪冤枉。未正人先正己人己一样，责己宽责人严怎算得国家栋梁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刚刚主持部门工作的时候，我一遇到工作成果不理想的情况，也往往有批评、指责甚至处罚下级的冲动，但大多时候，包拯的唱词就会响彻在我的脑海，“未正人先正己人己一样”就会引导我反思自己：“我是不是又‘责己宽责人严’了？我应该多做点什么，才能让事情有不同的结果？因为我的什么原因，导致了坏结果的发生？”这时，就会自然化解心中的怨气，就会很和悦的与部下一同分析问题的原因，共同研究改进对策。久而久之，我带头养成了“未正人先正己”的习惯，这样做的结果，不但迅速改善工作局面，取得满意成果，而且一段时间以后，组织里大大小小的“领导”习惯了“责人宽责己严”，塑造了很好的团队文化。我与团队之间、上下级之间、部门之间都放下抱怨，转而合作协同共谋改进，增进了“战友情”，其乐融融，“三军过后尽开颜”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“示范”，身教重于言教，请君试一试，成为一个不同的你！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4239"/>
    <w:rsid w:val="055F5984"/>
    <w:rsid w:val="0879366C"/>
    <w:rsid w:val="1CA43770"/>
    <w:rsid w:val="2708161D"/>
    <w:rsid w:val="34AF04FF"/>
    <w:rsid w:val="36535A25"/>
    <w:rsid w:val="3DD45CB6"/>
    <w:rsid w:val="3E304E72"/>
    <w:rsid w:val="4B8E3D84"/>
    <w:rsid w:val="6BA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2021-08-05T04:36:00Z</dcterms:created>
  <dc:creator>常光志</dc:creator>
  <cp:lastModifiedBy>常光志</cp:lastModifiedBy>
  <dcterms:modified xsi:type="dcterms:W3CDTF">2021-09-15T00:41:59Z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A706225F4B7B46C385A26E74F43F8B08</vt:lpwstr>
  </property>
</Properties>
</file>