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如何解决“信任危机”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《素书·安礼章》：“自疑不信人，自信不疑人。”说的是，凡是总怀疑别人的人，是因为他连自己也不相信。相反，凡是对自己充满信心的人，往往不会轻易怀疑别人。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当下经营困难的企业，老板大多都抱怨部下无能，职责员工不敬业，其企业曾经的辉煌都毁于日积月累而形成的“信任危机”。究其原因，多始自于老板的不自信，一旦老板失去了创业时期的旺盛斗志，甚至于贪图安逸，则开始迨于“亲力亲为”，“心懒”则对员工的正确意见视为“多事，有私心”，对担负“人财物权”的干部则“疑神疑鬼”，引发了企业“信任危机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而一个充满自信的老板则表现为待下属热情，对工作热心，对干部放心，企业上下充满“正能量”，团队表现出强大的“凝聚力”“战斗力”“创新力”。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673B9"/>
    <w:rsid w:val="221673B9"/>
    <w:rsid w:val="7948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2020-10-14T06:22:00Z</dcterms:created>
  <dc:creator>常光志</dc:creator>
  <cp:lastModifiedBy>常光志</cp:lastModifiedBy>
  <dcterms:modified xsi:type="dcterms:W3CDTF">2020-10-14T07:22:15Z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