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33"/>
          <w:szCs w:val="33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曾国藩九句话，最好背下来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♬</w:t>
      </w:r>
      <w:r>
        <w:rPr>
          <w:sz w:val="28"/>
          <w:szCs w:val="28"/>
        </w:rPr>
        <w:t>家败离不得个奢字，人败离不得个逸字，讨人嫌离不得个骄字。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♬</w:t>
      </w:r>
      <w:r>
        <w:rPr>
          <w:rFonts w:hint="eastAsia"/>
          <w:sz w:val="28"/>
          <w:szCs w:val="28"/>
        </w:rPr>
        <w:t>既往不恋，当下不杂，未来不迎。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♬轻财足以聚人，律己足以服人，量宽足以得人，身先足以率人。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♬观人四法：讲信用、无官气、有条理、少大话。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♬少年经不得顺境，中年经不得闲境，晚年经不得逆境。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♬用功不求太猛，但求有恒。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♬劝人不可指其过，须先美其长。人喜则语言易入，怒则语言难入，怒胜私故也。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♬居有恶邻，坐有损友，借以检点自慎，亦是进德之资。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♬清高太过则伤仁，和顺太过则伤义，是以贵中道也。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A1855"/>
    <w:rsid w:val="0B8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2021-09-15T00:13:00Z</dcterms:created>
  <dc:creator>常光志</dc:creator>
  <cp:lastModifiedBy>常光志</cp:lastModifiedBy>
  <dcterms:modified xsi:type="dcterms:W3CDTF">2021-09-15T00:21:03Z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3F40400FBB734DAF8C9D55A0C7EBA00D</vt:lpwstr>
  </property>
</Properties>
</file>