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Общее описание</w:t>
      </w:r>
    </w:p>
    <w:p>
      <w:pPr>
        <w:pStyle w:val="para1"/>
      </w:pPr>
      <w:r>
        <w:t>домашнего задания</w:t>
      </w:r>
    </w:p>
    <w:p>
      <w:pPr>
        <w:pStyle w:val="para4"/>
      </w:pPr>
      <w:r>
        <w:rPr>
          <w:b/>
          <w:bCs/>
        </w:rPr>
        <w:t>Часть 1. EDA</w:t>
      </w:r>
      <w:r>
        <w:t>:</w:t>
      </w:r>
    </w:p>
    <w:p>
      <w:pPr>
        <w:pStyle w:val="para4"/>
      </w:pPr>
      <w:r>
        <w:t>1.EDA.ipynb,</w:t>
      </w:r>
    </w:p>
    <w:p>
      <w:pPr>
        <w:pStyle w:val="para4"/>
      </w:pPr>
      <w:r>
        <w:t>файлы в подкаталоге 1.EDA (описаны в 1.EDA.ipynb notebook),</w:t>
      </w:r>
    </w:p>
    <w:p>
      <w:pPr>
        <w:pStyle w:val="para4"/>
      </w:pPr>
      <w:r>
        <w:t>после старта домашней работы были занятия по PCA/UMAP, поэтому добавлен анализ:</w:t>
      </w:r>
    </w:p>
    <w:p>
      <w:pPr>
        <w:pStyle w:val="para4"/>
      </w:pPr>
      <w:r>
        <w:t>FeatureSelectionPCA.ipynb — построена диаграмма абсолютных значений весов компонент по features, это помогло лучше понять/подтвердить: какие features более информативны (в них больше дисперсии), а какие ближе к константным и не были использованы PCA для компонент;</w:t>
      </w:r>
    </w:p>
    <w:p>
      <w:pPr>
        <w:pStyle w:val="para4"/>
      </w:pPr>
      <w:r>
        <w:t>UMAP.ipynb — построена визуализация данных, по которой можно сделать вывод: структура негативного класса более сложная, там явно есть внутренние подгруппы;</w:t>
      </w:r>
    </w:p>
    <w:p>
      <w:pPr>
        <w:pStyle w:val="para4"/>
      </w:pPr>
      <w:r>
        <w:t>UMAPplusKmeans.ipynb — построена визуализация данных с детализацией с помощью модели Kmeans, по которой можно сделать вывод: и позитивный и негативный класс имеют выраженные внутренние подгруппы, более сложный негативный класс, чем позитивный и однозначно классифицировать набор данных трудно.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Часть 2. Preprocessing &amp; Feature Engineering</w:t>
      </w:r>
    </w:p>
    <w:p>
      <w:pPr>
        <w:pStyle w:val="para4"/>
      </w:pPr>
      <w:r>
        <w:t>Данная часть выполнялась чередуясь с EDA, поэтому информация о предобработке данных и Feature Engineering вошли также в</w:t>
        <w:br w:type="textWrapping"/>
        <w:t>1.EDA.ipynb и файлы в подкаталоге 1.EDA (описаны в 1.EDA.ipynb notebook).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разбейте данные на train-test</w:t>
      </w:r>
    </w:p>
    <w:p>
      <w:pPr>
        <w:pStyle w:val="para4"/>
      </w:pPr>
      <w:r>
        <w:t>«2.Split dataset to train-test.ipynb»</w:t>
      </w:r>
    </w:p>
    <w:p>
      <w:pPr>
        <w:pStyle w:val="para4"/>
      </w:pPr>
      <w:r>
        <w:t>и подкаталог «2.Split dataset to train-test» содержит файлы тренировочной и тестовой подвыборок со стратификацией по целевой колонке.</w:t>
      </w:r>
    </w:p>
    <w:p>
      <w:pPr>
        <w:pStyle w:val="para4"/>
      </w:pPr>
      <w:r/>
    </w:p>
    <w:p>
      <w:pPr>
        <w:pStyle w:val="para4"/>
        <w:rPr>
          <w:b/>
          <w:bCs/>
        </w:rPr>
      </w:pPr>
      <w:r>
        <w:rPr>
          <w:b/>
          <w:bCs/>
        </w:rPr>
        <w:t>Часть 3. Who's the mightiest of them all?</w:t>
      </w:r>
    </w:p>
    <w:p>
      <w:pPr>
        <w:pStyle w:val="para4"/>
      </w:pPr>
      <w:r>
        <w:t>«3.Who s the mightiest of them all.ipynb» + два эксперимента в конце notebook.</w:t>
      </w:r>
    </w:p>
    <w:p>
      <w:pPr>
        <w:pStyle w:val="para4"/>
        <w:rPr>
          <w:b/>
          <w:bCs/>
        </w:rPr>
      </w:pPr>
      <w:r>
        <w:rPr>
          <w:b/>
          <w:bCs/>
        </w:rPr>
      </w:r>
    </w:p>
    <w:p>
      <w:pPr>
        <w:pStyle w:val="para4"/>
        <w:rPr>
          <w:b/>
          <w:bCs/>
        </w:rPr>
      </w:pPr>
      <w:r>
        <w:rPr>
          <w:b/>
          <w:bCs/>
        </w:rPr>
        <w:t>Кто в итоге победил?</w:t>
      </w:r>
    </w:p>
    <w:p>
      <w:pPr>
        <w:pStyle w:val="para4"/>
      </w:pPr>
      <w:r>
        <w:t>CatBoostClassifier — как и говорили на занятии, данная модель сильнее других на наборах данных с множеством категориальных features. В данной задаче как раз такой набор данных.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type w:val="nextPage"/>
      <w:pgSz w:h="16839" w:w="11907"/>
      <w:pgMar w:left="850" w:top="850" w:right="850" w:bottom="850" w:header="0" w:footer="567"/>
      <w:paperSrc w:first="0" w:other="0" a="0" b="0"/>
      <w:pgNumType w:fmt="decimal"/>
      <w15:footnoteColumns w:val="1"/>
      <w:tmGutter w:val="5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Georgia">
    <w:panose1 w:val="02040502050405020303"/>
    <w:charset w:val="cc"/>
    <w:family w:val="roman"/>
    <w:pitch w:val="default"/>
  </w:font>
  <w:font w:name="Wingdings">
    <w:panose1 w:val="020B0604020202020204"/>
    <w:charset w:val="00"/>
    <w:family w:val="auto"/>
    <w:pitch w:val="default"/>
  </w:font>
  <w:font w:name="DejaVu Serif">
    <w:panose1 w:val="02060603050605020204"/>
    <w:charset w:val="cc"/>
    <w:family w:val="roman"/>
    <w:pitch w:val="default"/>
  </w:font>
  <w:font w:name="Georgia Pro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left"/>
      <w:tabs defTabSz="708">
        <w:tab w:val="center" w:pos="5046" w:leader="none"/>
        <w:tab w:val="right" w:pos="9524" w:leader="none"/>
      </w:tabs>
    </w:pPr>
    <w:r>
      <w:tab/>
    </w:r>
    <w:r>
      <w:fldChar w:fldCharType="begin"/>
      <w:instrText xml:space="preserve"> PAGE \* Arabic </w:instrText>
      <w:fldChar w:fldCharType="separate"/>
      <w:t>1</w:t>
      <w:fldChar w:fldCharType="end"/>
    </w:r>
    <w:r>
      <w:t xml:space="preserve"> / </w:t>
    </w:r>
    <w:r>
      <w:fldChar w:fldCharType="begin"/>
      <w:instrText xml:space="preserve"> NUMPAGES \* Arabic </w:instrText>
      <w:fldChar w:fldCharType="separate"/>
      <w:t>1</w:t>
      <w:fldChar w:fldCharType="end"/>
    </w:r>
    <w:r>
      <w:tab/>
    </w:r>
    <w:r>
      <w:rPr>
        <w:color w:val="7f7f7f"/>
      </w:rPr>
    </w:r>
    <w:r>
      <w:rPr>
        <w:color w:val="7f7f7f"/>
      </w:rPr>
      <w:fldChar w:fldCharType="begin"/>
      <w:instrText xml:space="preserve"> SAVEDATE \@ "dd.MM.yyyy" </w:instrText>
      <w:fldChar w:fldCharType="separate"/>
      <w:t>30.08.2024</w:t>
      <w:fldChar w:fldCharType="end"/>
    </w:r>
    <w:r>
      <w:rPr>
        <w:color w:val="7f7f7f"/>
      </w:rPr>
      <w:t xml:space="preserve"> </w:t>
    </w:r>
    <w:r>
      <w:rPr>
        <w:color w:val="7f7f7f"/>
      </w:rPr>
      <w:fldChar w:fldCharType="begin"/>
      <w:instrText xml:space="preserve"> SAVEDATE \@ "HH:mm" </w:instrText>
      <w:fldChar w:fldCharType="separate"/>
      <w:t>23:11</w:t>
      <w:fldChar w:fldCharType="end"/>
    </w: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Нумерованный список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hd w:val="clear" w:fill="cccccc"/>
      </w:rPr>
    </w:lvl>
  </w:abstractNum>
  <w:abstractNum w:abstractNumId="4">
    <w:multiLevelType w:val="singleLevel"/>
    <w:name w:val="Bullet 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shd w:val="clear" w:fill="cccccc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7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1"/>
      <w:tmLastPosIdx w:val="47"/>
    </w:tmLastPosCaret>
    <w:tmLastPosAnchor>
      <w:tmLastPosPgfIdx w:val="0"/>
      <w:tmLastPosIdx w:val="0"/>
    </w:tmLastPosAnchor>
    <w:tmLastPosTblRect w:left="0" w:top="0" w:right="0" w:bottom="0"/>
  </w:tmLastPos>
  <w:tmAppRevision w:date="1725048685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color w:val="000000"/>
        <w:sz w:val="20"/>
        <w:szCs w:val="20"/>
        <w:noProof w:val="1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3"/>
      </w:numPr>
      <w:ind w:left="360" w:hanging="360"/>
    </w:pPr>
  </w:style>
  <w:style w:type="character" w:styleId="char0" w:default="1">
    <w:name w:val="Default Paragraph Font"/>
    <w:basedOn w:val="char0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color w:val="000000"/>
        <w:sz w:val="20"/>
        <w:szCs w:val="20"/>
        <w:noProof w:val="1"/>
      </w:rPr>
    </w:rPrDefault>
    <w:pPrDefault>
      <w:pPr>
        <w:ind w:firstLine="425"/>
        <w:spacing/>
        <w:jc w:val="both"/>
        <w:hyphenationLines w:val="2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Georgia Pro" w:hAnsi="Georgia Pro" w:eastAsia="Georgia Pro" w:cs="Georgia Pro"/>
      <w:kern w:val="1"/>
      <w:sz w:val="24"/>
      <w:szCs w:val="24"/>
      <w:lang w:val="ru-ru" w:eastAsia="ru-ru" w:bidi="ru-ru"/>
    </w:rPr>
  </w:style>
  <w:style w:type="paragraph" w:styleId="para1">
    <w:name w:val="heading 1"/>
    <w:qFormat/>
    <w:pPr>
      <w:ind w:firstLine="0"/>
      <w:spacing w:before="240" w:after="60"/>
      <w:jc w:val="center"/>
      <w:hyphenationLines w:val="1"/>
      <w:keepNext/>
      <w:outlineLvl w:val="0"/>
      <w:keepLines/>
    </w:pPr>
    <w:rPr>
      <w:rFonts w:ascii="Georgia Pro" w:hAnsi="Georgia Pro" w:eastAsia="Georgia Pro" w:cs="Georgia Pro"/>
      <w:b/>
      <w:bCs/>
      <w:color w:val="000000"/>
      <w:kern w:val="1"/>
      <w:sz w:val="28"/>
      <w:szCs w:val="28"/>
      <w:lang w:val="ru-ru" w:eastAsia="ru-ru" w:bidi="ru-ru"/>
    </w:rPr>
  </w:style>
  <w:style w:type="paragraph" w:styleId="para2">
    <w:name w:val="heading 2"/>
    <w:qFormat/>
    <w:basedOn w:val="para1"/>
    <w:pPr>
      <w:outlineLvl w:val="1"/>
    </w:pPr>
    <w:rPr>
      <w:sz w:val="24"/>
      <w:szCs w:val="24"/>
    </w:rPr>
  </w:style>
  <w:style w:type="paragraph" w:styleId="para3">
    <w:name w:val="heading 3"/>
    <w:qFormat/>
    <w:basedOn w:val="para2"/>
    <w:pPr>
      <w:outlineLvl w:val="2"/>
    </w:pPr>
    <w:rPr>
      <w:color w:val="303050"/>
    </w:rPr>
  </w:style>
  <w:style w:type="paragraph" w:styleId="para4">
    <w:name w:val="List"/>
    <w:qFormat/>
    <w:pPr>
      <w:ind w:firstLine="0"/>
      <w:spacing w:after="80"/>
      <w:jc w:val="left"/>
      <w:suppressAutoHyphens/>
      <w:hyphenationLines w:val="0"/>
      <w:tabs defTabSz="708">
        <w:tab w:val="left" w:pos="283" w:leader="none"/>
      </w:tabs>
    </w:pPr>
    <w:rPr>
      <w:rFonts w:ascii="Georgia Pro" w:hAnsi="Georgia Pro" w:eastAsia="Georgia Pro" w:cs="Georgia Pro"/>
      <w:color w:val="000000"/>
      <w:kern w:val="1"/>
      <w:sz w:val="24"/>
      <w:szCs w:val="24"/>
      <w:lang w:val="ru-ru" w:eastAsia="ru-ru" w:bidi="ru-ru"/>
    </w:rPr>
  </w:style>
  <w:style w:type="paragraph" w:styleId="para5">
    <w:name w:val="toc 1"/>
    <w:qFormat/>
    <w:pPr>
      <w:ind w:firstLine="0"/>
      <w:spacing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8"/>
      <w:szCs w:val="28"/>
      <w:lang w:val="ru-ru" w:eastAsia="ru-ru" w:bidi="ru-ru"/>
    </w:rPr>
  </w:style>
  <w:style w:type="paragraph" w:styleId="para6">
    <w:name w:val="toc 2"/>
    <w:qFormat/>
    <w:pPr>
      <w:ind w:left="283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b/>
      <w:bCs/>
      <w:color w:val="000000"/>
      <w:kern w:val="1"/>
      <w:sz w:val="24"/>
      <w:szCs w:val="24"/>
      <w:lang w:val="ru-ru" w:eastAsia="ru-ru" w:bidi="ru-ru"/>
    </w:rPr>
  </w:style>
  <w:style w:type="paragraph" w:styleId="para7">
    <w:name w:val="toc 3"/>
    <w:qFormat/>
    <w:pPr>
      <w:ind w:left="566" w:firstLine="0"/>
      <w:spacing w:before="200"/>
      <w:jc w:val="center"/>
      <w:hyphenationLines w:val="1"/>
      <w:tabs defTabSz="708">
        <w:tab w:val="right" w:pos="9638" w:leader="dot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8">
    <w:name w:val="Footer"/>
    <w:qFormat/>
    <w:pPr>
      <w:hyphenationLines w:val="1"/>
      <w:tabs defTabSz="708">
        <w:tab w:val="center" w:pos="4819" w:leader="none"/>
        <w:tab w:val="right" w:pos="9638" w:leader="none"/>
      </w:tabs>
    </w:pPr>
    <w:rPr>
      <w:rFonts w:ascii="Georgia" w:hAnsi="Georgia" w:eastAsia="Georgia" w:cs="Georgia"/>
      <w:color w:val="000000"/>
      <w:kern w:val="1"/>
      <w:sz w:val="24"/>
      <w:szCs w:val="24"/>
      <w:lang w:val="ru-ru" w:eastAsia="ru-ru" w:bidi="ru-ru"/>
    </w:rPr>
  </w:style>
  <w:style w:type="paragraph" w:styleId="para9" w:customStyle="1">
    <w:name w:val="Исходник"/>
    <w:qFormat/>
    <w:basedOn w:val="para4"/>
    <w:rPr>
      <w:rFonts w:ascii="Courier New" w:hAnsi="Courier New" w:eastAsia="Courier New" w:cs="Courier New"/>
      <w:b/>
      <w:bCs/>
    </w:rPr>
  </w:style>
  <w:style w:type="paragraph" w:styleId="para10" w:customStyle="1">
    <w:name w:val="Исходник нум"/>
    <w:qFormat/>
    <w:basedOn w:val="para9"/>
    <w:pPr>
      <w:numPr>
        <w:ilvl w:val="0"/>
        <w:numId w:val="5"/>
      </w:numPr>
      <w:ind w:left="360" w:hanging="360"/>
    </w:pPr>
  </w:style>
  <w:style w:type="character" w:styleId="char0" w:default="1">
    <w:name w:val="Default Paragraph Font"/>
    <w:basedOn w:val="char0"/>
  </w:style>
  <w:style w:type="character" w:styleId="char1" w:customStyle="1">
    <w:name w:val="впроцессе"/>
    <w:basedOnNormal/>
    <w:rPr>
      <w:rFonts w:ascii="DejaVu Serif" w:hAnsi="DejaVu Serif" w:eastAsia="DejaVu Serif" w:cs="DejaVu Serif"/>
      <w:b/>
      <w:bCs/>
      <w:i w:val="0"/>
      <w:smallCaps w:percent="75"/>
      <w:color w:val="007f7f"/>
      <w:kern w:val="1"/>
      <w:sz w:val="24"/>
      <w:szCs w:val="24"/>
      <w:lang w:val="ru-ru" w:eastAsia="ru-ru" w:bidi="ru-ru"/>
    </w:rPr>
  </w:style>
  <w:style w:type="character" w:styleId="char2" w:customStyle="1">
    <w:name w:val="выполнено"/>
    <w:basedOnNormal/>
    <w:rPr>
      <w:rFonts w:ascii="DejaVu Serif" w:hAnsi="DejaVu Serif" w:eastAsia="DejaVu Serif" w:cs="DejaVu Serif"/>
      <w:b/>
      <w:bCs/>
      <w:i w:val="0"/>
      <w:smallCaps w:percent="75"/>
      <w:color w:val="007f00"/>
      <w:kern w:val="1"/>
      <w:sz w:val="24"/>
      <w:szCs w:val="24"/>
      <w:lang w:val="ru-ru" w:eastAsia="ru-ru" w:bidi="ru-ru"/>
    </w:rPr>
  </w:style>
  <w:style w:type="character" w:styleId="char3">
    <w:name w:val="Hyperlink"/>
    <w:rPr>
      <w:color w:val="0000ff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 Pro"/>
        <a:ea typeface="Georgia Pro"/>
        <a:cs typeface="Georgia Pro"/>
      </a:majorFont>
      <a:minorFont>
        <a:latin typeface="Georgia Pro"/>
        <a:ea typeface="Georgia Pro"/>
        <a:cs typeface="Georgia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</cp:revision>
  <dcterms:created xsi:type="dcterms:W3CDTF">2024-08-30T19:55:30Z</dcterms:created>
  <dcterms:modified xsi:type="dcterms:W3CDTF">2024-08-30T20:11:25Z</dcterms:modified>
</cp:coreProperties>
</file>