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霞鹜文楷 Medium"/>
          <w:b/>
          <w:sz w:val="28"/>
        </w:rPr>
        <w:t>Chapter 13  Laboratory Techniques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xmlns:ns0="http://schemas.openxmlformats.org/drawingml/2006/main" w:ascii="霞鹜文楷 Medium" w:hAnsi="霞鹜文楷 Medium" w:eastAsia="霞鹜文楷 Medium" ns0:ascii="霞鹜文楷" ns0:hAnsi="霞鹜文楷"/>
          <w:b/>
          <w:sz val="22"/>
          <w:szCs val="22"/>
        </w:rPr>
        <w:t>1. 掌握标准溶液的配制步骤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Equipment: balance, weighing boat, volumetric flask, wash bottle, funnel, stirring rod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Steps: weigh → transfer to volumetric flask → dissolve → fill to mark → stopper and invert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Use volumetric flask (not beaker) for accurate final volume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A student uses a 100 mL beaker instead of a 100 mL volumetric flask. The concentration will be: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too high — beaker markings are less accurate.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too low — beaker holds more than 100 mL.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unaffected — both hold the same volume.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either too high or too low depending on the beaker.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2. A student needs to prepare 100.0 mL of 0.500 M NaCl (58.44 g/mol).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the mass of NaCl required.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List equipment and describe the procedure.</w:t>
      </w:r>
      <w:r>
        <w:tab/>
      </w:r>
      <w:r>
        <w:rPr>
          <w:rFonts w:ascii="Arial" w:hAnsi="Arial" w:eastAsia="霞鹜文楷 Medium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xmlns:ns1="http://schemas.openxmlformats.org/drawingml/2006/main" w:ascii="霞鹜文楷 Medium" w:hAnsi="霞鹜文楷 Medium" w:eastAsia="霞鹜文楷 Medium" ns1:ascii="霞鹜文楷" ns1:hAnsi="霞鹜文楷"/>
          <w:b/>
          <w:sz val="22"/>
          <w:szCs val="22"/>
        </w:rPr>
        <w:t>2. 掌握滴定操作和误差分析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Titration equipment: buret (delivers variable volume ±0.05mL), volumetric pipet (fixed volume), conical flask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Phenolphthalein: colourless → pink at pH 8.2-10.0, suitable for strong acid-strong base titrations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Error analysis: air bubble in buret → apparent volume too large → calculated [ ] too high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Rinsing conical flask with water does NOT affect the result (moles of analyte unchanged)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</w:t>
      </w:r>
      <w:r>
        <w:rPr>
          <w:rFonts w:ascii="Arial" w:hAnsi="Arial" w:eastAsia="霞鹜文楷 Medium"/>
          <w:b w:val="0"/>
          <w:sz w:val="22"/>
        </w:rPr>
        <w:t xml:space="preserve"> In a titration, the buret tip contains an air bubble before titration that is expelled during titration.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calculated [analyte] will be: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too high.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too low.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unaffected.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either too high or too low.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Rinsing the conical flask with distilled water (but not drying) before adding the analyte: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makes the calculated concentration too high.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makes the calculated concentration too low.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does not affect the result.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changes the endpoint colour.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Arial" w:eastAsia="霞鹜文楷 Medium"/>
          <w:b w:val="0"/>
          <w:sz w:val="22"/>
        </w:rPr>
        <w:t xml:space="preserve"> The buret is rinsed with distilled water but NOT rinsed with the titrant before filling.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calculated [analyte] will be: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too high (titrant diluted, more volume needed).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too low.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unaffected.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cannot predict.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4. 25.0 mL H₂SO₄ titrated with 0.100 M NaOH. 32.5 mL NaOH required. 2NaOH + H₂SO₄ → Na₂SO₄ + 2H₂O.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Tahoma" w:eastAsia="霞鹜文楷 Medium" w:cs="Tahoma"/>
          <w:b w:val="0"/>
          <w:sz w:val="22"/>
        </w:rPr>
        <w:t>(a) Calculate [H₂SO₄].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5. 20.0 mL HCl titrated with 0.150 M NaOH. Initial buret = 0.35 mL, final = 24.85 mL.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volume delivered.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Calculate [HCl].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滴定实验步骤 (Titration Procedure): (1) rinse buret with titrant, fill, remove air bubble; (2) pipet known volume of analyte into conical flask; (3) add 2-3 drops of indicator; (4) add titrant slowly while swirling flask; (5) near endpoint, add dropwise; (6) record final buret reading at color change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Equivalence point: stoichiometrically equivalent amounts of acid and base have reacted (calculated from moles)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Endpoint: observable color change of indicator; should be close to equivalence point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Indicator selection: phenolphthalein (pH 8.2-10, strong acid-strong base/weak acid-strong base); methyl orange (pH 3.1-4.4, strong acid-weak base); bromothymol blue (pH 6.0-7.6, near-neutral)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Redox titration: uses redox reaction (e.g. KMnO₄ titration — MnO₄⁻ is self-indicating, purple → colorless at endpoint)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Titration curve: pH vs volume of titrant added; strong acid-strong base → curve is steep near equivalence at pH 7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Tahoma" w:eastAsia="霞鹜文楷 Medium" w:cs="Tahoma"/>
          <w:b w:val="0"/>
          <w:sz w:val="22"/>
        </w:rPr>
        <w:t xml:space="preserve"> In a redox titration, 25.0 mL of Fe²⁺ solution is titrated with 0.0200 M KMnO₄.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balanced equation is: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MnO₄⁻ + 5Fe²⁺ + 8H⁺ → Mn²⁺ + 5Fe³⁺ + 4H₂O.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If 22.5 mL of KMnO₄ is required, what is [Fe²⁺]?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0.0180 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0.0900 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0.225 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0.0450 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5. Which indicator is most appropriate for titrating a weak acid (e.g. CH₃COOH) with a strong base (e.g. NaOH)?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Methyl orange (pH range 3.1-4.4)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Bromothymol blue (pH range 6.0-7.6)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Phenolphthalein (pH range 8.2-10.0)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Any indicator works equally well.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xmlns:ns2="http://schemas.openxmlformats.org/drawingml/2006/main" w:ascii="霞鹜文楷 Medium" w:hAnsi="霞鹜文楷 Medium" w:eastAsia="霞鹜文楷 Medium" ns2:ascii="霞鹜文楷" ns2:hAnsi="霞鹜文楷"/>
          <w:b/>
          <w:sz val="22"/>
          <w:szCs val="22"/>
        </w:rPr>
        <w:t>3. 掌握水合物的实验测定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Hydrated salt: CuSO₄·xH₂O → CuSO₄(s) + xH₂O(g) upon heating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x = moles H₂O lost / moles anhydrous salt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Heat to constant mass: repeat heating until mass doesn't change</w:t>
      </w:r>
    </w:p>
    <w:p/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1. 2.50 g CuSO₄·xH₂O heated to constant mass. After heating: 1.60 g. (CuSO₄=159.62, H₂O=18.02)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mass of water lost.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Determine x.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霞鹜文楷 Medium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霞鹜文楷 Medium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霞鹜文楷 Medium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霞鹜文楷 Medium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