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Arial"/>
          <w:b/>
          <w:sz w:val="28"/>
        </w:rPr>
        <w:t>Chapter 13  Laboratory Techniques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1. 掌握标准溶液的配制步骤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Equipment: balance, weighing boat, volumetric flask, wash bottle, funnel, stirring rod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Steps: weigh → transfer to volumetric flask → dissolve → fill to mark → stopper and invert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Use volumetric flask (not beaker) for accurate final volume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1. A student uses a 100 mL beaker instead of a 100 mL volumetric flask. The concentration will be:</w:t>
      </w:r>
      <w:r>
        <w:tab/>
      </w:r>
      <w:r>
        <w:rPr>
          <w:rFonts w:ascii="Arial" w:hAnsi="Arial" w:eastAsia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A  too high — beaker markings are less accurate.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B  too low — beaker holds more than 100 mL.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C  unaffected — both hold the same volume.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D  either too high or too low depending on the beaker.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 w:eastAsia="Arial"/>
          <w:b w:val="0"/>
          <w:sz w:val="22"/>
        </w:rPr>
        <w:t>2. A student needs to prepare 100.0 mL of 0.500 M NaCl (58.44 g/mol).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(a) Calculate the mass of NaCl required.</w:t>
      </w:r>
      <w:r>
        <w:tab/>
      </w:r>
      <w:r>
        <w:rPr>
          <w:rFonts w:ascii="Arial" w:hAnsi="Arial" w:eastAsia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(b) List equipment and describe the procedure.</w:t>
      </w:r>
      <w:r>
        <w:tab/>
      </w:r>
      <w:r>
        <w:rPr>
          <w:rFonts w:ascii="Arial" w:hAnsi="Arial" w:eastAsia="Arial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2. 掌握滴定操作和误差分析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Titration equipment: buret (delivers variable volume ±0.05mL), volumetric pipet (fixed volume), conical flask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Phenolphthalein: colourless → pink at pH 8.2-10.0, suitable for strong acid-strong base titrations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Error analysis: air bubble in buret → apparent volume too large → calculated [ ] too high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Rinsing conical flask with water does NOT affect the result (moles of analyte unchanged)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1.</w:t>
      </w:r>
      <w:r>
        <w:rPr>
          <w:rFonts w:ascii="Arial" w:hAnsi="Arial" w:eastAsia="Arial"/>
          <w:b w:val="0"/>
          <w:sz w:val="22"/>
        </w:rPr>
        <w:t xml:space="preserve"> In a titration, the buret tip contains an air bubble before titration that is expelled during titration.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The calculated [analyte] will be:	（   ）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A  too high.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B  too low.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C  unaffected.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D  either too high or too low.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2. Rinsing the conical flask with distilled water (but not drying) before adding the analyte:</w:t>
      </w:r>
      <w:r>
        <w:tab/>
      </w:r>
      <w:r>
        <w:rPr>
          <w:rFonts w:ascii="Arial" w:hAnsi="Arial" w:eastAsia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A  makes the calculated concentration too high.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B  makes the calculated concentration too low.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C  does not affect the result.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D  changes the endpoint colour.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3.</w:t>
      </w:r>
      <w:r>
        <w:rPr>
          <w:rFonts w:ascii="Arial" w:hAnsi="Arial" w:eastAsia="Arial"/>
          <w:b w:val="0"/>
          <w:sz w:val="22"/>
        </w:rPr>
        <w:t xml:space="preserve"> The buret is rinsed with distilled water but NOT rinsed with the titrant before filling.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The calculated [analyte] will be:	（   ）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A  too high (titrant diluted, more volume needed).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B  too low.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C  unaffected.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D  cannot predict.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 w:eastAsia="Arial"/>
          <w:b w:val="0"/>
          <w:sz w:val="22"/>
        </w:rPr>
        <w:t>4. 25.0 mL H₂SO₄ titrated with 0.100 M NaOH. 32.5 mL NaOH required. 2NaOH + H₂SO₄ → Na₂SO₄ + 2H₂O.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(a) Calculate [H₂SO₄].</w:t>
      </w:r>
      <w:r>
        <w:tab/>
      </w:r>
      <w:r>
        <w:rPr>
          <w:rFonts w:ascii="Arial" w:hAnsi="Arial" w:eastAsia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 w:eastAsia="Arial"/>
          <w:b w:val="0"/>
          <w:sz w:val="22"/>
        </w:rPr>
        <w:t>5. 20.0 mL HCl titrated with 0.150 M NaOH. Initial buret = 0.35 mL, final = 24.85 mL.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(a) Calculate volume delivered.</w:t>
      </w:r>
      <w:r>
        <w:tab/>
      </w:r>
      <w:r>
        <w:rPr>
          <w:rFonts w:ascii="Arial" w:hAnsi="Arial" w:eastAsia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(b) Calculate [HCl].</w:t>
      </w:r>
      <w:r>
        <w:tab/>
      </w:r>
      <w:r>
        <w:rPr>
          <w:rFonts w:ascii="Arial" w:hAnsi="Arial" w:eastAsia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滴定实验步骤 (Titration Procedure): (1) rinse buret with titrant, fill, remove air bubble; (2) pipet known volume of analyte into conical flask; (3) add 2-3 drops of indicator; (4) add titrant slowly while swirling flask; (5) near endpoint, add dropwise; (6) record final buret reading at color change</w:t>
      </w:r>
    </w:p>
    <w:p>
      <w:r>
        <w:drawing>
          <wp:inline xmlns:a="http://schemas.openxmlformats.org/drawingml/2006/main" xmlns:pic="http://schemas.openxmlformats.org/drawingml/2006/picture">
            <wp:extent cx="3780000" cy="3467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3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67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 w:eastAsia="霞鹜文楷 Medium"/>
          <w:b/>
          <w:sz w:val="18"/>
        </w:rPr>
        <w:t>图 C₁3-2：滴定操作装置示意图（对应第 2 考点）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Equivalence point: stoichiometrically equivalent amounts of acid and base have reacted (calculated from moles)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Endpoint: observable color change of indicator; should be close to equivalence point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Indicator selection: phenolphthalein (pH 8.2-10, strong acid-strong base/weak acid-strong base); methyl orange (pH 3.1-4.4, strong acid-weak base); bromothymol blue (pH 6.0-7.6, near-neutral)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Redox titration: uses redox reaction (e.g. KMnO₄ titration — MnO₄⁻ is self-indicating, purple → colorless at endpoint)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Titration curve: pH vs volume of titrant added; strong acid-strong base → curve is steep near equivalence at pH 7</w:t>
      </w:r>
    </w:p>
    <w:p>
      <w:r>
        <w:drawing>
          <wp:inline xmlns:a="http://schemas.openxmlformats.org/drawingml/2006/main" xmlns:pic="http://schemas.openxmlformats.org/drawingml/2006/picture">
            <wp:extent cx="3780000" cy="2510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3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 w:eastAsia="霞鹜文楷 Medium"/>
          <w:b/>
          <w:sz w:val="18"/>
        </w:rPr>
        <w:t>图 C₁3-1：强酸-强碱滴定曲线（对应第 2 考点）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4.</w:t>
      </w:r>
      <w:r>
        <w:rPr>
          <w:rFonts w:ascii="Arial" w:hAnsi="Arial" w:eastAsia="Arial"/>
          <w:b w:val="0"/>
          <w:sz w:val="22"/>
        </w:rPr>
        <w:t xml:space="preserve"> In a redox titration, 25.0 mL of Fe²⁺ solution is titrated with 0.0200 M KMnO₄.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The balanced equation is: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MnO₄⁻ + 5Fe²⁺ + 8H⁺ → Mn²⁺ + 5Fe³⁺ + 4H₂O.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If 22.5 mL of KMnO₄ is required, what is [Fe²⁺]?	（   ）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A  0.0180 M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B  0.0900 M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C  0.225 M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D  0.0450 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Arial"/>
          <w:b w:val="0"/>
          <w:sz w:val="22"/>
        </w:rPr>
        <w:t>5. Which indicator is most appropriate for titrating a weak acid (e.g. CH₃COOH) with a strong base (e.g. NaOH)?</w:t>
      </w:r>
      <w:r>
        <w:tab/>
      </w:r>
      <w:r>
        <w:rPr>
          <w:rFonts w:ascii="Arial" w:hAnsi="Arial" w:eastAsia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A  Methyl orange (pH range 3.1-4.4)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B  Bromothymol blue (pH range 6.0-7.6)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C  Phenolphthalein (pH range 8.2-10.0)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22"/>
        </w:rPr>
        <w:t>D  Any indicator works equally well.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3. 掌握水合物的实验测定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Hydrated salt: CuSO₄·xH₂O → CuSO₄(s) + xH₂O(g) upon heating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x = moles H₂O lost / moles anhydrous salt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Heat to constant mass: repeat heating until mass doesn't change</w:t>
      </w:r>
    </w:p>
    <w:p/>
    <w:p>
      <w:pPr>
        <w:spacing w:after="40" w:before="80" w:line="240" w:lineRule="auto"/>
      </w:pPr>
      <w:r>
        <w:rPr>
          <w:rFonts w:ascii="Arial" w:hAnsi="Arial" w:eastAsia="Arial"/>
          <w:b w:val="0"/>
          <w:sz w:val="22"/>
        </w:rPr>
        <w:t>1. 2.50 g CuSO₄·xH₂O heated to constant mass. After heating: 1.60 g. (CuSO₄=159.62, H₂O=18.02)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(a) Calculate mass of water lost.</w:t>
      </w:r>
      <w:r>
        <w:tab/>
      </w:r>
      <w:r>
        <w:rPr>
          <w:rFonts w:ascii="Arial" w:hAnsi="Arial" w:eastAsia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 w:eastAsia="Arial"/>
          <w:b w:val="0"/>
          <w:sz w:val="22"/>
        </w:rPr>
        <w:t>(b) Determine x.</w:t>
      </w:r>
      <w:r>
        <w:tab/>
      </w:r>
      <w:r>
        <w:rPr>
          <w:rFonts w:ascii="Arial" w:hAnsi="Arial" w:eastAsia="Arial"/>
          <w:b w:val="0"/>
          <w:sz w:val="22"/>
        </w:rPr>
        <w:t>[2 marks]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