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C39965">
      <w:pPr>
        <w:pStyle w:val="8"/>
        <w:spacing w:line="360" w:lineRule="auto"/>
        <w:ind w:firstLine="2249" w:firstLineChars="800"/>
        <w:jc w:val="both"/>
        <w:rPr>
          <w:rFonts w:hint="eastAsia" w:eastAsia="宋体"/>
          <w:sz w:val="28"/>
          <w:szCs w:val="36"/>
        </w:rPr>
      </w:pPr>
      <w:r>
        <w:rPr>
          <w:rFonts w:eastAsia="宋体"/>
          <w:sz w:val="28"/>
          <w:szCs w:val="36"/>
        </w:rPr>
        <w:t xml:space="preserve">Chapter 1 </w:t>
      </w:r>
      <w:r>
        <w:rPr>
          <w:rFonts w:hint="eastAsia" w:eastAsia="宋体"/>
          <w:sz w:val="28"/>
          <w:szCs w:val="36"/>
        </w:rPr>
        <w:t>State of matter</w:t>
      </w:r>
    </w:p>
    <w:p w14:paraId="101CD27F">
      <w:pPr>
        <w:jc w:val="left"/>
        <w:rPr>
          <w:rFonts w:hint="eastAsia" w:ascii="霞鹜文楷 Medium" w:hAnsi="霞鹜文楷 Medium" w:eastAsia="霞鹜文楷 Medium" w:cs="霞鹜文楷 Medium"/>
          <w:sz w:val="22"/>
          <w:szCs w:val="22"/>
          <w:lang w:val="en-US" w:eastAsia="zh-CN"/>
        </w:rPr>
      </w:pPr>
      <w:r>
        <w:rPr>
          <w:rFonts w:hint="eastAsia" w:ascii="霞鹜文楷 Medium" w:hAnsi="霞鹜文楷 Medium" w:eastAsia="霞鹜文楷 Medium" w:cs="霞鹜文楷 Medium"/>
          <w:sz w:val="22"/>
          <w:szCs w:val="22"/>
          <w:lang w:val="en-US" w:eastAsia="zh-CN"/>
        </w:rPr>
        <w:t>1. diffusion扩散</w:t>
      </w:r>
    </w:p>
    <w:p w14:paraId="5ACE86CD">
      <w:pPr>
        <w:jc w:val="left"/>
        <w:rPr>
          <w:rFonts w:hint="eastAsia" w:ascii="霞鹜文楷 Medium" w:hAnsi="霞鹜文楷 Medium" w:eastAsia="霞鹜文楷 Medium" w:cs="霞鹜文楷 Medium"/>
          <w:sz w:val="22"/>
          <w:szCs w:val="22"/>
          <w:lang w:val="en-US" w:eastAsia="zh-CN"/>
        </w:rPr>
      </w:pPr>
      <w:r>
        <w:rPr>
          <w:rFonts w:hint="eastAsia" w:ascii="霞鹜文楷 Medium" w:hAnsi="霞鹜文楷 Medium" w:eastAsia="霞鹜文楷 Medium" w:cs="霞鹜文楷 Medium"/>
          <w:sz w:val="22"/>
          <w:szCs w:val="22"/>
          <w:lang w:val="en-US" w:eastAsia="zh-CN"/>
        </w:rPr>
        <w:t>2. melting point 熔点</w:t>
      </w:r>
    </w:p>
    <w:p w14:paraId="38E374C4">
      <w:pPr>
        <w:jc w:val="left"/>
        <w:rPr>
          <w:rFonts w:hint="eastAsia" w:ascii="霞鹜文楷 Medium" w:hAnsi="霞鹜文楷 Medium" w:eastAsia="霞鹜文楷 Medium" w:cs="霞鹜文楷 Medium"/>
          <w:sz w:val="22"/>
          <w:szCs w:val="22"/>
          <w:lang w:val="en-US" w:eastAsia="zh-CN"/>
        </w:rPr>
      </w:pPr>
      <w:r>
        <w:rPr>
          <w:rFonts w:hint="eastAsia" w:ascii="霞鹜文楷 Medium" w:hAnsi="霞鹜文楷 Medium" w:eastAsia="霞鹜文楷 Medium" w:cs="霞鹜文楷 Medium"/>
          <w:sz w:val="22"/>
          <w:szCs w:val="22"/>
          <w:lang w:val="en-US" w:eastAsia="zh-CN"/>
        </w:rPr>
        <w:t>3. boiling point 沸点</w:t>
      </w:r>
    </w:p>
    <w:p w14:paraId="1E6D5C8E">
      <w:pPr>
        <w:jc w:val="left"/>
      </w:pPr>
      <w:r>
        <w:rPr>
          <w:rFonts w:hint="eastAsia" w:ascii="霞鹜文楷 Medium" w:hAnsi="霞鹜文楷 Medium" w:eastAsia="霞鹜文楷 Medium" w:cs="霞鹜文楷 Medium"/>
          <w:sz w:val="22"/>
          <w:szCs w:val="22"/>
          <w:lang w:val="en-US" w:eastAsia="zh-CN"/>
        </w:rPr>
        <w:t>4. relative molecular mass相对分子质量</w:t>
      </w:r>
    </w:p>
    <w:p w14:paraId="1EC5CEE2">
      <w:pPr>
        <w:pStyle w:val="8"/>
        <w:spacing w:line="360" w:lineRule="auto"/>
        <w:ind w:firstLine="1968" w:firstLineChars="700"/>
        <w:rPr>
          <w:rFonts w:eastAsia="宋体"/>
          <w:sz w:val="24"/>
        </w:rPr>
      </w:pPr>
      <w:r>
        <w:rPr>
          <w:rFonts w:hint="eastAsia" w:eastAsia="宋体"/>
          <w:sz w:val="28"/>
          <w:szCs w:val="36"/>
        </w:rPr>
        <w:t>Chapter 2 Atoms and elements</w:t>
      </w:r>
    </w:p>
    <w:p w14:paraId="7CDC2BA4">
      <w:pPr>
        <w:numPr>
          <w:ilvl w:val="0"/>
          <w:numId w:val="1"/>
        </w:numPr>
        <w:jc w:val="left"/>
        <w:rPr>
          <w:rFonts w:hint="eastAsia" w:ascii="霞鹜文楷 Medium" w:hAnsi="霞鹜文楷 Medium" w:eastAsia="霞鹜文楷 Medium" w:cs="霞鹜文楷 Medium"/>
          <w:sz w:val="22"/>
          <w:szCs w:val="22"/>
          <w:lang w:val="en-US" w:eastAsia="zh-CN"/>
        </w:rPr>
        <w:sectPr>
          <w:headerReference r:id="rId3" w:type="default"/>
          <w:footerReference r:id="rId4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786B79E1">
      <w:pPr>
        <w:numPr>
          <w:ilvl w:val="0"/>
          <w:numId w:val="1"/>
        </w:numPr>
        <w:jc w:val="left"/>
        <w:rPr>
          <w:rFonts w:hint="eastAsia" w:ascii="霞鹜文楷 Medium" w:hAnsi="霞鹜文楷 Medium" w:eastAsia="霞鹜文楷 Medium" w:cs="霞鹜文楷 Medium"/>
          <w:sz w:val="22"/>
          <w:szCs w:val="22"/>
          <w:lang w:val="en-US" w:eastAsia="zh-CN"/>
        </w:rPr>
      </w:pPr>
      <w:r>
        <w:rPr>
          <w:rFonts w:hint="eastAsia" w:ascii="霞鹜文楷 Medium" w:hAnsi="霞鹜文楷 Medium" w:eastAsia="霞鹜文楷 Medium" w:cs="霞鹜文楷 Medium"/>
          <w:sz w:val="22"/>
          <w:szCs w:val="22"/>
          <w:lang w:val="en-US" w:eastAsia="zh-CN"/>
        </w:rPr>
        <w:t>relative atomic mass 相对原子质量</w:t>
      </w:r>
    </w:p>
    <w:p w14:paraId="23D468D3">
      <w:pPr>
        <w:numPr>
          <w:ilvl w:val="0"/>
          <w:numId w:val="1"/>
        </w:numPr>
        <w:jc w:val="left"/>
        <w:rPr>
          <w:rFonts w:hint="eastAsia" w:ascii="霞鹜文楷 Medium" w:hAnsi="霞鹜文楷 Medium" w:eastAsia="霞鹜文楷 Medium" w:cs="霞鹜文楷 Medium"/>
          <w:sz w:val="22"/>
          <w:szCs w:val="22"/>
          <w:lang w:val="en-US" w:eastAsia="zh-CN"/>
        </w:rPr>
      </w:pPr>
      <w:r>
        <w:rPr>
          <w:rFonts w:hint="eastAsia" w:ascii="霞鹜文楷 Medium" w:hAnsi="霞鹜文楷 Medium" w:eastAsia="霞鹜文楷 Medium" w:cs="霞鹜文楷 Medium"/>
          <w:sz w:val="22"/>
          <w:szCs w:val="22"/>
          <w:lang w:val="en-US" w:eastAsia="zh-CN"/>
        </w:rPr>
        <w:t>Mass number</w:t>
      </w:r>
    </w:p>
    <w:p w14:paraId="1C763319">
      <w:pPr>
        <w:numPr>
          <w:ilvl w:val="0"/>
          <w:numId w:val="1"/>
        </w:numPr>
        <w:jc w:val="left"/>
        <w:rPr>
          <w:rFonts w:hint="eastAsia" w:ascii="霞鹜文楷 Medium" w:hAnsi="霞鹜文楷 Medium" w:eastAsia="霞鹜文楷 Medium" w:cs="霞鹜文楷 Medium"/>
          <w:sz w:val="22"/>
          <w:szCs w:val="22"/>
          <w:lang w:val="en-US" w:eastAsia="zh-CN"/>
        </w:rPr>
      </w:pPr>
      <w:r>
        <w:rPr>
          <w:rFonts w:hint="eastAsia" w:ascii="霞鹜文楷 Medium" w:hAnsi="霞鹜文楷 Medium" w:eastAsia="霞鹜文楷 Medium" w:cs="霞鹜文楷 Medium"/>
          <w:sz w:val="22"/>
          <w:szCs w:val="22"/>
          <w:lang w:val="en-US" w:eastAsia="zh-CN"/>
        </w:rPr>
        <w:t>Proton number</w:t>
      </w:r>
    </w:p>
    <w:p w14:paraId="60B00A76">
      <w:pPr>
        <w:numPr>
          <w:ilvl w:val="0"/>
          <w:numId w:val="1"/>
        </w:numPr>
        <w:jc w:val="left"/>
        <w:rPr>
          <w:rFonts w:hint="eastAsia" w:ascii="霞鹜文楷 Medium" w:hAnsi="霞鹜文楷 Medium" w:eastAsia="霞鹜文楷 Medium" w:cs="霞鹜文楷 Medium"/>
          <w:sz w:val="22"/>
          <w:szCs w:val="22"/>
          <w:lang w:val="en-US" w:eastAsia="zh-CN"/>
        </w:rPr>
      </w:pPr>
      <w:r>
        <w:rPr>
          <w:rFonts w:hint="eastAsia" w:ascii="霞鹜文楷 Medium" w:hAnsi="霞鹜文楷 Medium" w:eastAsia="霞鹜文楷 Medium" w:cs="霞鹜文楷 Medium"/>
          <w:sz w:val="22"/>
          <w:szCs w:val="22"/>
          <w:lang w:val="en-US" w:eastAsia="zh-CN"/>
        </w:rPr>
        <w:t>Isotope</w:t>
      </w:r>
    </w:p>
    <w:p w14:paraId="012814B8">
      <w:pPr>
        <w:jc w:val="center"/>
        <w:rPr>
          <w:rFonts w:hint="eastAsia" w:ascii="微软雅黑" w:hAnsi="微软雅黑" w:eastAsia="宋体" w:cs="Times New Roman"/>
          <w:b/>
          <w:bCs/>
          <w:color w:val="000000"/>
          <w:kern w:val="2"/>
          <w:sz w:val="28"/>
          <w:szCs w:val="36"/>
          <w:lang w:val="en-US" w:eastAsia="zh-CN" w:bidi="ar-SA"/>
        </w:rPr>
        <w:sectPr>
          <w:type w:val="continuous"/>
          <w:pgSz w:w="11906" w:h="16838"/>
          <w:pgMar w:top="1440" w:right="1800" w:bottom="1440" w:left="1800" w:header="851" w:footer="992" w:gutter="0"/>
          <w:cols w:equalWidth="0" w:num="2">
            <w:col w:w="3940" w:space="425"/>
            <w:col w:w="3940"/>
          </w:cols>
          <w:docGrid w:type="lines" w:linePitch="312" w:charSpace="0"/>
        </w:sectPr>
      </w:pPr>
    </w:p>
    <w:p w14:paraId="66580906">
      <w:pPr>
        <w:jc w:val="center"/>
        <w:rPr>
          <w:rFonts w:hint="eastAsia" w:ascii="微软雅黑" w:hAnsi="微软雅黑" w:eastAsia="宋体" w:cs="Times New Roman"/>
          <w:b/>
          <w:bCs/>
          <w:color w:val="000000"/>
          <w:kern w:val="2"/>
          <w:sz w:val="28"/>
          <w:szCs w:val="36"/>
          <w:lang w:val="en-US" w:eastAsia="zh-CN" w:bidi="ar-SA"/>
        </w:rPr>
      </w:pPr>
      <w:r>
        <w:rPr>
          <w:rFonts w:hint="eastAsia" w:ascii="微软雅黑" w:hAnsi="微软雅黑" w:eastAsia="宋体" w:cs="Times New Roman"/>
          <w:b/>
          <w:bCs/>
          <w:color w:val="000000"/>
          <w:kern w:val="2"/>
          <w:sz w:val="28"/>
          <w:szCs w:val="36"/>
          <w:lang w:val="en-US" w:eastAsia="zh-CN" w:bidi="ar-SA"/>
        </w:rPr>
        <w:t>Chapter 3 Atoms combining</w:t>
      </w:r>
    </w:p>
    <w:p w14:paraId="0CEC7790">
      <w:pPr>
        <w:jc w:val="left"/>
        <w:rPr>
          <w:rFonts w:hint="eastAsia" w:ascii="霞鹜文楷 Medium" w:hAnsi="霞鹜文楷 Medium" w:eastAsia="霞鹜文楷 Medium" w:cs="霞鹜文楷 Medium"/>
          <w:sz w:val="22"/>
          <w:szCs w:val="22"/>
          <w:lang w:val="en-US" w:eastAsia="zh-CN"/>
        </w:rPr>
      </w:pPr>
      <w:r>
        <w:rPr>
          <w:rFonts w:hint="eastAsia" w:ascii="霞鹜文楷 Medium" w:hAnsi="霞鹜文楷 Medium" w:eastAsia="霞鹜文楷 Medium" w:cs="霞鹜文楷 Medium"/>
          <w:sz w:val="22"/>
          <w:szCs w:val="22"/>
          <w:lang w:val="en-US" w:eastAsia="zh-CN"/>
        </w:rPr>
        <w:t>1 ionic bond 离子键</w:t>
      </w:r>
    </w:p>
    <w:p w14:paraId="5CC0F05D">
      <w:pPr>
        <w:jc w:val="left"/>
        <w:rPr>
          <w:rFonts w:hint="eastAsia" w:ascii="霞鹜文楷 Medium" w:hAnsi="霞鹜文楷 Medium" w:eastAsia="霞鹜文楷 Medium" w:cs="霞鹜文楷 Medium"/>
          <w:sz w:val="22"/>
          <w:szCs w:val="22"/>
          <w:lang w:val="en-US" w:eastAsia="zh-CN"/>
        </w:rPr>
      </w:pPr>
      <w:r>
        <w:rPr>
          <w:rFonts w:hint="eastAsia" w:ascii="霞鹜文楷 Medium" w:hAnsi="霞鹜文楷 Medium" w:eastAsia="霞鹜文楷 Medium" w:cs="霞鹜文楷 Medium"/>
          <w:sz w:val="22"/>
          <w:szCs w:val="22"/>
          <w:lang w:val="en-US" w:eastAsia="zh-CN"/>
        </w:rPr>
        <w:t>2 covalent bond 共价键</w:t>
      </w:r>
    </w:p>
    <w:p w14:paraId="343A72A0">
      <w:pPr>
        <w:jc w:val="left"/>
      </w:pPr>
      <w:r>
        <w:rPr>
          <w:rFonts w:hint="eastAsia" w:ascii="霞鹜文楷 Medium" w:hAnsi="霞鹜文楷 Medium" w:eastAsia="霞鹜文楷 Medium" w:cs="霞鹜文楷 Medium"/>
          <w:sz w:val="22"/>
          <w:szCs w:val="22"/>
          <w:lang w:val="en-US" w:eastAsia="zh-CN"/>
        </w:rPr>
        <w:t>3 metallic bond 金属键</w:t>
      </w:r>
    </w:p>
    <w:p w14:paraId="73EFD41C">
      <w:pPr>
        <w:jc w:val="left"/>
        <w:rPr>
          <w:rFonts w:hint="eastAsia" w:ascii="霞鹜文楷等宽 Light" w:hAnsi="霞鹜文楷等宽 Light" w:eastAsia="霞鹜文楷等宽 Light" w:cs="霞鹜文楷等宽 Light"/>
          <w:b/>
          <w:bCs/>
          <w:sz w:val="24"/>
          <w:lang w:val="en-US" w:eastAsia="zh-CN"/>
        </w:rPr>
      </w:pPr>
      <w:r>
        <w:rPr>
          <w:rFonts w:hint="eastAsia" w:ascii="霞鹜文楷等宽 Light" w:hAnsi="霞鹜文楷等宽 Light" w:eastAsia="霞鹜文楷等宽 Light" w:cs="霞鹜文楷等宽 Light"/>
          <w:b/>
          <w:bCs/>
          <w:sz w:val="24"/>
          <w:lang w:val="en-US" w:eastAsia="zh-CN"/>
        </w:rPr>
        <w:t xml:space="preserve">Ionic bond: </w:t>
      </w:r>
    </w:p>
    <w:p w14:paraId="6EAEBB4F">
      <w:pPr>
        <w:jc w:val="left"/>
        <w:rPr>
          <w:rFonts w:hint="eastAsia" w:ascii="霞鹜文楷等宽 Light" w:hAnsi="霞鹜文楷等宽 Light" w:eastAsia="霞鹜文楷等宽 Light" w:cs="霞鹜文楷等宽 Light"/>
          <w:b/>
          <w:bCs/>
          <w:sz w:val="24"/>
          <w:lang w:val="en-US" w:eastAsia="zh-CN"/>
        </w:rPr>
      </w:pPr>
      <w:r>
        <w:rPr>
          <w:rFonts w:hint="eastAsia" w:ascii="霞鹜文楷 Medium" w:hAnsi="霞鹜文楷 Medium" w:eastAsia="霞鹜文楷 Medium" w:cs="霞鹜文楷 Medium"/>
          <w:sz w:val="22"/>
          <w:szCs w:val="22"/>
          <w:lang w:val="en-US" w:eastAsia="zh-CN"/>
        </w:rPr>
        <w:t xml:space="preserve">a strong electrostatic attraction between ions of </w:t>
      </w:r>
      <w:r>
        <w:rPr>
          <w:rFonts w:hint="eastAsia" w:ascii="霞鹜文楷 Medium" w:hAnsi="霞鹜文楷 Medium" w:eastAsia="霞鹜文楷 Medium" w:cs="霞鹜文楷 Medium"/>
          <w:b/>
          <w:bCs/>
          <w:sz w:val="22"/>
          <w:szCs w:val="22"/>
          <w:lang w:val="en-US" w:eastAsia="zh-CN"/>
        </w:rPr>
        <w:t>opposite charge</w:t>
      </w:r>
    </w:p>
    <w:p w14:paraId="21AD9B51">
      <w:pPr>
        <w:jc w:val="left"/>
        <w:rPr>
          <w:rFonts w:hint="eastAsia" w:ascii="霞鹜文楷等宽 Light" w:hAnsi="霞鹜文楷等宽 Light" w:eastAsia="霞鹜文楷等宽 Light" w:cs="霞鹜文楷等宽 Light"/>
          <w:b/>
          <w:bCs/>
          <w:sz w:val="24"/>
          <w:lang w:val="en-US" w:eastAsia="zh-CN"/>
        </w:rPr>
      </w:pPr>
      <w:r>
        <w:rPr>
          <w:rFonts w:hint="eastAsia" w:ascii="霞鹜文楷等宽 Light" w:hAnsi="霞鹜文楷等宽 Light" w:eastAsia="霞鹜文楷等宽 Light" w:cs="霞鹜文楷等宽 Light"/>
          <w:b/>
          <w:bCs/>
          <w:sz w:val="24"/>
          <w:lang w:val="en-US" w:eastAsia="zh-CN"/>
        </w:rPr>
        <w:t xml:space="preserve">Covalent bond: </w:t>
      </w:r>
    </w:p>
    <w:p w14:paraId="2D0F0084">
      <w:pPr>
        <w:jc w:val="left"/>
        <w:rPr>
          <w:rFonts w:hint="eastAsia" w:ascii="霞鹜文楷 Medium" w:hAnsi="霞鹜文楷 Medium" w:eastAsia="霞鹜文楷 Medium" w:cs="霞鹜文楷 Medium"/>
          <w:sz w:val="22"/>
          <w:szCs w:val="22"/>
          <w:lang w:val="en-US" w:eastAsia="zh-CN"/>
        </w:rPr>
      </w:pPr>
      <w:r>
        <w:rPr>
          <w:rFonts w:hint="eastAsia" w:ascii="霞鹜文楷 Medium" w:hAnsi="霞鹜文楷 Medium" w:eastAsia="霞鹜文楷 Medium" w:cs="霞鹜文楷 Medium"/>
          <w:sz w:val="22"/>
          <w:szCs w:val="22"/>
          <w:lang w:val="en-US" w:eastAsia="zh-CN"/>
        </w:rPr>
        <w:t>The strong force of electrostatic attraction between the nuclei and the share pairs of electron, when atoms share electrons with each other.</w:t>
      </w:r>
    </w:p>
    <w:p w14:paraId="6FD2881C">
      <w:pPr>
        <w:jc w:val="left"/>
        <w:rPr>
          <w:rFonts w:hint="eastAsia" w:ascii="霞鹜文楷等宽 Light" w:hAnsi="霞鹜文楷等宽 Light" w:eastAsia="霞鹜文楷等宽 Light" w:cs="霞鹜文楷等宽 Light"/>
          <w:b/>
          <w:bCs/>
          <w:sz w:val="24"/>
          <w:lang w:val="en-US" w:eastAsia="zh-CN"/>
        </w:rPr>
      </w:pPr>
      <w:r>
        <w:rPr>
          <w:rFonts w:hint="eastAsia" w:ascii="霞鹜文楷等宽 Light" w:hAnsi="霞鹜文楷等宽 Light" w:eastAsia="霞鹜文楷等宽 Light" w:cs="霞鹜文楷等宽 Light"/>
          <w:b/>
          <w:bCs/>
          <w:sz w:val="24"/>
          <w:lang w:val="en-US" w:eastAsia="zh-CN"/>
        </w:rPr>
        <w:t xml:space="preserve">Metallic bond:  </w:t>
      </w:r>
    </w:p>
    <w:p w14:paraId="1EFF5334">
      <w:pPr>
        <w:jc w:val="left"/>
        <w:rPr>
          <w:rFonts w:hint="eastAsia" w:ascii="霞鹜文楷等宽 Light" w:hAnsi="霞鹜文楷等宽 Light" w:eastAsia="霞鹜文楷等宽 Light" w:cs="霞鹜文楷等宽 Light"/>
          <w:b/>
          <w:bCs/>
          <w:sz w:val="24"/>
          <w:lang w:val="en-US" w:eastAsia="zh-CN"/>
        </w:rPr>
      </w:pPr>
      <w:r>
        <w:rPr>
          <w:rFonts w:hint="eastAsia" w:ascii="霞鹜文楷 Medium" w:hAnsi="霞鹜文楷 Medium" w:eastAsia="霞鹜文楷 Medium" w:cs="霞鹜文楷 Medium"/>
          <w:sz w:val="22"/>
          <w:szCs w:val="22"/>
          <w:lang w:val="en-US" w:eastAsia="zh-CN"/>
        </w:rPr>
        <w:t xml:space="preserve">electrostatic attraction between the positive metal ions and a </w:t>
      </w:r>
      <w:r>
        <w:rPr>
          <w:rFonts w:hint="eastAsia" w:ascii="霞鹜文楷 Medium" w:hAnsi="霞鹜文楷 Medium" w:eastAsia="霞鹜文楷 Medium" w:cs="霞鹜文楷 Medium"/>
          <w:b/>
          <w:bCs/>
          <w:sz w:val="22"/>
          <w:szCs w:val="22"/>
          <w:lang w:val="en-US" w:eastAsia="zh-CN"/>
        </w:rPr>
        <w:t>'sea' of delocalised</w:t>
      </w:r>
      <w:r>
        <w:rPr>
          <w:rFonts w:hint="eastAsia" w:ascii="霞鹜文楷 Medium" w:hAnsi="霞鹜文楷 Medium" w:eastAsia="霞鹜文楷 Medium" w:cs="霞鹜文楷 Medium"/>
          <w:sz w:val="22"/>
          <w:szCs w:val="22"/>
          <w:lang w:val="en-US" w:eastAsia="zh-CN"/>
        </w:rPr>
        <w:t xml:space="preserve"> electrons.</w:t>
      </w:r>
    </w:p>
    <w:p w14:paraId="1A67308E">
      <w:pPr>
        <w:jc w:val="left"/>
        <w:rPr>
          <w:rFonts w:hint="eastAsia" w:ascii="霞鹜文楷等宽 Light" w:hAnsi="霞鹜文楷等宽 Light" w:eastAsia="霞鹜文楷等宽 Light" w:cs="霞鹜文楷等宽 Light"/>
          <w:b/>
          <w:bCs/>
          <w:sz w:val="24"/>
          <w:lang w:val="en-US" w:eastAsia="zh-CN"/>
        </w:rPr>
      </w:pPr>
      <w:r>
        <w:rPr>
          <w:rFonts w:hint="eastAsia" w:ascii="霞鹜文楷等宽 Light" w:hAnsi="霞鹜文楷等宽 Light" w:eastAsia="霞鹜文楷等宽 Light" w:cs="霞鹜文楷等宽 Light"/>
          <w:b/>
          <w:bCs/>
          <w:sz w:val="24"/>
          <w:lang w:val="en-US" w:eastAsia="zh-CN"/>
        </w:rPr>
        <w:t>Molecular covalent structure：</w:t>
      </w:r>
    </w:p>
    <w:p w14:paraId="04F308B5">
      <w:pPr>
        <w:jc w:val="left"/>
        <w:rPr>
          <w:rFonts w:hint="eastAsia" w:ascii="霞鹜文楷 Medium" w:hAnsi="霞鹜文楷 Medium" w:eastAsia="霞鹜文楷 Medium" w:cs="霞鹜文楷 Medium"/>
          <w:sz w:val="22"/>
          <w:szCs w:val="22"/>
          <w:lang w:val="en-US" w:eastAsia="zh-CN"/>
        </w:rPr>
      </w:pPr>
      <w:r>
        <w:rPr>
          <w:rFonts w:hint="eastAsia" w:ascii="霞鹜文楷 Medium" w:hAnsi="霞鹜文楷 Medium" w:eastAsia="霞鹜文楷 Medium" w:cs="霞鹜文楷 Medium"/>
          <w:sz w:val="22"/>
          <w:szCs w:val="22"/>
          <w:lang w:val="en-US" w:eastAsia="zh-CN"/>
        </w:rPr>
        <w:t>A molecular covalent structure consists of individual molecules held together by strong covalent bonds within the molecule, but with weak intermolecular forces</w:t>
      </w:r>
    </w:p>
    <w:p w14:paraId="64D8D3A1">
      <w:pPr>
        <w:jc w:val="left"/>
        <w:rPr>
          <w:rFonts w:hint="eastAsia" w:ascii="微软雅黑" w:hAnsi="微软雅黑" w:eastAsia="宋体" w:cs="Times New Roman"/>
          <w:b/>
          <w:bCs/>
          <w:color w:val="000000"/>
          <w:kern w:val="2"/>
          <w:sz w:val="28"/>
          <w:szCs w:val="36"/>
          <w:lang w:val="en-US" w:eastAsia="zh-CN" w:bidi="ar-SA"/>
        </w:rPr>
      </w:pPr>
      <w:r>
        <w:rPr>
          <w:rFonts w:hint="eastAsia" w:ascii="霞鹜文楷 Medium" w:hAnsi="霞鹜文楷 Medium" w:eastAsia="霞鹜文楷 Medium" w:cs="霞鹜文楷 Medium"/>
          <w:sz w:val="22"/>
          <w:szCs w:val="22"/>
          <w:lang w:val="en-US" w:eastAsia="zh-CN"/>
        </w:rPr>
        <w:t>分子共价结构由单个分子组成，分子内部通过强共价键结合，但分子之间通过较弱的分子间作用力相互连接。</w:t>
      </w:r>
    </w:p>
    <w:p w14:paraId="537ECA0C">
      <w:pPr>
        <w:jc w:val="center"/>
        <w:rPr>
          <w:rFonts w:hint="default" w:ascii="微软雅黑" w:hAnsi="微软雅黑" w:eastAsia="宋体" w:cs="Times New Roman"/>
          <w:b/>
          <w:bCs/>
          <w:color w:val="000000"/>
          <w:kern w:val="2"/>
          <w:sz w:val="28"/>
          <w:szCs w:val="36"/>
          <w:lang w:val="en-US" w:eastAsia="zh-CN" w:bidi="ar-SA"/>
        </w:rPr>
      </w:pPr>
      <w:r>
        <w:rPr>
          <w:rFonts w:hint="eastAsia" w:ascii="微软雅黑" w:hAnsi="微软雅黑" w:eastAsia="宋体" w:cs="Times New Roman"/>
          <w:b/>
          <w:bCs/>
          <w:color w:val="000000"/>
          <w:kern w:val="2"/>
          <w:sz w:val="28"/>
          <w:szCs w:val="36"/>
          <w:lang w:val="en-US" w:eastAsia="zh-CN" w:bidi="ar-SA"/>
        </w:rPr>
        <w:t>Chapter 5 Using mole</w:t>
      </w:r>
    </w:p>
    <w:p w14:paraId="1413A7BC">
      <w:pPr>
        <w:jc w:val="left"/>
        <w:rPr>
          <w:rFonts w:hint="eastAsia" w:ascii="霞鹜文楷 Medium" w:hAnsi="霞鹜文楷 Medium" w:eastAsia="霞鹜文楷 Medium" w:cs="霞鹜文楷 Medium"/>
          <w:sz w:val="22"/>
          <w:szCs w:val="22"/>
          <w:lang w:val="en-US" w:eastAsia="zh-CN"/>
        </w:rPr>
        <w:sectPr>
          <w:type w:val="continuous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798DDE6D">
      <w:pPr>
        <w:jc w:val="left"/>
        <w:rPr>
          <w:rFonts w:hint="eastAsia" w:ascii="霞鹜文楷 Medium" w:hAnsi="霞鹜文楷 Medium" w:eastAsia="霞鹜文楷 Medium" w:cs="霞鹜文楷 Medium"/>
          <w:sz w:val="22"/>
          <w:szCs w:val="22"/>
          <w:lang w:val="en-US" w:eastAsia="zh-CN"/>
        </w:rPr>
      </w:pPr>
      <w:r>
        <w:rPr>
          <w:rFonts w:hint="eastAsia" w:ascii="霞鹜文楷 Medium" w:hAnsi="霞鹜文楷 Medium" w:eastAsia="霞鹜文楷 Medium" w:cs="霞鹜文楷 Medium"/>
          <w:sz w:val="22"/>
          <w:szCs w:val="22"/>
          <w:lang w:val="en-US" w:eastAsia="zh-CN"/>
        </w:rPr>
        <w:t>1. Mole</w:t>
      </w:r>
    </w:p>
    <w:p w14:paraId="1676A8F0">
      <w:pPr>
        <w:jc w:val="left"/>
        <w:rPr>
          <w:rFonts w:hint="eastAsia" w:ascii="霞鹜文楷 Medium" w:hAnsi="霞鹜文楷 Medium" w:eastAsia="霞鹜文楷 Medium" w:cs="霞鹜文楷 Medium"/>
          <w:sz w:val="22"/>
          <w:szCs w:val="22"/>
          <w:lang w:val="en-US" w:eastAsia="zh-CN"/>
        </w:rPr>
      </w:pPr>
      <w:r>
        <w:rPr>
          <w:rFonts w:hint="eastAsia" w:ascii="霞鹜文楷 Medium" w:hAnsi="霞鹜文楷 Medium" w:eastAsia="霞鹜文楷 Medium" w:cs="霞鹜文楷 Medium"/>
          <w:sz w:val="22"/>
          <w:szCs w:val="22"/>
          <w:lang w:val="en-US" w:eastAsia="zh-CN"/>
        </w:rPr>
        <w:t>2 The Avogadro constant</w:t>
      </w:r>
    </w:p>
    <w:p w14:paraId="2DF3B202">
      <w:pPr>
        <w:jc w:val="left"/>
        <w:rPr>
          <w:rFonts w:hint="eastAsia" w:ascii="霞鹜文楷 Medium" w:hAnsi="霞鹜文楷 Medium" w:eastAsia="霞鹜文楷 Medium" w:cs="霞鹜文楷 Medium"/>
          <w:sz w:val="22"/>
          <w:szCs w:val="22"/>
          <w:lang w:val="en-US" w:eastAsia="zh-CN"/>
        </w:rPr>
      </w:pPr>
      <w:r>
        <w:rPr>
          <w:rFonts w:hint="eastAsia" w:ascii="霞鹜文楷 Medium" w:hAnsi="霞鹜文楷 Medium" w:eastAsia="霞鹜文楷 Medium" w:cs="霞鹜文楷 Medium"/>
          <w:sz w:val="22"/>
          <w:szCs w:val="22"/>
          <w:lang w:val="en-US" w:eastAsia="zh-CN"/>
        </w:rPr>
        <w:t>3 Molar gas volume</w:t>
      </w:r>
    </w:p>
    <w:p w14:paraId="393B4759">
      <w:pPr>
        <w:jc w:val="left"/>
        <w:rPr>
          <w:rFonts w:hint="eastAsia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霞鹜文楷 Medium" w:hAnsi="霞鹜文楷 Medium" w:eastAsia="霞鹜文楷 Medium" w:cs="霞鹜文楷 Medium"/>
          <w:sz w:val="22"/>
          <w:szCs w:val="22"/>
          <w:lang w:val="en-US" w:eastAsia="zh-CN"/>
        </w:rPr>
        <w:t>4 Empirical formula</w:t>
      </w:r>
    </w:p>
    <w:p w14:paraId="39179B5A">
      <w:pPr>
        <w:jc w:val="center"/>
        <w:rPr>
          <w:rFonts w:hint="eastAsia" w:ascii="微软雅黑" w:hAnsi="微软雅黑" w:eastAsia="宋体" w:cs="Times New Roman"/>
          <w:b/>
          <w:bCs/>
          <w:color w:val="000000"/>
          <w:kern w:val="2"/>
          <w:sz w:val="28"/>
          <w:szCs w:val="36"/>
          <w:lang w:val="en-US" w:eastAsia="zh-CN" w:bidi="ar-SA"/>
        </w:rPr>
        <w:sectPr>
          <w:type w:val="continuous"/>
          <w:pgSz w:w="11906" w:h="16838"/>
          <w:pgMar w:top="1440" w:right="1800" w:bottom="1440" w:left="1800" w:header="851" w:footer="992" w:gutter="0"/>
          <w:cols w:equalWidth="0" w:num="2">
            <w:col w:w="3940" w:space="425"/>
            <w:col w:w="3940"/>
          </w:cols>
          <w:docGrid w:type="lines" w:linePitch="312" w:charSpace="0"/>
        </w:sectPr>
      </w:pPr>
    </w:p>
    <w:p w14:paraId="6704111A">
      <w:pPr>
        <w:jc w:val="center"/>
        <w:rPr>
          <w:rFonts w:hint="eastAsia" w:ascii="微软雅黑" w:hAnsi="微软雅黑" w:eastAsia="宋体" w:cs="Times New Roman"/>
          <w:b/>
          <w:bCs/>
          <w:color w:val="000000"/>
          <w:kern w:val="2"/>
          <w:sz w:val="28"/>
          <w:szCs w:val="36"/>
          <w:lang w:val="en-US" w:eastAsia="zh-CN" w:bidi="ar-SA"/>
        </w:rPr>
      </w:pPr>
      <w:r>
        <w:rPr>
          <w:rFonts w:hint="eastAsia" w:ascii="微软雅黑" w:hAnsi="微软雅黑" w:eastAsia="宋体" w:cs="Times New Roman"/>
          <w:b/>
          <w:bCs/>
          <w:color w:val="000000"/>
          <w:kern w:val="2"/>
          <w:sz w:val="28"/>
          <w:szCs w:val="36"/>
          <w:lang w:val="en-US" w:eastAsia="zh-CN" w:bidi="ar-SA"/>
        </w:rPr>
        <w:t>Chapter 6 Redox reaction</w:t>
      </w:r>
    </w:p>
    <w:p w14:paraId="165189A9">
      <w:pPr>
        <w:ind w:left="0" w:leftChars="0"/>
        <w:jc w:val="both"/>
        <w:rPr>
          <w:rFonts w:hint="default" w:ascii="霞鹜文楷 Medium" w:hAnsi="霞鹜文楷 Medium" w:eastAsia="霞鹜文楷 Medium" w:cs="霞鹜文楷 Medium"/>
          <w:sz w:val="22"/>
          <w:szCs w:val="22"/>
          <w:lang w:val="en-US" w:eastAsia="zh-CN"/>
        </w:rPr>
      </w:pPr>
      <w:r>
        <w:rPr>
          <w:rFonts w:hint="eastAsia" w:ascii="霞鹜文楷 Medium" w:hAnsi="霞鹜文楷 Medium" w:eastAsia="霞鹜文楷 Medium" w:cs="霞鹜文楷 Medium"/>
          <w:sz w:val="22"/>
          <w:szCs w:val="22"/>
          <w:lang w:val="en-US" w:eastAsia="zh-CN"/>
        </w:rPr>
        <w:t>oxidation 氧化</w:t>
      </w:r>
    </w:p>
    <w:p w14:paraId="100907D3">
      <w:pPr>
        <w:ind w:left="0" w:leftChars="0"/>
        <w:jc w:val="both"/>
        <w:rPr>
          <w:rFonts w:hint="eastAsia" w:ascii="霞鹜文楷 Medium" w:hAnsi="霞鹜文楷 Medium" w:eastAsia="霞鹜文楷 Medium" w:cs="霞鹜文楷 Medium"/>
          <w:sz w:val="22"/>
          <w:szCs w:val="22"/>
          <w:lang w:val="en-US" w:eastAsia="zh-CN"/>
        </w:rPr>
      </w:pPr>
      <w:r>
        <w:rPr>
          <w:rFonts w:hint="eastAsia" w:ascii="霞鹜文楷 Medium" w:hAnsi="霞鹜文楷 Medium" w:eastAsia="霞鹜文楷 Medium" w:cs="霞鹜文楷 Medium"/>
          <w:sz w:val="22"/>
          <w:szCs w:val="22"/>
          <w:lang w:val="en-US" w:eastAsia="zh-CN"/>
        </w:rPr>
        <w:t>reduction 还原</w:t>
      </w:r>
    </w:p>
    <w:p w14:paraId="35BF9865">
      <w:pPr>
        <w:ind w:left="0" w:leftChars="0"/>
        <w:jc w:val="both"/>
        <w:rPr>
          <w:rFonts w:hint="eastAsia" w:ascii="霞鹜文楷 Medium" w:hAnsi="霞鹜文楷 Medium" w:eastAsia="霞鹜文楷 Medium" w:cs="霞鹜文楷 Medium"/>
          <w:sz w:val="22"/>
          <w:szCs w:val="22"/>
          <w:lang w:val="en-US" w:eastAsia="zh-CN"/>
        </w:rPr>
      </w:pPr>
      <w:r>
        <w:rPr>
          <w:rFonts w:hint="eastAsia" w:ascii="霞鹜文楷 Medium" w:hAnsi="霞鹜文楷 Medium" w:eastAsia="霞鹜文楷 Medium" w:cs="霞鹜文楷 Medium"/>
          <w:sz w:val="22"/>
          <w:szCs w:val="22"/>
          <w:lang w:val="en-US" w:eastAsia="zh-CN"/>
        </w:rPr>
        <w:t>oxidising agent 氧化物</w:t>
      </w:r>
    </w:p>
    <w:p w14:paraId="6697C5BB">
      <w:pPr>
        <w:ind w:left="0" w:leftChars="0"/>
        <w:jc w:val="both"/>
        <w:rPr>
          <w:rFonts w:hint="eastAsia" w:ascii="微软雅黑" w:hAnsi="微软雅黑" w:eastAsia="宋体" w:cs="Times New Roman"/>
          <w:b/>
          <w:bCs/>
          <w:color w:val="000000"/>
          <w:kern w:val="2"/>
          <w:sz w:val="28"/>
          <w:szCs w:val="36"/>
          <w:lang w:val="en-US" w:eastAsia="zh-CN" w:bidi="ar-SA"/>
        </w:rPr>
      </w:pPr>
      <w:r>
        <w:rPr>
          <w:rFonts w:hint="eastAsia" w:ascii="霞鹜文楷 Medium" w:hAnsi="霞鹜文楷 Medium" w:eastAsia="霞鹜文楷 Medium" w:cs="霞鹜文楷 Medium"/>
          <w:sz w:val="22"/>
          <w:szCs w:val="22"/>
          <w:lang w:val="en-US" w:eastAsia="zh-CN"/>
        </w:rPr>
        <w:t>reducing agent 还原物</w:t>
      </w:r>
    </w:p>
    <w:p w14:paraId="19011B10">
      <w:pPr>
        <w:jc w:val="center"/>
        <w:rPr>
          <w:rFonts w:hint="eastAsia" w:ascii="微软雅黑" w:hAnsi="微软雅黑" w:eastAsia="宋体" w:cs="Times New Roman"/>
          <w:b/>
          <w:bCs/>
          <w:color w:val="000000"/>
          <w:kern w:val="2"/>
          <w:sz w:val="28"/>
          <w:szCs w:val="36"/>
          <w:lang w:val="en-US" w:eastAsia="zh-CN" w:bidi="ar-SA"/>
        </w:rPr>
      </w:pPr>
      <w:r>
        <w:rPr>
          <w:rFonts w:hint="eastAsia" w:ascii="微软雅黑" w:hAnsi="微软雅黑" w:eastAsia="宋体" w:cs="Times New Roman"/>
          <w:b/>
          <w:bCs/>
          <w:color w:val="000000"/>
          <w:kern w:val="2"/>
          <w:sz w:val="28"/>
          <w:szCs w:val="36"/>
          <w:lang w:val="en-US" w:eastAsia="zh-CN" w:bidi="ar-SA"/>
        </w:rPr>
        <w:t>Chapter 8 Energy changes in reaction</w:t>
      </w:r>
    </w:p>
    <w:p w14:paraId="3A68080B">
      <w:pPr>
        <w:ind w:left="0" w:leftChars="0"/>
        <w:jc w:val="both"/>
        <w:rPr>
          <w:rFonts w:hint="eastAsia" w:ascii="霞鹜文楷 Medium" w:hAnsi="霞鹜文楷 Medium" w:eastAsia="霞鹜文楷 Medium" w:cs="霞鹜文楷 Medium"/>
          <w:sz w:val="22"/>
          <w:szCs w:val="22"/>
          <w:lang w:val="en-US" w:eastAsia="zh-CN"/>
        </w:rPr>
      </w:pPr>
      <w:r>
        <w:rPr>
          <w:rFonts w:hint="eastAsia" w:ascii="霞鹜文楷 Medium" w:hAnsi="霞鹜文楷 Medium" w:eastAsia="霞鹜文楷 Medium" w:cs="霞鹜文楷 Medium"/>
          <w:sz w:val="22"/>
          <w:szCs w:val="22"/>
          <w:lang w:val="en-US" w:eastAsia="zh-CN"/>
        </w:rPr>
        <w:t>endothermic 吸热的</w:t>
      </w:r>
    </w:p>
    <w:p w14:paraId="2D6B8307">
      <w:pPr>
        <w:ind w:left="0" w:leftChars="0"/>
        <w:jc w:val="both"/>
        <w:rPr>
          <w:rFonts w:hint="eastAsia" w:ascii="霞鹜文楷 Medium" w:hAnsi="霞鹜文楷 Medium" w:eastAsia="霞鹜文楷 Medium" w:cs="霞鹜文楷 Medium"/>
          <w:sz w:val="22"/>
          <w:szCs w:val="22"/>
          <w:lang w:val="en-US" w:eastAsia="zh-CN"/>
        </w:rPr>
      </w:pPr>
      <w:r>
        <w:rPr>
          <w:rFonts w:hint="eastAsia" w:ascii="霞鹜文楷 Medium" w:hAnsi="霞鹜文楷 Medium" w:eastAsia="霞鹜文楷 Medium" w:cs="霞鹜文楷 Medium"/>
          <w:sz w:val="22"/>
          <w:szCs w:val="22"/>
          <w:lang w:val="en-US" w:eastAsia="zh-CN"/>
        </w:rPr>
        <w:t>exothermic 放热的</w:t>
      </w:r>
    </w:p>
    <w:p w14:paraId="4BDCEFB3">
      <w:pPr>
        <w:jc w:val="both"/>
        <w:rPr>
          <w:rFonts w:hint="eastAsia" w:ascii="霞鹜文楷 Medium" w:hAnsi="霞鹜文楷 Medium" w:eastAsia="霞鹜文楷 Medium" w:cs="霞鹜文楷 Medium"/>
          <w:sz w:val="22"/>
          <w:szCs w:val="22"/>
          <w:lang w:val="en-US" w:eastAsia="zh-CN"/>
        </w:rPr>
      </w:pPr>
      <w:r>
        <w:rPr>
          <w:rFonts w:hint="eastAsia" w:ascii="霞鹜文楷 Medium" w:hAnsi="霞鹜文楷 Medium" w:eastAsia="霞鹜文楷 Medium" w:cs="霞鹜文楷 Medium"/>
          <w:sz w:val="22"/>
          <w:szCs w:val="22"/>
          <w:lang w:val="en-US" w:eastAsia="zh-CN"/>
        </w:rPr>
        <w:t>activation energy(ea) 活化能</w:t>
      </w:r>
    </w:p>
    <w:p w14:paraId="0545BA54">
      <w:pPr>
        <w:jc w:val="center"/>
        <w:rPr>
          <w:rFonts w:hint="eastAsia" w:ascii="微软雅黑" w:hAnsi="微软雅黑" w:eastAsia="宋体" w:cs="Times New Roman"/>
          <w:b/>
          <w:bCs/>
          <w:color w:val="000000"/>
          <w:kern w:val="2"/>
          <w:sz w:val="28"/>
          <w:szCs w:val="36"/>
          <w:lang w:val="en-US" w:eastAsia="zh-CN" w:bidi="ar-SA"/>
        </w:rPr>
      </w:pPr>
      <w:r>
        <w:rPr>
          <w:rFonts w:hint="eastAsia" w:ascii="微软雅黑" w:hAnsi="微软雅黑" w:eastAsia="宋体" w:cs="Times New Roman"/>
          <w:b/>
          <w:bCs/>
          <w:color w:val="000000"/>
          <w:kern w:val="2"/>
          <w:sz w:val="28"/>
          <w:szCs w:val="36"/>
          <w:lang w:val="en-US" w:eastAsia="zh-CN" w:bidi="ar-SA"/>
        </w:rPr>
        <w:t>Chapter 9 The rate of reaction</w:t>
      </w:r>
    </w:p>
    <w:p w14:paraId="6402EEC5">
      <w:pPr>
        <w:jc w:val="both"/>
        <w:rPr>
          <w:rFonts w:hint="eastAsia" w:ascii="霞鹜文楷 Medium" w:hAnsi="霞鹜文楷 Medium" w:eastAsia="霞鹜文楷 Medium" w:cs="霞鹜文楷 Medium"/>
          <w:sz w:val="22"/>
          <w:szCs w:val="22"/>
          <w:lang w:val="en-US" w:eastAsia="zh-CN"/>
        </w:rPr>
      </w:pPr>
      <w:r>
        <w:rPr>
          <w:rFonts w:hint="eastAsia" w:ascii="霞鹜文楷 Medium" w:hAnsi="霞鹜文楷 Medium" w:eastAsia="霞鹜文楷 Medium" w:cs="霞鹜文楷 Medium"/>
          <w:sz w:val="22"/>
          <w:szCs w:val="22"/>
          <w:lang w:val="en-US" w:eastAsia="zh-CN"/>
        </w:rPr>
        <w:t>Catalyst 催化剂</w:t>
      </w:r>
      <w:bookmarkStart w:id="0" w:name="_GoBack"/>
      <w:bookmarkEnd w:id="0"/>
    </w:p>
    <w:p w14:paraId="580C75CE">
      <w:pPr>
        <w:jc w:val="center"/>
        <w:rPr>
          <w:rFonts w:hint="eastAsia" w:ascii="微软雅黑" w:hAnsi="微软雅黑" w:eastAsia="宋体" w:cs="Times New Roman"/>
          <w:b/>
          <w:bCs/>
          <w:color w:val="000000"/>
          <w:kern w:val="2"/>
          <w:sz w:val="28"/>
          <w:szCs w:val="36"/>
          <w:lang w:val="en-US" w:eastAsia="zh-CN" w:bidi="ar-SA"/>
        </w:rPr>
      </w:pPr>
      <w:r>
        <w:rPr>
          <w:rFonts w:hint="eastAsia" w:ascii="微软雅黑" w:hAnsi="微软雅黑" w:eastAsia="宋体" w:cs="Times New Roman"/>
          <w:b/>
          <w:bCs/>
          <w:color w:val="000000"/>
          <w:kern w:val="2"/>
          <w:sz w:val="28"/>
          <w:szCs w:val="36"/>
          <w:lang w:val="en-US" w:eastAsia="zh-CN" w:bidi="ar-SA"/>
        </w:rPr>
        <w:t>Chapter 10 Reversible reactions and equilibrium</w:t>
      </w:r>
    </w:p>
    <w:p w14:paraId="2A001C82">
      <w:pPr>
        <w:ind w:left="0" w:leftChars="0"/>
        <w:jc w:val="left"/>
        <w:rPr>
          <w:rFonts w:hint="eastAsia" w:ascii="霞鹜文楷 Medium" w:hAnsi="霞鹜文楷 Medium" w:eastAsia="霞鹜文楷 Medium" w:cs="霞鹜文楷 Medium"/>
          <w:sz w:val="22"/>
          <w:szCs w:val="22"/>
          <w:lang w:val="en-US" w:eastAsia="zh-CN"/>
        </w:rPr>
      </w:pPr>
      <w:r>
        <w:rPr>
          <w:rFonts w:hint="eastAsia" w:ascii="霞鹜文楷 Medium" w:hAnsi="霞鹜文楷 Medium" w:eastAsia="霞鹜文楷 Medium" w:cs="霞鹜文楷 Medium"/>
          <w:sz w:val="22"/>
          <w:szCs w:val="22"/>
          <w:lang w:val="en-US" w:eastAsia="zh-CN"/>
        </w:rPr>
        <w:t>1. Reversible reaction可逆反应</w:t>
      </w:r>
    </w:p>
    <w:p w14:paraId="56EE7951">
      <w:pPr>
        <w:jc w:val="both"/>
        <w:rPr>
          <w:rFonts w:hint="default" w:ascii="微软雅黑" w:hAnsi="微软雅黑" w:eastAsia="宋体" w:cs="Times New Roman"/>
          <w:b/>
          <w:bCs/>
          <w:color w:val="000000"/>
          <w:kern w:val="2"/>
          <w:sz w:val="28"/>
          <w:szCs w:val="36"/>
          <w:lang w:val="en-US" w:eastAsia="zh-CN" w:bidi="ar-SA"/>
        </w:rPr>
      </w:pPr>
      <w:r>
        <w:rPr>
          <w:rFonts w:hint="eastAsia" w:ascii="霞鹜文楷 Medium" w:hAnsi="霞鹜文楷 Medium" w:eastAsia="霞鹜文楷 Medium" w:cs="霞鹜文楷 Medium"/>
          <w:sz w:val="22"/>
          <w:szCs w:val="22"/>
          <w:lang w:val="en-US" w:eastAsia="zh-CN"/>
        </w:rPr>
        <w:t>2. equilibrium</w:t>
      </w:r>
    </w:p>
    <w:sectPr>
      <w:type w:val="continuous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霞鹜文楷 Medium">
    <w:panose1 w:val="02020600000000000000"/>
    <w:charset w:val="86"/>
    <w:family w:val="auto"/>
    <w:pitch w:val="default"/>
    <w:sig w:usb0="E00002FF" w:usb1="7BDFFFFF" w:usb2="04000016" w:usb3="0000A008" w:csb0="6014019F" w:csb1="DFD70000"/>
  </w:font>
  <w:font w:name="霞鹜文楷等宽 Light">
    <w:panose1 w:val="02020409000000000000"/>
    <w:charset w:val="86"/>
    <w:family w:val="auto"/>
    <w:pitch w:val="default"/>
    <w:sig w:usb0="E00002FF" w:usb1="7BDFFFFF" w:usb2="04000016" w:usb3="0000A008" w:csb0="6014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BE4A69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0BEDA5">
    <w:pPr>
      <w:pStyle w:val="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8AA170"/>
    <w:multiLevelType w:val="singleLevel"/>
    <w:tmpl w:val="998AA170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6B51966"/>
    <w:rsid w:val="7C9B1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qFormat/>
    <w:uiPriority w:val="9"/>
    <w:pPr>
      <w:keepNext/>
      <w:keepLines/>
      <w:spacing w:before="260" w:after="260" w:line="416" w:lineRule="auto"/>
      <w:outlineLvl w:val="1"/>
    </w:pPr>
    <w:rPr>
      <w:rFonts w:ascii="等线 Light" w:hAnsi="等线 Light" w:eastAsia="等线 Light" w:cs="Times New Roman"/>
      <w:b/>
      <w:bCs/>
      <w:sz w:val="32"/>
      <w:szCs w:val="32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unhideWhenUsed/>
    <w:qFormat/>
    <w:uiPriority w:val="99"/>
    <w:pPr>
      <w:spacing w:after="120"/>
    </w:pPr>
  </w:style>
  <w:style w:type="paragraph" w:styleId="4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8">
    <w:name w:val="71e7dc79-1ff7-45e8-997d-0ebda3762b91"/>
    <w:basedOn w:val="2"/>
    <w:next w:val="9"/>
    <w:qFormat/>
    <w:uiPriority w:val="0"/>
    <w:pPr>
      <w:adjustRightInd w:val="0"/>
      <w:spacing w:before="0" w:after="0" w:line="288" w:lineRule="auto"/>
      <w:jc w:val="left"/>
    </w:pPr>
    <w:rPr>
      <w:rFonts w:ascii="微软雅黑" w:hAnsi="微软雅黑" w:eastAsia="微软雅黑"/>
      <w:color w:val="000000"/>
      <w:sz w:val="28"/>
    </w:rPr>
  </w:style>
  <w:style w:type="paragraph" w:customStyle="1" w:styleId="9">
    <w:name w:val="acbfdd8b-e11b-4d36-88ff-6049b138f862"/>
    <w:basedOn w:val="3"/>
    <w:qFormat/>
    <w:uiPriority w:val="0"/>
    <w:pPr>
      <w:adjustRightInd w:val="0"/>
      <w:spacing w:after="0" w:line="288" w:lineRule="auto"/>
      <w:jc w:val="left"/>
    </w:pPr>
    <w:rPr>
      <w:rFonts w:ascii="微软雅黑" w:hAnsi="微软雅黑" w:eastAsia="微软雅黑"/>
      <w:color w:val="000000"/>
      <w:sz w:val="22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271</Words>
  <Characters>1066</Characters>
  <Lines>0</Lines>
  <Paragraphs>0</Paragraphs>
  <TotalTime>6</TotalTime>
  <ScaleCrop>false</ScaleCrop>
  <LinksUpToDate>false</LinksUpToDate>
  <CharactersWithSpaces>1215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2025-11-16T05:57:00Z</dcterms:created>
  <dc:creator>丁应豪</dc:creator>
  <cp:lastModifiedBy>丁应豪</cp:lastModifiedBy>
  <dcterms:modified xsi:type="dcterms:W3CDTF">2025-11-17T01:12:57Z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eyJoZGlkIjoiODA2YmY2MzQ2NWRmZjc5OTMwMzBmOTI4YTE0OGY0YjMiLCJ1c2VySWQiOiI4NTk3NTM4MzcifQ==</vt:lpwstr>
  </property>
  <property fmtid="{D5CDD505-2E9C-101B-9397-08002B2CF9AE}" pid="4" name="ICV">
    <vt:lpwstr>963AC465391A4FA38A41F94F20B8CF8D_12</vt:lpwstr>
  </property>
</Properties>
</file>