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A712E6">
      <w:pPr>
        <w:pStyle w:val="8"/>
        <w:spacing w:line="360" w:lineRule="auto"/>
        <w:ind w:firstLine="2249" w:firstLineChars="800"/>
        <w:jc w:val="both"/>
        <w:rPr>
          <w:rFonts w:hint="eastAsia" w:eastAsia="宋体"/>
          <w:sz w:val="28"/>
          <w:szCs w:val="36"/>
        </w:rPr>
      </w:pPr>
      <w:r>
        <w:rPr>
          <w:sz w:val="28"/>
        </w:rPr>
        <w:t>Chapter 1 State of matter</w:t>
      </w:r>
    </w:p>
    <w:p w14:paraId="057851D4">
      <w:pPr>
        <w:jc w:val="center"/>
        <w:rPr>
          <w:rFonts w:ascii="Times New Roman" w:hAnsi="Times New Roman" w:eastAsia="宋体" w:cs="Times New Roman"/>
          <w:sz w:val="24"/>
        </w:rPr>
        <w:sectPr>
          <w:headerReference r:id="rId3" w:type="default"/>
          <w:footerReference r:id="rId4" w:type="default"/>
          <w:pgSz w:w="11906" w:h="16838"/>
          <w:pgMar w:top="1440" w:right="1800" w:bottom="1440" w:left="1800" w:header="851" w:footer="992" w:gutter="0"/>
          <w:cols w:space="720" w:num="1"/>
          <w:docGrid w:type="lines" w:linePitch="312" w:charSpace="0"/>
        </w:sectPr>
      </w:pPr>
    </w:p>
    <w:p w14:paraId="559235F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particle</w:t>
      </w:r>
      <w:r>
        <w:rPr>
          <w:rFonts w:ascii="霞鹜文楷 Medium" w:hAnsi="霞鹜文楷 Medium"/>
          <w:sz w:val="22"/>
        </w:rPr>
        <w:tab/>
      </w:r>
      <w:r>
        <w:rPr>
          <w:rFonts w:ascii="霞鹜文楷 Medium" w:hAnsi="霞鹜文楷 Medium"/>
          <w:sz w:val="22"/>
        </w:rPr>
        <w:t>微粒</w:t>
      </w:r>
    </w:p>
    <w:p w14:paraId="101CD27F">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diffusion扩散</w:t>
      </w:r>
    </w:p>
    <w:p w14:paraId="5D54F4E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atoms 原子</w:t>
      </w:r>
    </w:p>
    <w:p w14:paraId="7A64CF6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molecule 分子</w:t>
      </w:r>
    </w:p>
    <w:p w14:paraId="396D0FB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ion 离子</w:t>
      </w:r>
    </w:p>
    <w:p w14:paraId="437AD93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melting 熔化</w:t>
      </w:r>
    </w:p>
    <w:p w14:paraId="5ACE86C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melting point 熔点</w:t>
      </w:r>
    </w:p>
    <w:p w14:paraId="13565C2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evaporation 蒸发</w:t>
      </w:r>
    </w:p>
    <w:p w14:paraId="4171253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boiling 沸腾</w:t>
      </w:r>
    </w:p>
    <w:p w14:paraId="38E374C4">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boiling point 沸点</w:t>
      </w:r>
    </w:p>
    <w:p w14:paraId="7136500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condensation 冷凝</w:t>
      </w:r>
    </w:p>
    <w:p w14:paraId="6E34984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freeze 凝固</w:t>
      </w:r>
    </w:p>
    <w:p w14:paraId="28CEA9D6">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steam 蒸汽</w:t>
      </w:r>
    </w:p>
    <w:p w14:paraId="108DF71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attraction force 吸引力</w:t>
      </w:r>
    </w:p>
    <w:p w14:paraId="45031AC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heating curve 加热曲线</w:t>
      </w:r>
    </w:p>
    <w:p w14:paraId="3969002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cooling curve 步冷曲线</w:t>
      </w:r>
    </w:p>
    <w:p w14:paraId="20D3CC04">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pressure 压强</w:t>
      </w:r>
    </w:p>
    <w:p w14:paraId="5ED1816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frequency 频率</w:t>
      </w:r>
    </w:p>
    <w:p w14:paraId="4B378624">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hitting the wall of the container</w:t>
      </w:r>
    </w:p>
    <w:p w14:paraId="01F1BB94">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撞击容器壁</w:t>
      </w:r>
    </w:p>
    <w:p w14:paraId="7416DF9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collide 碰撞</w:t>
      </w:r>
    </w:p>
    <w:p w14:paraId="6061709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volume 体积</w:t>
      </w:r>
    </w:p>
    <w:p w14:paraId="4780E24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regular arrangement 规律的排列方式</w:t>
      </w:r>
    </w:p>
    <w:p w14:paraId="7BA8A286">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vibrate 震动</w:t>
      </w:r>
      <w:r>
        <w:rPr>
          <w:rFonts w:ascii="霞鹜文楷 Medium" w:hAnsi="霞鹜文楷 Medium"/>
          <w:sz w:val="22"/>
        </w:rPr>
        <w:tab/>
      </w:r>
    </w:p>
    <w:p w14:paraId="2EB5025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move randomly 随机运动</w:t>
      </w:r>
    </w:p>
    <w:p w14:paraId="19A5D20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slide past 滑过</w:t>
      </w:r>
    </w:p>
    <w:p w14:paraId="190D202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packed closely 紧密堆积</w:t>
      </w:r>
    </w:p>
    <w:p w14:paraId="1EB9FDF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spread far apart 分散的较远</w:t>
      </w:r>
    </w:p>
    <w:p w14:paraId="727190D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rate of diffusion 扩散速率</w:t>
      </w:r>
    </w:p>
    <w:p w14:paraId="6FDC3D1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relative molecular mass相对分子质量</w:t>
      </w:r>
    </w:p>
    <w:p w14:paraId="73E7EB1C">
      <w:pPr>
        <w:jc w:val="left"/>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720" w:num="2"/>
          <w:docGrid w:type="lines" w:linePitch="312" w:charSpace="0"/>
        </w:sectPr>
      </w:pPr>
    </w:p>
    <w:p w14:paraId="259C6235">
      <w:pPr>
        <w:jc w:val="left"/>
        <w:rPr>
          <w:rFonts w:ascii="Times New Roman" w:hAnsi="Times New Roman" w:eastAsia="宋体" w:cs="Times New Roman"/>
          <w:sz w:val="24"/>
        </w:rPr>
      </w:pPr>
    </w:p>
    <w:p w14:paraId="2698A349">
      <w:pPr>
        <w:jc w:val="left"/>
        <w:rPr>
          <w:rFonts w:ascii="Times New Roman" w:hAnsi="Times New Roman" w:eastAsia="宋体" w:cs="Times New Roman"/>
          <w:sz w:val="24"/>
        </w:rPr>
      </w:pPr>
    </w:p>
    <w:p w14:paraId="5EB93C45">
      <w:pPr>
        <w:jc w:val="left"/>
        <w:rPr>
          <w:rFonts w:ascii="Times New Roman" w:hAnsi="Times New Roman" w:eastAsia="宋体" w:cs="Times New Roman"/>
          <w:sz w:val="24"/>
        </w:rPr>
      </w:pPr>
    </w:p>
    <w:p w14:paraId="02899D80">
      <w:pPr>
        <w:jc w:val="left"/>
        <w:rPr>
          <w:rFonts w:ascii="Times New Roman" w:hAnsi="Times New Roman" w:eastAsia="宋体" w:cs="Times New Roman"/>
          <w:sz w:val="24"/>
        </w:rPr>
      </w:pPr>
    </w:p>
    <w:p w14:paraId="4EBA36D7">
      <w:pPr>
        <w:jc w:val="left"/>
        <w:rPr>
          <w:rFonts w:ascii="Times New Roman" w:hAnsi="Times New Roman" w:eastAsia="宋体" w:cs="Times New Roman"/>
          <w:sz w:val="24"/>
        </w:rPr>
      </w:pPr>
    </w:p>
    <w:p w14:paraId="6C024EE5">
      <w:pPr>
        <w:jc w:val="left"/>
        <w:rPr>
          <w:rFonts w:ascii="Times New Roman" w:hAnsi="Times New Roman" w:eastAsia="宋体" w:cs="Times New Roman"/>
          <w:sz w:val="24"/>
        </w:rPr>
      </w:pPr>
    </w:p>
    <w:p w14:paraId="4B5FC7A7">
      <w:pPr>
        <w:jc w:val="left"/>
        <w:rPr>
          <w:rFonts w:ascii="Times New Roman" w:hAnsi="Times New Roman" w:eastAsia="宋体" w:cs="Times New Roman"/>
          <w:sz w:val="24"/>
        </w:rPr>
      </w:pPr>
    </w:p>
    <w:p w14:paraId="34AAB309">
      <w:pPr>
        <w:jc w:val="left"/>
        <w:rPr>
          <w:rFonts w:ascii="Times New Roman" w:hAnsi="Times New Roman" w:eastAsia="宋体" w:cs="Times New Roman"/>
          <w:sz w:val="24"/>
        </w:rPr>
      </w:pPr>
    </w:p>
    <w:p w14:paraId="7A03F902">
      <w:pPr>
        <w:jc w:val="left"/>
        <w:rPr>
          <w:rFonts w:ascii="Times New Roman" w:hAnsi="Times New Roman" w:eastAsia="宋体" w:cs="Times New Roman"/>
          <w:sz w:val="24"/>
        </w:rPr>
      </w:pPr>
    </w:p>
    <w:p w14:paraId="533D2960">
      <w:pPr>
        <w:jc w:val="left"/>
        <w:rPr>
          <w:rFonts w:ascii="Times New Roman" w:hAnsi="Times New Roman" w:eastAsia="宋体" w:cs="Times New Roman"/>
          <w:sz w:val="24"/>
        </w:rPr>
      </w:pPr>
    </w:p>
    <w:p w14:paraId="2344F265">
      <w:pPr>
        <w:jc w:val="left"/>
        <w:rPr>
          <w:rFonts w:ascii="Times New Roman" w:hAnsi="Times New Roman" w:eastAsia="宋体" w:cs="Times New Roman"/>
          <w:sz w:val="24"/>
        </w:rPr>
      </w:pPr>
    </w:p>
    <w:p w14:paraId="0050AF02">
      <w:pPr>
        <w:jc w:val="left"/>
        <w:rPr>
          <w:rFonts w:ascii="Times New Roman" w:hAnsi="Times New Roman" w:eastAsia="宋体" w:cs="Times New Roman"/>
          <w:sz w:val="24"/>
        </w:rPr>
      </w:pPr>
    </w:p>
    <w:p w14:paraId="1EC5CEE2">
      <w:pPr>
        <w:pStyle w:val="8"/>
        <w:spacing w:line="360" w:lineRule="auto"/>
        <w:ind w:firstLine="1968" w:firstLineChars="700"/>
        <w:rPr>
          <w:rFonts w:eastAsia="宋体"/>
          <w:sz w:val="24"/>
        </w:rPr>
      </w:pPr>
      <w:r>
        <w:rPr>
          <w:sz w:val="28"/>
        </w:rPr>
        <w:t>Chapter 2 Atoms and elements</w:t>
      </w:r>
    </w:p>
    <w:p w14:paraId="0A39F064">
      <w:pPr>
        <w:jc w:val="left"/>
        <w:rPr>
          <w:rFonts w:ascii="Times New Roman" w:hAnsi="Times New Roman" w:eastAsia="宋体" w:cs="Times New Roman"/>
          <w:sz w:val="24"/>
        </w:rPr>
        <w:sectPr>
          <w:type w:val="continuous"/>
          <w:pgSz w:w="11906" w:h="16838"/>
          <w:pgMar w:top="1440" w:right="1800" w:bottom="1440" w:left="1800" w:header="851" w:footer="992" w:gutter="0"/>
          <w:cols w:space="720" w:num="1"/>
          <w:docGrid w:type="lines" w:linePitch="312" w:charSpace="0"/>
        </w:sectPr>
      </w:pPr>
    </w:p>
    <w:p w14:paraId="3746E62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element 单质</w:t>
      </w:r>
    </w:p>
    <w:p w14:paraId="2DF11F49">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compound 化合物</w:t>
      </w:r>
    </w:p>
    <w:p w14:paraId="1E6454B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mixture 混合物</w:t>
      </w:r>
    </w:p>
    <w:p w14:paraId="4D731AD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pure substance 纯净物</w:t>
      </w:r>
    </w:p>
    <w:p w14:paraId="2BBCFB5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subatomic particle 亚原子微粒</w:t>
      </w:r>
    </w:p>
    <w:p w14:paraId="69887A9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electron 电子</w:t>
      </w:r>
    </w:p>
    <w:p w14:paraId="0B5902C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proton 质子</w:t>
      </w:r>
    </w:p>
    <w:p w14:paraId="0641906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neutron 中子</w:t>
      </w:r>
    </w:p>
    <w:p w14:paraId="39D1F74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nucleon 核子</w:t>
      </w:r>
    </w:p>
    <w:p w14:paraId="49F4781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nucleon number 核子数</w:t>
      </w:r>
    </w:p>
    <w:p w14:paraId="37EFC156">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nucleus 原子核</w:t>
      </w:r>
    </w:p>
    <w:p w14:paraId="0F0869E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proton number 质子数</w:t>
      </w:r>
    </w:p>
    <w:p w14:paraId="2FF5323F">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mass number 质量数</w:t>
      </w:r>
    </w:p>
    <w:p w14:paraId="4CDA08DF">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overall charge 总电荷</w:t>
      </w:r>
    </w:p>
    <w:p w14:paraId="59E2CAC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charge 电荷</w:t>
      </w:r>
    </w:p>
    <w:p w14:paraId="2F93C91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electron shell 电子层</w:t>
      </w:r>
    </w:p>
    <w:p w14:paraId="5879EFA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electronic configuration 电子排布</w:t>
      </w:r>
    </w:p>
    <w:p w14:paraId="55B33A6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periodic table 元素周期表</w:t>
      </w:r>
    </w:p>
    <w:p w14:paraId="71C6C54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period 周期</w:t>
      </w:r>
    </w:p>
    <w:p w14:paraId="4622657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group 族</w:t>
      </w:r>
    </w:p>
    <w:p w14:paraId="0A167B9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noble gas 稀有气体</w:t>
      </w:r>
    </w:p>
    <w:p w14:paraId="6D6A084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outer shell 最外层电子层</w:t>
      </w:r>
    </w:p>
    <w:p w14:paraId="4A14BBC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outer shell electron 最外层电子数</w:t>
      </w:r>
    </w:p>
    <w:p w14:paraId="0BAB596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unreactive 不活泼的</w:t>
      </w:r>
    </w:p>
    <w:p w14:paraId="1C8BEE7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isotope 同位素</w:t>
      </w:r>
    </w:p>
    <w:p w14:paraId="31C8223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shorthand symbol 简写标志</w:t>
      </w:r>
    </w:p>
    <w:p w14:paraId="4FAB3E0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relative atomic mass 相对原子质量</w:t>
      </w:r>
    </w:p>
    <w:p w14:paraId="022F5196">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abundance 相对丰度</w:t>
      </w:r>
    </w:p>
    <w:p w14:paraId="64A28E6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chemical property 化学性质</w:t>
      </w:r>
    </w:p>
    <w:p w14:paraId="6BC7CF78">
      <w:pPr>
        <w:jc w:val="left"/>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720" w:num="2"/>
          <w:docGrid w:type="lines" w:linePitch="312" w:charSpace="0"/>
        </w:sectPr>
      </w:pPr>
      <w:r>
        <w:rPr>
          <w:rFonts w:ascii="霞鹜文楷 Medium" w:hAnsi="霞鹜文楷 Medium"/>
          <w:sz w:val="22"/>
        </w:rPr>
        <w:t>physical property 物理性质</w:t>
      </w:r>
    </w:p>
    <w:p w14:paraId="093A08EB">
      <w:pPr>
        <w:jc w:val="left"/>
        <w:rPr>
          <w:rFonts w:hint="eastAsia" w:ascii="Times New Roman" w:hAnsi="Times New Roman" w:eastAsia="宋体" w:cs="Times New Roman"/>
          <w:sz w:val="24"/>
        </w:rPr>
        <w:sectPr>
          <w:type w:val="continuous"/>
          <w:pgSz w:w="11906" w:h="16838"/>
          <w:pgMar w:top="1440" w:right="1800" w:bottom="1440" w:left="1800" w:header="851" w:footer="992" w:gutter="0"/>
          <w:cols w:space="720" w:num="1"/>
          <w:docGrid w:type="lines" w:linePitch="312" w:charSpace="0"/>
        </w:sectPr>
      </w:pPr>
    </w:p>
    <w:p w14:paraId="66580906">
      <w:pPr>
        <w:jc w:val="center"/>
        <w:rPr>
          <w:rFonts w:hint="eastAsia"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3 Atoms combining</w:t>
      </w:r>
    </w:p>
    <w:p w14:paraId="0479AF81">
      <w:pPr>
        <w:jc w:val="left"/>
        <w:rPr>
          <w:rFonts w:hint="eastAsia" w:ascii="Times New Roman" w:hAnsi="Times New Roman" w:eastAsia="宋体" w:cs="Times New Roman"/>
          <w:sz w:val="24"/>
          <w:lang w:val="en-US" w:eastAsia="zh-CN"/>
        </w:rPr>
        <w:sectPr>
          <w:pgSz w:w="11906" w:h="16838"/>
          <w:pgMar w:top="1440" w:right="1800" w:bottom="1440" w:left="1800" w:header="851" w:footer="992" w:gutter="0"/>
          <w:cols w:space="425" w:num="1"/>
          <w:docGrid w:type="lines" w:linePitch="312" w:charSpace="0"/>
        </w:sectPr>
      </w:pPr>
    </w:p>
    <w:p w14:paraId="2519396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chemical change 化学变化</w:t>
      </w:r>
    </w:p>
    <w:p w14:paraId="258C38E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physical change 物理变化</w:t>
      </w:r>
    </w:p>
    <w:p w14:paraId="7E472CA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word equation 文字方程</w:t>
      </w:r>
    </w:p>
    <w:p w14:paraId="74AC44A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pure substance 纯净物</w:t>
      </w:r>
    </w:p>
    <w:p w14:paraId="086EFF3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mixture 混合物</w:t>
      </w:r>
    </w:p>
    <w:p w14:paraId="22A97F3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noble gas 稀有气体</w:t>
      </w:r>
    </w:p>
    <w:p w14:paraId="1FAAE91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unreactive 不活泼的</w:t>
      </w:r>
    </w:p>
    <w:p w14:paraId="2D441F01">
      <w:pPr>
        <w:jc w:val="left"/>
        <w:rPr>
          <w:rFonts w:hint="eastAsia" w:ascii="霞鹜文楷 Medium" w:hAnsi="霞鹜文楷 Medium" w:eastAsia="霞鹜文楷 Medium" w:cs="霞鹜文楷 Medium"/>
          <w:sz w:val="21"/>
          <w:szCs w:val="21"/>
          <w:lang w:val="en-US" w:eastAsia="zh-CN"/>
        </w:rPr>
      </w:pPr>
      <w:r>
        <w:rPr>
          <w:rFonts w:ascii="霞鹜文楷 Medium" w:hAnsi="霞鹜文楷 Medium"/>
          <w:sz w:val="21"/>
        </w:rPr>
        <w:t>full outer shell of electrons 满最外层电子</w:t>
      </w:r>
    </w:p>
    <w:p w14:paraId="01F9F8B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outer shell 最外电子层</w:t>
      </w:r>
    </w:p>
    <w:p w14:paraId="466C4EC9">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cation/positive ion 阳离子</w:t>
      </w:r>
    </w:p>
    <w:p w14:paraId="3085B10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anion/negative ion 阴离子</w:t>
      </w:r>
    </w:p>
    <w:p w14:paraId="3B2B370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charged particles 带电荷的微粒</w:t>
      </w:r>
    </w:p>
    <w:p w14:paraId="0CEC779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ionic bond 离子键</w:t>
      </w:r>
    </w:p>
    <w:p w14:paraId="440D821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electrostatic attraction 静电吸引力</w:t>
      </w:r>
    </w:p>
    <w:p w14:paraId="5D987AEC">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opposite charge 相反电荷</w:t>
      </w:r>
    </w:p>
    <w:p w14:paraId="665C9F9B">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lattice 晶格</w:t>
      </w:r>
    </w:p>
    <w:p w14:paraId="654E276A">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cancel out 抵消</w:t>
      </w:r>
    </w:p>
    <w:p w14:paraId="2CC9F219">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metal 金属</w:t>
      </w:r>
    </w:p>
    <w:p w14:paraId="4F97353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non-metal 非金属</w:t>
      </w:r>
    </w:p>
    <w:p w14:paraId="0080113F">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overall charge 总电荷</w:t>
      </w:r>
    </w:p>
    <w:p w14:paraId="1FAF5BB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compound ion 复合粒子</w:t>
      </w:r>
    </w:p>
    <w:p w14:paraId="3F29E66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transition element 过渡元素</w:t>
      </w:r>
    </w:p>
    <w:p w14:paraId="7EC7C67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molecular compound 分子化合物</w:t>
      </w:r>
    </w:p>
    <w:p w14:paraId="5CC0F05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covalent bond 共价键</w:t>
      </w:r>
    </w:p>
    <w:p w14:paraId="3365918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covalent single bond 共价单键</w:t>
      </w:r>
    </w:p>
    <w:p w14:paraId="2A77872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covalent double bond 共价双键</w:t>
      </w:r>
    </w:p>
    <w:p w14:paraId="37A7B06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covalent triple bond 共价三键</w:t>
      </w:r>
    </w:p>
    <w:p w14:paraId="38B8EFF9">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ionic compound 离子化合物</w:t>
      </w:r>
    </w:p>
    <w:p w14:paraId="1237C132">
      <w:pPr>
        <w:jc w:val="left"/>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covalent compound 共价化合物</w:t>
      </w:r>
    </w:p>
    <w:p w14:paraId="25F44F4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giant structure 巨型结构</w:t>
      </w:r>
    </w:p>
    <w:p w14:paraId="51B8178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electric conductivity 导电性</w:t>
      </w:r>
    </w:p>
    <w:p w14:paraId="7651055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conduct electricity 导电</w:t>
      </w:r>
    </w:p>
    <w:p w14:paraId="031CB19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melted 熔化的</w:t>
      </w:r>
    </w:p>
    <w:p w14:paraId="116D7AF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dissolved 溶解的</w:t>
      </w:r>
    </w:p>
    <w:p w14:paraId="21707E6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intermolecular force 分子间作用力</w:t>
      </w:r>
    </w:p>
    <w:p w14:paraId="0EF7D27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volatile 有挥发性的</w:t>
      </w:r>
    </w:p>
    <w:p w14:paraId="27066BB3">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diamond 钻石</w:t>
      </w:r>
    </w:p>
    <w:p w14:paraId="2CBA13B0">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silicon（ⅳ）oxide 二氧化硅</w:t>
      </w:r>
    </w:p>
    <w:p w14:paraId="7A143A8E">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graphite 石墨</w:t>
      </w:r>
    </w:p>
    <w:p w14:paraId="1D1C8027">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allotrope 同素异形体</w:t>
      </w:r>
    </w:p>
    <w:p w14:paraId="42BBBFDF">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lubricant 润滑剂</w:t>
      </w:r>
    </w:p>
    <w:p w14:paraId="5791D4F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metallic bond 金属键</w:t>
      </w:r>
    </w:p>
    <w:p w14:paraId="666A6E8F">
      <w:pPr>
        <w:jc w:val="left"/>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delocalised electrons 离域电子</w:t>
      </w:r>
    </w:p>
    <w:p w14:paraId="76E860E1">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malleable/ductile 延展性</w:t>
      </w:r>
    </w:p>
    <w:p w14:paraId="40DAD322">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conductor of heat 热导体</w:t>
      </w:r>
    </w:p>
    <w:p w14:paraId="3E89A366">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conductor of electricity 电导体</w:t>
      </w:r>
    </w:p>
    <w:p w14:paraId="6BB77303">
      <w:pPr>
        <w:jc w:val="left"/>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ascii="霞鹜文楷 Medium" w:hAnsi="霞鹜文楷 Medium"/>
          <w:sz w:val="22"/>
        </w:rPr>
        <w:t>lattice structure 晶格结构</w:t>
      </w:r>
    </w:p>
    <w:p w14:paraId="06545740">
      <w:pPr>
        <w:jc w:val="left"/>
        <w:rPr>
          <w:rFonts w:hint="eastAsia" w:ascii="霞鹜文楷等宽 Light" w:hAnsi="霞鹜文楷等宽 Light" w:eastAsia="霞鹜文楷等宽 Light" w:cs="霞鹜文楷等宽 Light"/>
          <w:b/>
          <w:bCs/>
          <w:sz w:val="24"/>
          <w:lang w:val="en-US" w:eastAsia="zh-CN"/>
        </w:rPr>
      </w:pPr>
    </w:p>
    <w:p w14:paraId="73EFD41C">
      <w:pPr>
        <w:jc w:val="left"/>
        <w:rPr>
          <w:rFonts w:hint="eastAsia" w:ascii="霞鹜文楷等宽 Light" w:hAnsi="霞鹜文楷等宽 Light" w:eastAsia="霞鹜文楷等宽 Light" w:cs="霞鹜文楷等宽 Light"/>
          <w:b/>
          <w:bCs/>
          <w:sz w:val="24"/>
          <w:lang w:val="en-US" w:eastAsia="zh-CN"/>
        </w:rPr>
      </w:pPr>
      <w:r>
        <w:rPr>
          <w:rFonts w:ascii="霞鹜文楷等宽 Light" w:hAnsi="霞鹜文楷等宽 Light"/>
          <w:b/>
          <w:sz w:val="24"/>
        </w:rPr>
        <w:t xml:space="preserve">Ionic bond: </w:t>
      </w:r>
    </w:p>
    <w:p w14:paraId="6EAEBB4F">
      <w:pPr>
        <w:jc w:val="left"/>
        <w:rPr>
          <w:rFonts w:hint="eastAsia" w:ascii="霞鹜文楷等宽 Light" w:hAnsi="霞鹜文楷等宽 Light" w:eastAsia="霞鹜文楷等宽 Light" w:cs="霞鹜文楷等宽 Light"/>
          <w:b/>
          <w:bCs/>
          <w:sz w:val="24"/>
          <w:lang w:val="en-US" w:eastAsia="zh-CN"/>
        </w:rPr>
      </w:pPr>
      <w:r>
        <w:rPr>
          <w:rFonts w:ascii="霞鹜文楷 Medium" w:hAnsi="霞鹜文楷 Medium"/>
          <w:sz w:val="22"/>
        </w:rPr>
        <w:t>a strong electrostatic attraction between ions of opposite charge</w:t>
      </w:r>
    </w:p>
    <w:p w14:paraId="21AD9B51">
      <w:pPr>
        <w:jc w:val="left"/>
        <w:rPr>
          <w:rFonts w:hint="eastAsia" w:ascii="霞鹜文楷等宽 Light" w:hAnsi="霞鹜文楷等宽 Light" w:eastAsia="霞鹜文楷等宽 Light" w:cs="霞鹜文楷等宽 Light"/>
          <w:b/>
          <w:bCs/>
          <w:sz w:val="24"/>
          <w:lang w:val="en-US" w:eastAsia="zh-CN"/>
        </w:rPr>
      </w:pPr>
      <w:r>
        <w:rPr>
          <w:rFonts w:ascii="霞鹜文楷等宽 Light" w:hAnsi="霞鹜文楷等宽 Light"/>
          <w:b/>
          <w:sz w:val="24"/>
        </w:rPr>
        <w:t xml:space="preserve">Covalent bond: </w:t>
      </w:r>
    </w:p>
    <w:p w14:paraId="2D0F0084">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The strong force of electrostatic attraction between the nuclei and the share pairs of electron, when atoms share electrons with each other.</w:t>
      </w:r>
    </w:p>
    <w:p w14:paraId="6FD2881C">
      <w:pPr>
        <w:jc w:val="left"/>
        <w:rPr>
          <w:rFonts w:hint="eastAsia" w:ascii="霞鹜文楷等宽 Light" w:hAnsi="霞鹜文楷等宽 Light" w:eastAsia="霞鹜文楷等宽 Light" w:cs="霞鹜文楷等宽 Light"/>
          <w:b/>
          <w:bCs/>
          <w:sz w:val="24"/>
          <w:lang w:val="en-US" w:eastAsia="zh-CN"/>
        </w:rPr>
      </w:pPr>
      <w:r>
        <w:rPr>
          <w:rFonts w:ascii="霞鹜文楷等宽 Light" w:hAnsi="霞鹜文楷等宽 Light"/>
          <w:b/>
          <w:sz w:val="24"/>
        </w:rPr>
        <w:t xml:space="preserve">Metallic bond:  </w:t>
      </w:r>
    </w:p>
    <w:p w14:paraId="1EFF5334">
      <w:pPr>
        <w:jc w:val="left"/>
        <w:rPr>
          <w:rFonts w:hint="eastAsia" w:ascii="霞鹜文楷等宽 Light" w:hAnsi="霞鹜文楷等宽 Light" w:eastAsia="霞鹜文楷等宽 Light" w:cs="霞鹜文楷等宽 Light"/>
          <w:b/>
          <w:bCs/>
          <w:sz w:val="24"/>
          <w:lang w:val="en-US" w:eastAsia="zh-CN"/>
        </w:rPr>
      </w:pPr>
      <w:r>
        <w:rPr>
          <w:rFonts w:ascii="霞鹜文楷 Medium" w:hAnsi="霞鹜文楷 Medium"/>
          <w:sz w:val="22"/>
        </w:rPr>
        <w:t>electrostatic attraction between the positive metal ions and a 'sea' of delocalised electrons.</w:t>
      </w:r>
    </w:p>
    <w:p w14:paraId="1A67308E">
      <w:pPr>
        <w:jc w:val="left"/>
        <w:rPr>
          <w:rFonts w:hint="eastAsia" w:ascii="霞鹜文楷等宽 Light" w:hAnsi="霞鹜文楷等宽 Light" w:eastAsia="霞鹜文楷等宽 Light" w:cs="霞鹜文楷等宽 Light"/>
          <w:b/>
          <w:bCs/>
          <w:sz w:val="24"/>
          <w:lang w:val="en-US" w:eastAsia="zh-CN"/>
        </w:rPr>
      </w:pPr>
      <w:r>
        <w:rPr>
          <w:rFonts w:ascii="霞鹜文楷等宽 Light" w:hAnsi="霞鹜文楷等宽 Light"/>
          <w:b/>
          <w:sz w:val="24"/>
        </w:rPr>
        <w:t>Molecular covalent structure：</w:t>
      </w:r>
    </w:p>
    <w:p w14:paraId="04F308B5">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 molecular covalent structure consists of individual molecules held together by strong covalent bonds within the molecule, but with weak intermolecular forces</w:t>
      </w:r>
    </w:p>
    <w:p w14:paraId="0F67A058">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分子共价结构由单个分子组成，分子内部通过强共价键结合，但分子之间通过较弱的分子间作用力相互连接。</w:t>
      </w:r>
    </w:p>
    <w:p w14:paraId="08782E01">
      <w:pPr>
        <w:jc w:val="left"/>
        <w:rPr>
          <w:rFonts w:hint="eastAsia" w:ascii="霞鹜文楷等宽 Light" w:hAnsi="霞鹜文楷等宽 Light" w:eastAsia="霞鹜文楷等宽 Light" w:cs="霞鹜文楷等宽 Light"/>
          <w:b/>
          <w:bCs/>
          <w:sz w:val="24"/>
          <w:lang w:val="en-US" w:eastAsia="zh-CN"/>
        </w:rPr>
      </w:pPr>
    </w:p>
    <w:p w14:paraId="58DCE55C">
      <w:pPr>
        <w:jc w:val="left"/>
        <w:rPr>
          <w:rFonts w:hint="eastAsia" w:ascii="霞鹜文楷等宽 Light" w:hAnsi="霞鹜文楷等宽 Light" w:eastAsia="霞鹜文楷等宽 Light" w:cs="霞鹜文楷等宽 Light"/>
          <w:b/>
          <w:bCs/>
          <w:sz w:val="24"/>
          <w:lang w:val="en-US" w:eastAsia="zh-CN"/>
        </w:rPr>
      </w:pPr>
      <w:r>
        <w:rPr>
          <w:rFonts w:ascii="霞鹜文楷等宽 Light" w:hAnsi="霞鹜文楷等宽 Light"/>
          <w:b/>
          <w:sz w:val="24"/>
        </w:rPr>
        <w:t>Giant covalent structure：</w:t>
      </w:r>
    </w:p>
    <w:p w14:paraId="00AEC64D">
      <w:pPr>
        <w:jc w:val="left"/>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A giant covalent structure is a network of atoms bonded together by strong covalent bonds in a continuous lattice.</w:t>
      </w:r>
      <w:r>
        <w:rPr>
          <w:rFonts w:ascii="霞鹜文楷 Medium" w:hAnsi="霞鹜文楷 Medium"/>
          <w:sz w:val="22"/>
        </w:rPr>
        <w:t xml:space="preserve"> </w:t>
      </w:r>
    </w:p>
    <w:p w14:paraId="1811517D">
      <w:pPr>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巨型共价结构是由原子通过强共价键在连续晶格中结合形成的网络结构。</w:t>
      </w:r>
    </w:p>
    <w:p w14:paraId="495BA591">
      <w:pPr>
        <w:jc w:val="left"/>
        <w:rPr>
          <w:rFonts w:hint="default" w:ascii="Times New Roman" w:hAnsi="Times New Roman" w:eastAsia="宋体" w:cs="Times New Roman"/>
          <w:b/>
          <w:bCs/>
          <w:sz w:val="22"/>
          <w:szCs w:val="22"/>
          <w:lang w:val="en-US" w:eastAsia="zh-CN"/>
        </w:rPr>
      </w:pPr>
      <w:bookmarkStart w:id="0" w:name="_GoBack"/>
      <w:bookmarkEnd w:id="0"/>
    </w:p>
    <w:p w14:paraId="3518C7B5">
      <w:pPr>
        <w:jc w:val="center"/>
        <w:rPr>
          <w:rFonts w:hint="eastAsia" w:ascii="微软雅黑" w:hAnsi="微软雅黑" w:eastAsia="宋体" w:cs="Times New Roman"/>
          <w:b/>
          <w:bCs/>
          <w:color w:val="000000"/>
          <w:kern w:val="2"/>
          <w:sz w:val="24"/>
          <w:szCs w:val="32"/>
          <w:lang w:val="en-US" w:eastAsia="zh-CN" w:bidi="ar-SA"/>
        </w:rPr>
      </w:pPr>
      <w:r>
        <w:rPr>
          <w:rFonts w:ascii="微软雅黑" w:hAnsi="微软雅黑"/>
          <w:b/>
          <w:color w:val="000000"/>
          <w:sz w:val="28"/>
        </w:rPr>
        <w:t>Chapter 4 Reacting masses, and chemical equation</w:t>
      </w:r>
    </w:p>
    <w:p w14:paraId="16148E9F">
      <w:pPr>
        <w:jc w:val="both"/>
        <w:rPr>
          <w:rFonts w:hint="default"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space="425" w:num="1"/>
          <w:docGrid w:type="lines" w:linePitch="312" w:charSpace="0"/>
        </w:sectPr>
      </w:pPr>
    </w:p>
    <w:p w14:paraId="2626C925">
      <w:pPr>
        <w:jc w:val="left"/>
        <w:rPr>
          <w:rFonts w:hint="default" w:ascii="Times New Roman" w:hAnsi="Times New Roman" w:eastAsia="宋体" w:cs="Times New Roman"/>
          <w:b/>
          <w:bCs/>
          <w:sz w:val="22"/>
          <w:szCs w:val="22"/>
          <w:lang w:val="en-US" w:eastAsia="zh-CN"/>
        </w:rPr>
      </w:pPr>
    </w:p>
    <w:p w14:paraId="38F1C2CC">
      <w:pPr>
        <w:ind w:left="0" w:leftChars="0"/>
        <w:jc w:val="both"/>
        <w:rPr>
          <w:rFonts w:hint="eastAsia"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p>
    <w:p w14:paraId="1CEF80F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formula 化学式</w:t>
      </w:r>
    </w:p>
    <w:p w14:paraId="1A6178C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ratio 比例</w:t>
      </w:r>
    </w:p>
    <w:p w14:paraId="7C83321D">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valency 化合价</w:t>
      </w:r>
    </w:p>
    <w:p w14:paraId="59CBC6B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reactant 反应物</w:t>
      </w:r>
    </w:p>
    <w:p w14:paraId="19D2BC68">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porduct  生成物</w:t>
      </w:r>
    </w:p>
    <w:p w14:paraId="0D920FD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word equation 文字方程式</w:t>
      </w:r>
    </w:p>
    <w:p w14:paraId="7D891BB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symbol equation 符号表达式</w:t>
      </w:r>
    </w:p>
    <w:p w14:paraId="6869E12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state symbol 状态符号</w:t>
      </w:r>
    </w:p>
    <w:p w14:paraId="0C77D34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atomic mass unit 原子质量单位</w:t>
      </w:r>
    </w:p>
    <w:p w14:paraId="7ACC451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relative atomic mass相对原子质量</w:t>
      </w:r>
    </w:p>
    <w:p w14:paraId="75680F3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relative molecular mass相对分子质量</w:t>
      </w:r>
    </w:p>
    <w:p w14:paraId="0C34033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relative formula mass（Mr）相对式量</w:t>
      </w:r>
    </w:p>
    <w:p w14:paraId="75DCEBE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percentage composition 组成百分比</w:t>
      </w:r>
    </w:p>
    <w:p w14:paraId="63D20C54">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aqueous solution 水溶液</w:t>
      </w:r>
    </w:p>
    <w:p w14:paraId="7DDC5615">
      <w:pPr>
        <w:jc w:val="center"/>
        <w:rPr>
          <w:rFonts w:hint="eastAsia"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p>
    <w:p w14:paraId="597054DA">
      <w:pPr>
        <w:jc w:val="center"/>
        <w:rPr>
          <w:rFonts w:hint="eastAsia" w:ascii="微软雅黑" w:hAnsi="微软雅黑" w:eastAsia="宋体" w:cs="Times New Roman"/>
          <w:b/>
          <w:bCs/>
          <w:color w:val="000000"/>
          <w:kern w:val="2"/>
          <w:sz w:val="24"/>
          <w:szCs w:val="32"/>
          <w:lang w:val="en-US" w:eastAsia="zh-CN" w:bidi="ar-SA"/>
        </w:rPr>
      </w:pPr>
    </w:p>
    <w:p w14:paraId="0E3978D5">
      <w:pPr>
        <w:jc w:val="center"/>
        <w:rPr>
          <w:rFonts w:hint="eastAsia" w:ascii="微软雅黑" w:hAnsi="微软雅黑" w:eastAsia="宋体" w:cs="Times New Roman"/>
          <w:b/>
          <w:bCs/>
          <w:color w:val="000000"/>
          <w:kern w:val="2"/>
          <w:sz w:val="24"/>
          <w:szCs w:val="32"/>
          <w:lang w:val="en-US" w:eastAsia="zh-CN" w:bidi="ar-SA"/>
        </w:rPr>
      </w:pPr>
    </w:p>
    <w:p w14:paraId="4B2A5BD7">
      <w:pPr>
        <w:jc w:val="center"/>
        <w:rPr>
          <w:rFonts w:hint="eastAsia" w:ascii="微软雅黑" w:hAnsi="微软雅黑" w:eastAsia="宋体" w:cs="Times New Roman"/>
          <w:b/>
          <w:bCs/>
          <w:color w:val="000000"/>
          <w:kern w:val="2"/>
          <w:sz w:val="24"/>
          <w:szCs w:val="32"/>
          <w:lang w:val="en-US" w:eastAsia="zh-CN" w:bidi="ar-SA"/>
        </w:rPr>
      </w:pPr>
    </w:p>
    <w:p w14:paraId="1090E82C">
      <w:pPr>
        <w:jc w:val="center"/>
        <w:rPr>
          <w:rFonts w:hint="eastAsia" w:ascii="微软雅黑" w:hAnsi="微软雅黑" w:eastAsia="宋体" w:cs="Times New Roman"/>
          <w:b/>
          <w:bCs/>
          <w:color w:val="000000"/>
          <w:kern w:val="2"/>
          <w:sz w:val="24"/>
          <w:szCs w:val="32"/>
          <w:lang w:val="en-US" w:eastAsia="zh-CN" w:bidi="ar-SA"/>
        </w:rPr>
      </w:pPr>
    </w:p>
    <w:p w14:paraId="0F148836">
      <w:pPr>
        <w:jc w:val="center"/>
        <w:rPr>
          <w:rFonts w:hint="eastAsia" w:ascii="微软雅黑" w:hAnsi="微软雅黑" w:eastAsia="宋体" w:cs="Times New Roman"/>
          <w:b/>
          <w:bCs/>
          <w:color w:val="000000"/>
          <w:kern w:val="2"/>
          <w:sz w:val="24"/>
          <w:szCs w:val="32"/>
          <w:lang w:val="en-US" w:eastAsia="zh-CN" w:bidi="ar-SA"/>
        </w:rPr>
      </w:pPr>
    </w:p>
    <w:p w14:paraId="5C7C8709">
      <w:pPr>
        <w:jc w:val="center"/>
        <w:rPr>
          <w:rFonts w:hint="eastAsia" w:ascii="微软雅黑" w:hAnsi="微软雅黑" w:eastAsia="宋体" w:cs="Times New Roman"/>
          <w:b/>
          <w:bCs/>
          <w:color w:val="000000"/>
          <w:kern w:val="2"/>
          <w:sz w:val="24"/>
          <w:szCs w:val="32"/>
          <w:lang w:val="en-US" w:eastAsia="zh-CN" w:bidi="ar-SA"/>
        </w:rPr>
      </w:pPr>
    </w:p>
    <w:p w14:paraId="6DABAF6D">
      <w:pPr>
        <w:jc w:val="center"/>
        <w:rPr>
          <w:rFonts w:hint="eastAsia" w:ascii="微软雅黑" w:hAnsi="微软雅黑" w:eastAsia="宋体" w:cs="Times New Roman"/>
          <w:b/>
          <w:bCs/>
          <w:color w:val="000000"/>
          <w:kern w:val="2"/>
          <w:sz w:val="24"/>
          <w:szCs w:val="32"/>
          <w:lang w:val="en-US" w:eastAsia="zh-CN" w:bidi="ar-SA"/>
        </w:rPr>
      </w:pPr>
    </w:p>
    <w:p w14:paraId="12B2DED5">
      <w:pPr>
        <w:jc w:val="center"/>
        <w:rPr>
          <w:rFonts w:hint="eastAsia" w:ascii="微软雅黑" w:hAnsi="微软雅黑" w:eastAsia="宋体" w:cs="Times New Roman"/>
          <w:b/>
          <w:bCs/>
          <w:color w:val="000000"/>
          <w:kern w:val="2"/>
          <w:sz w:val="24"/>
          <w:szCs w:val="32"/>
          <w:lang w:val="en-US" w:eastAsia="zh-CN" w:bidi="ar-SA"/>
        </w:rPr>
      </w:pPr>
    </w:p>
    <w:p w14:paraId="63FEA015">
      <w:pPr>
        <w:jc w:val="center"/>
        <w:rPr>
          <w:rFonts w:hint="eastAsia" w:ascii="微软雅黑" w:hAnsi="微软雅黑" w:eastAsia="宋体" w:cs="Times New Roman"/>
          <w:b/>
          <w:bCs/>
          <w:color w:val="000000"/>
          <w:kern w:val="2"/>
          <w:sz w:val="24"/>
          <w:szCs w:val="32"/>
          <w:lang w:val="en-US" w:eastAsia="zh-CN" w:bidi="ar-SA"/>
        </w:rPr>
      </w:pPr>
    </w:p>
    <w:p w14:paraId="6E925AE8">
      <w:pPr>
        <w:jc w:val="center"/>
        <w:rPr>
          <w:rFonts w:hint="eastAsia" w:ascii="微软雅黑" w:hAnsi="微软雅黑" w:eastAsia="宋体" w:cs="Times New Roman"/>
          <w:b/>
          <w:bCs/>
          <w:color w:val="000000"/>
          <w:kern w:val="2"/>
          <w:sz w:val="24"/>
          <w:szCs w:val="32"/>
          <w:lang w:val="en-US" w:eastAsia="zh-CN" w:bidi="ar-SA"/>
        </w:rPr>
      </w:pPr>
    </w:p>
    <w:p w14:paraId="5674A42E">
      <w:pPr>
        <w:jc w:val="center"/>
        <w:rPr>
          <w:rFonts w:hint="eastAsia" w:ascii="微软雅黑" w:hAnsi="微软雅黑" w:eastAsia="宋体" w:cs="Times New Roman"/>
          <w:b/>
          <w:bCs/>
          <w:color w:val="000000"/>
          <w:kern w:val="2"/>
          <w:sz w:val="24"/>
          <w:szCs w:val="32"/>
          <w:lang w:val="en-US" w:eastAsia="zh-CN" w:bidi="ar-SA"/>
        </w:rPr>
      </w:pPr>
    </w:p>
    <w:p w14:paraId="2A670CEB">
      <w:pPr>
        <w:jc w:val="center"/>
        <w:rPr>
          <w:rFonts w:hint="eastAsia" w:ascii="微软雅黑" w:hAnsi="微软雅黑" w:eastAsia="宋体" w:cs="Times New Roman"/>
          <w:b/>
          <w:bCs/>
          <w:color w:val="000000"/>
          <w:kern w:val="2"/>
          <w:sz w:val="24"/>
          <w:szCs w:val="32"/>
          <w:lang w:val="en-US" w:eastAsia="zh-CN" w:bidi="ar-SA"/>
        </w:rPr>
      </w:pPr>
    </w:p>
    <w:p w14:paraId="73D7947A">
      <w:pPr>
        <w:jc w:val="center"/>
        <w:rPr>
          <w:rFonts w:hint="eastAsia" w:ascii="微软雅黑" w:hAnsi="微软雅黑" w:eastAsia="宋体" w:cs="Times New Roman"/>
          <w:b/>
          <w:bCs/>
          <w:color w:val="000000"/>
          <w:kern w:val="2"/>
          <w:sz w:val="24"/>
          <w:szCs w:val="32"/>
          <w:lang w:val="en-US" w:eastAsia="zh-CN" w:bidi="ar-SA"/>
        </w:rPr>
      </w:pPr>
    </w:p>
    <w:p w14:paraId="3A2F0166">
      <w:pPr>
        <w:jc w:val="both"/>
        <w:rPr>
          <w:rFonts w:hint="default" w:ascii="微软雅黑" w:hAnsi="微软雅黑" w:eastAsia="宋体" w:cs="Times New Roman"/>
          <w:b/>
          <w:bCs/>
          <w:color w:val="000000"/>
          <w:kern w:val="2"/>
          <w:sz w:val="24"/>
          <w:szCs w:val="32"/>
          <w:lang w:val="en-US" w:eastAsia="zh-CN" w:bidi="ar-SA"/>
        </w:rPr>
      </w:pPr>
    </w:p>
    <w:p w14:paraId="4D46639F">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ascii="微软雅黑" w:hAnsi="微软雅黑"/>
          <w:b/>
          <w:color w:val="000000"/>
          <w:sz w:val="28"/>
        </w:rPr>
        <w:t>Chapter 5 Using mole</w:t>
      </w:r>
    </w:p>
    <w:p w14:paraId="654F2483">
      <w:pPr>
        <w:ind w:left="0" w:leftChars="0"/>
        <w:jc w:val="both"/>
        <w:rPr>
          <w:rFonts w:hint="eastAsia" w:ascii="霞鹜文楷 Medium" w:hAnsi="霞鹜文楷 Medium" w:eastAsia="霞鹜文楷 Medium" w:cs="霞鹜文楷 Medium"/>
          <w:sz w:val="22"/>
          <w:szCs w:val="22"/>
          <w:lang w:val="en-US" w:eastAsia="zh-CN"/>
        </w:rPr>
      </w:pPr>
      <w:r>
        <w:rPr>
          <w:rFonts w:ascii="Times New Roman" w:hAnsi="Times New Roman"/>
          <w:sz w:val="24"/>
        </w:rPr>
        <w:t>Mole 摩尔：当物质的质量等于其相对质量时微粒的数量（一份）</w:t>
      </w:r>
    </w:p>
    <w:p w14:paraId="1AD0FF23">
      <w:pPr>
        <w:ind w:left="0" w:leftChars="0"/>
        <w:jc w:val="both"/>
        <w:rPr>
          <w:rFonts w:hint="eastAsia" w:ascii="Times New Roman" w:hAnsi="Times New Roman" w:eastAsia="宋体" w:cs="Times New Roman"/>
          <w:sz w:val="24"/>
          <w:lang w:val="en-US" w:eastAsia="zh-CN"/>
        </w:rPr>
      </w:pPr>
      <w:r>
        <w:rPr>
          <w:rFonts w:ascii="Times New Roman" w:hAnsi="Times New Roman"/>
          <w:sz w:val="24"/>
        </w:rPr>
        <w:t>The Avogadro constant 阿伏伽德罗常数: 1mol物质所含的微粒数量 = 6.02×10²³</w:t>
      </w:r>
    </w:p>
    <w:p w14:paraId="7A62BC6D">
      <w:pPr>
        <w:ind w:left="0" w:leftChars="0"/>
        <w:jc w:val="both"/>
        <w:rPr>
          <w:rFonts w:hint="eastAsia" w:ascii="霞鹜文楷 Medium" w:hAnsi="霞鹜文楷 Medium" w:eastAsia="霞鹜文楷 Medium" w:cs="霞鹜文楷 Medium"/>
          <w:sz w:val="22"/>
          <w:szCs w:val="22"/>
          <w:lang w:val="en-US" w:eastAsia="zh-CN"/>
        </w:rPr>
      </w:pPr>
      <w:r>
        <w:rPr>
          <w:rFonts w:ascii="Times New Roman" w:hAnsi="Times New Roman"/>
          <w:sz w:val="24"/>
        </w:rPr>
        <w:t>Molar mass 摩尔质量: 1mol物质所含的质量= relative mass</w:t>
      </w:r>
    </w:p>
    <w:p w14:paraId="216FC5B5">
      <w:pPr>
        <w:ind w:left="0" w:leftChars="0"/>
        <w:jc w:val="both"/>
        <w:rPr>
          <w:rFonts w:hint="default" w:ascii="霞鹜文楷 Medium" w:hAnsi="霞鹜文楷 Medium" w:eastAsia="霞鹜文楷 Medium" w:cs="霞鹜文楷 Medium"/>
          <w:sz w:val="22"/>
          <w:szCs w:val="22"/>
          <w:lang w:val="en-US" w:eastAsia="zh-CN"/>
        </w:rPr>
      </w:pP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mass of substances(g)</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molar mass(g/mol)</m:t>
            </m:r>
            <m:ctrlPr>
              <w:rPr>
                <w:rFonts w:ascii="Cambria Math" w:hAnsi="Cambria Math" w:cs="霞鹜文楷 Medium"/>
                <w:b/>
                <w:bCs/>
                <w:i/>
                <w:iCs w:val="0"/>
                <w:sz w:val="28"/>
                <w:szCs w:val="28"/>
                <w:lang w:val="en-US"/>
              </w:rPr>
            </m:ctrlPr>
          </m:den>
        </m:f>
      </m:oMath>
      <w:r>
        <w:rPr>
          <w:rFonts w:ascii="霞鹜文楷 Medium" w:hAnsi="霞鹜文楷 Medium"/>
          <w:sz w:val="22"/>
        </w:rPr>
        <w:t xml:space="preserve">Number of moles(mol) </w:t>
      </w:r>
    </w:p>
    <w:p w14:paraId="6D82007B">
      <w:pPr>
        <w:ind w:left="0" w:leftChars="0"/>
        <w:jc w:val="both"/>
        <w:rPr>
          <w:rFonts w:hint="eastAsia" w:ascii="霞鹜文楷 Medium" w:hAnsi="霞鹜文楷 Medium" w:eastAsia="霞鹜文楷 Medium" w:cs="霞鹜文楷 Medium"/>
          <w:sz w:val="22"/>
          <w:szCs w:val="22"/>
          <w:lang w:val="en-US" w:eastAsia="zh-CN"/>
        </w:rPr>
      </w:pPr>
      <w:r>
        <w:rPr>
          <w:rFonts w:ascii="Times New Roman" w:hAnsi="Times New Roman"/>
          <w:sz w:val="24"/>
        </w:rPr>
        <w:t>Molar gas volume 摩尔体积：1mol气体所占的体积</w:t>
      </w:r>
    </w:p>
    <w:p w14:paraId="5F91CBB1">
      <w:pPr>
        <w:ind w:left="0" w:leftChars="0"/>
        <w:jc w:val="both"/>
        <w:rPr>
          <w:rFonts w:hint="default" w:ascii="霞鹜文楷 Medium" w:hAnsi="霞鹜文楷 Medium" w:eastAsia="霞鹜文楷 Medium" w:cs="霞鹜文楷 Medium"/>
          <w:sz w:val="22"/>
          <w:szCs w:val="22"/>
          <w:lang w:val="en-US" w:eastAsia="zh-CN"/>
        </w:rPr>
      </w:pPr>
      <m:oMath>
        <m:r>
          <m:rPr/>
          <w:rPr>
            <w:rFonts w:ascii="Cambria Math" w:hAnsi="Cambria Math" w:cs="霞鹜文楷 Medium"/>
            <w:sz w:val="28"/>
            <w:szCs w:val="22"/>
            <w:lang w:val="en-US"/>
          </w:rPr>
          <m:t>=</m:t>
        </m:r>
        <m:f>
          <m:fPr>
            <m:ctrlPr>
              <w:rPr>
                <w:rFonts w:ascii="Cambria Math" w:hAnsi="Cambria Math" w:cs="霞鹜文楷 Medium"/>
                <w:b/>
                <w:bCs/>
                <w:i/>
                <w:sz w:val="28"/>
                <w:szCs w:val="28"/>
                <w:lang w:val="en-US"/>
              </w:rPr>
            </m:ctrlPr>
          </m:fPr>
          <m:num>
            <m:r>
              <m:rPr>
                <m:sty m:val="bi"/>
              </m:rPr>
              <w:rPr>
                <w:rFonts w:hint="default" w:ascii="Cambria Math" w:hAnsi="Cambria Math" w:cs="霞鹜文楷 Medium"/>
                <w:sz w:val="28"/>
                <w:szCs w:val="28"/>
                <w:lang w:val="en-US" w:eastAsia="zh-CN"/>
              </w:rPr>
              <m:t>the total volume of gas(dm3)</m:t>
            </m:r>
            <m:ctrlPr>
              <w:rPr>
                <w:rFonts w:ascii="Cambria Math" w:hAnsi="Cambria Math" w:cs="霞鹜文楷 Medium"/>
                <w:b/>
                <w:bCs/>
                <w:i/>
                <w:sz w:val="28"/>
                <w:szCs w:val="28"/>
                <w:lang w:val="en-US"/>
              </w:rPr>
            </m:ctrlPr>
          </m:num>
          <m:den>
            <m:r>
              <m:rPr>
                <m:sty m:val="bi"/>
              </m:rPr>
              <w:rPr>
                <w:rFonts w:hint="default" w:ascii="Cambria Math" w:hAnsi="Cambria Math" w:cs="霞鹜文楷 Medium"/>
                <w:sz w:val="28"/>
                <w:szCs w:val="28"/>
                <w:lang w:val="en-US" w:eastAsia="zh-CN"/>
              </w:rPr>
              <m:t>molar volume(dm3/mol)</m:t>
            </m:r>
            <m:ctrlPr>
              <w:rPr>
                <w:rFonts w:ascii="Cambria Math" w:hAnsi="Cambria Math" w:cs="霞鹜文楷 Medium"/>
                <w:b/>
                <w:bCs/>
                <w:i/>
                <w:sz w:val="28"/>
                <w:szCs w:val="28"/>
                <w:lang w:val="en-US"/>
              </w:rPr>
            </m:ctrlPr>
          </m:den>
        </m:f>
      </m:oMath>
      <w:r>
        <w:rPr>
          <w:rFonts w:ascii="霞鹜文楷 Medium" w:hAnsi="霞鹜文楷 Medium"/>
          <w:sz w:val="22"/>
        </w:rPr>
        <w:t xml:space="preserve">Volume of gas </w:t>
      </w:r>
    </w:p>
    <w:p w14:paraId="5F492EA9">
      <w:pPr>
        <w:ind w:left="0" w:leftChars="0"/>
        <w:jc w:val="both"/>
        <w:rPr>
          <w:rFonts w:hint="default" w:ascii="霞鹜文楷 Medium" w:hAnsi="霞鹜文楷 Medium" w:eastAsia="霞鹜文楷 Medium" w:cs="霞鹜文楷 Medium"/>
          <w:sz w:val="22"/>
          <w:szCs w:val="22"/>
          <w:lang w:val="en-US" w:eastAsia="zh-CN"/>
        </w:rPr>
      </w:pPr>
      <w:r>
        <w:rPr>
          <w:rFonts w:ascii="Times New Roman" w:hAnsi="Times New Roman"/>
          <w:sz w:val="24"/>
        </w:rPr>
        <w:t>Room temperature and pressure(r.t.p)：室温室压（20℃，1atm）</w:t>
      </w:r>
    </w:p>
    <w:p w14:paraId="1D58FD11">
      <w:pPr>
        <w:ind w:left="0" w:leftChars="0"/>
        <w:jc w:val="both"/>
        <w:rPr>
          <w:rFonts w:hint="eastAsia" w:ascii="霞鹜文楷 Medium" w:hAnsi="霞鹜文楷 Medium" w:eastAsia="霞鹜文楷 Medium" w:cs="霞鹜文楷 Medium"/>
          <w:sz w:val="22"/>
          <w:szCs w:val="22"/>
          <w:lang w:val="en-US" w:eastAsia="zh-CN"/>
        </w:rPr>
      </w:pP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the amout of solute (mol)</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the volume of the solution (</m:t>
            </m:r>
            <m:sSup>
              <m:sSupPr>
                <m:ctrlPr>
                  <w:rPr>
                    <w:rFonts w:hint="default" w:ascii="Cambria Math" w:hAnsi="Cambria Math" w:cs="霞鹜文楷 Medium"/>
                    <w:b/>
                    <w:bCs/>
                    <w:i/>
                    <w:iCs w:val="0"/>
                    <w:sz w:val="28"/>
                    <w:szCs w:val="28"/>
                    <w:lang w:val="en-US" w:eastAsia="zh-CN"/>
                  </w:rPr>
                </m:ctrlPr>
              </m:sSupPr>
              <m:e>
                <m:r>
                  <m:rPr>
                    <m:sty m:val="bi"/>
                  </m:rPr>
                  <w:rPr>
                    <w:rFonts w:hint="default" w:ascii="Cambria Math" w:hAnsi="Cambria Math" w:cs="霞鹜文楷 Medium"/>
                    <w:sz w:val="28"/>
                    <w:szCs w:val="28"/>
                    <w:lang w:val="en-US" w:eastAsia="zh-CN"/>
                  </w:rPr>
                  <m:t>dm</m:t>
                </m:r>
                <m:ctrlPr>
                  <w:rPr>
                    <w:rFonts w:hint="default" w:ascii="Cambria Math" w:hAnsi="Cambria Math" w:cs="霞鹜文楷 Medium"/>
                    <w:b/>
                    <w:bCs/>
                    <w:i/>
                    <w:iCs w:val="0"/>
                    <w:sz w:val="28"/>
                    <w:szCs w:val="28"/>
                    <w:lang w:val="en-US" w:eastAsia="zh-CN"/>
                  </w:rPr>
                </m:ctrlPr>
              </m:e>
              <m:sup>
                <m:r>
                  <m:rPr>
                    <m:sty m:val="bi"/>
                  </m:rPr>
                  <w:rPr>
                    <w:rFonts w:hint="default" w:ascii="Cambria Math" w:hAnsi="Cambria Math" w:cs="霞鹜文楷 Medium"/>
                    <w:sz w:val="28"/>
                    <w:szCs w:val="28"/>
                    <w:lang w:val="en-US" w:eastAsia="zh-CN"/>
                  </w:rPr>
                  <m:t>3</m:t>
                </m:r>
                <m:ctrlPr>
                  <w:rPr>
                    <w:rFonts w:hint="default" w:ascii="Cambria Math" w:hAnsi="Cambria Math" w:cs="霞鹜文楷 Medium"/>
                    <w:b/>
                    <w:bCs/>
                    <w:i/>
                    <w:iCs w:val="0"/>
                    <w:sz w:val="28"/>
                    <w:szCs w:val="28"/>
                    <w:lang w:val="en-US" w:eastAsia="zh-CN"/>
                  </w:rPr>
                </m:ctrlPr>
              </m:sup>
            </m:sSup>
            <m:r>
              <m:rPr>
                <m:sty m:val="bi"/>
              </m:rPr>
              <w:rPr>
                <w:rFonts w:hint="default" w:ascii="Cambria Math" w:hAnsi="Cambria Math" w:cs="霞鹜文楷 Medium"/>
                <w:sz w:val="28"/>
                <w:szCs w:val="28"/>
                <w:lang w:val="en-US" w:eastAsia="zh-CN"/>
              </w:rPr>
              <m:t>)</m:t>
            </m:r>
            <m:ctrlPr>
              <w:rPr>
                <w:rFonts w:ascii="Cambria Math" w:hAnsi="Cambria Math" w:cs="霞鹜文楷 Medium"/>
                <w:b/>
                <w:bCs/>
                <w:i/>
                <w:iCs w:val="0"/>
                <w:sz w:val="28"/>
                <w:szCs w:val="28"/>
                <w:lang w:val="en-US"/>
              </w:rPr>
            </m:ctrlPr>
          </m:den>
        </m:f>
      </m:oMath>
      <w:r>
        <w:rPr>
          <w:rFonts w:ascii="Times New Roman" w:hAnsi="Times New Roman"/>
          <w:sz w:val="24"/>
        </w:rPr>
        <w:t xml:space="preserve">Concentration 浓度 </w:t>
      </w:r>
    </w:p>
    <w:p w14:paraId="7EE171A5">
      <w:pPr>
        <w:ind w:left="0" w:leftChars="0"/>
        <w:jc w:val="both"/>
        <w:rPr>
          <w:rFonts w:hint="default" w:ascii="霞鹜文楷 Medium" w:hAnsi="霞鹜文楷 Medium" w:eastAsia="霞鹜文楷 Medium" w:cs="霞鹜文楷 Medium"/>
          <w:sz w:val="22"/>
          <w:szCs w:val="22"/>
          <w:lang w:val="en-US" w:eastAsia="zh-CN"/>
        </w:rPr>
      </w:pPr>
      <w:r>
        <w:rPr>
          <w:rFonts w:ascii="Times New Roman" w:hAnsi="Times New Roman"/>
          <w:sz w:val="24"/>
        </w:rPr>
        <w:t>Solute 溶质：被溶解在液体中的物质</w:t>
      </w:r>
    </w:p>
    <w:p w14:paraId="69B54B85">
      <w:pPr>
        <w:ind w:left="0" w:leftChars="0"/>
        <w:jc w:val="both"/>
        <w:rPr>
          <w:rFonts w:hint="default" w:ascii="霞鹜文楷 Medium" w:hAnsi="霞鹜文楷 Medium" w:eastAsia="霞鹜文楷 Medium" w:cs="霞鹜文楷 Medium"/>
          <w:sz w:val="22"/>
          <w:szCs w:val="22"/>
          <w:lang w:val="en-US" w:eastAsia="zh-CN"/>
        </w:rPr>
      </w:pPr>
      <w:r>
        <w:rPr>
          <w:rFonts w:ascii="Times New Roman" w:hAnsi="Times New Roman"/>
          <w:sz w:val="24"/>
        </w:rPr>
        <w:t>Solvent 溶剂：溶解溶质的液体</w:t>
      </w:r>
    </w:p>
    <w:p w14:paraId="581AA297">
      <w:pPr>
        <w:ind w:left="0" w:leftChars="0"/>
        <w:jc w:val="both"/>
        <w:rPr>
          <w:rFonts w:hint="default" w:ascii="霞鹜文楷 Medium" w:hAnsi="霞鹜文楷 Medium" w:eastAsia="霞鹜文楷 Medium" w:cs="霞鹜文楷 Medium"/>
          <w:sz w:val="22"/>
          <w:szCs w:val="22"/>
          <w:lang w:val="en-US" w:eastAsia="zh-CN"/>
        </w:rPr>
      </w:pPr>
      <w:r>
        <w:rPr>
          <w:rFonts w:ascii="Times New Roman" w:hAnsi="Times New Roman"/>
          <w:sz w:val="24"/>
        </w:rPr>
        <w:t>Solution 溶液：溶解后形成的混合物</w:t>
      </w:r>
    </w:p>
    <w:p w14:paraId="312EB12B">
      <w:pPr>
        <w:ind w:left="0" w:leftChars="0"/>
        <w:jc w:val="both"/>
        <w:rPr>
          <w:rFonts w:hint="default" w:ascii="Times New Roman" w:hAnsi="Times New Roman" w:eastAsia="宋体" w:cs="Times New Roman"/>
          <w:sz w:val="24"/>
          <w:lang w:val="en-US" w:eastAsia="zh-CN"/>
        </w:rPr>
      </w:pPr>
      <w:r>
        <w:rPr>
          <w:rFonts w:ascii="Times New Roman" w:hAnsi="Times New Roman"/>
          <w:sz w:val="24"/>
        </w:rPr>
        <w:t>Empirical formula 实验式：组成物质的各原子的最简比</w:t>
      </w:r>
    </w:p>
    <w:p w14:paraId="48ED3612">
      <w:pPr>
        <w:ind w:left="0" w:leftChars="0"/>
        <w:jc w:val="both"/>
        <w:rPr>
          <w:rFonts w:hint="eastAsia" w:ascii="霞鹜文楷 Medium" w:hAnsi="霞鹜文楷 Medium" w:eastAsia="霞鹜文楷 Medium" w:cs="霞鹜文楷 Medium"/>
          <w:sz w:val="22"/>
          <w:szCs w:val="22"/>
          <w:lang w:val="en-US" w:eastAsia="zh-CN"/>
        </w:rPr>
      </w:pPr>
      <w:r>
        <w:rPr>
          <w:rFonts w:ascii="Times New Roman" w:hAnsi="Times New Roman"/>
          <w:sz w:val="24"/>
        </w:rPr>
        <w:t>Limiting reactant 限量反应物（少的）</w:t>
      </w:r>
    </w:p>
    <w:p w14:paraId="7B3D36B4">
      <w:pPr>
        <w:jc w:val="both"/>
        <w:rPr>
          <w:rFonts w:hint="default" w:ascii="霞鹜文楷 Medium" w:hAnsi="霞鹜文楷 Medium" w:cs="霞鹜文楷 Medium" w:eastAsiaTheme="minorEastAsia"/>
          <w:sz w:val="22"/>
          <w:szCs w:val="22"/>
          <w:lang w:val="en-US" w:eastAsia="zh-CN"/>
        </w:rPr>
      </w:pPr>
      <m:oMath>
        <m:r>
          <m:rPr/>
          <w:rPr>
            <w:rFonts w:ascii="Cambria Math" w:hAnsi="Cambria Math" w:cs="霞鹜文楷 Medium"/>
            <w:sz w:val="28"/>
            <w:szCs w:val="22"/>
            <w:lang w:val="en-US"/>
          </w:rPr>
          <m:t>=</m:t>
        </m:r>
        <m:f>
          <m:fPr>
            <m:ctrlPr>
              <w:rPr>
                <w:rFonts w:hint="eastAsia" w:ascii="Cambria Math" w:hAnsi="Cambria Math" w:eastAsia="霞鹜文楷等宽" w:cs="霞鹜文楷等宽"/>
                <w:b/>
                <w:bCs/>
                <w:i/>
                <w:iCs w:val="0"/>
                <w:sz w:val="28"/>
                <w:szCs w:val="28"/>
                <w:lang w:val="en-US"/>
              </w:rPr>
            </m:ctrlPr>
          </m:fPr>
          <m:num>
            <m:r>
              <m:rPr>
                <m:sty m:val="bi"/>
              </m:rPr>
              <w:rPr>
                <w:rFonts w:hint="default" w:ascii="Cambria Math" w:hAnsi="Cambria Math" w:eastAsia="霞鹜文楷等宽" w:cs="霞鹜文楷等宽"/>
                <w:sz w:val="28"/>
                <w:szCs w:val="28"/>
                <w:lang w:val="en-US" w:eastAsia="zh-CN"/>
              </w:rPr>
              <m:t>actual mass</m:t>
            </m:r>
            <m:ctrlPr>
              <w:rPr>
                <w:rFonts w:hint="eastAsia" w:ascii="Cambria Math" w:hAnsi="Cambria Math" w:eastAsia="霞鹜文楷等宽" w:cs="霞鹜文楷等宽"/>
                <w:b/>
                <w:bCs/>
                <w:i/>
                <w:iCs w:val="0"/>
                <w:sz w:val="28"/>
                <w:szCs w:val="28"/>
                <w:lang w:val="en-US"/>
              </w:rPr>
            </m:ctrlPr>
          </m:num>
          <m:den>
            <m:r>
              <m:rPr>
                <m:sty m:val="bi"/>
              </m:rPr>
              <w:rPr>
                <w:rFonts w:hint="default" w:ascii="Cambria Math" w:hAnsi="Cambria Math" w:eastAsia="霞鹜文楷等宽" w:cs="霞鹜文楷等宽"/>
                <w:sz w:val="28"/>
                <w:szCs w:val="28"/>
                <w:lang w:val="en-US" w:eastAsia="zh-CN"/>
              </w:rPr>
              <m:t>theoritical mass</m:t>
            </m:r>
            <m:ctrlPr>
              <w:rPr>
                <w:rFonts w:hint="eastAsia" w:ascii="Cambria Math" w:hAnsi="Cambria Math" w:eastAsia="霞鹜文楷等宽" w:cs="霞鹜文楷等宽"/>
                <w:b/>
                <w:bCs/>
                <w:i/>
                <w:iCs w:val="0"/>
                <w:sz w:val="28"/>
                <w:szCs w:val="28"/>
                <w:lang w:val="en-US"/>
              </w:rPr>
            </m:ctrlPr>
          </m:den>
        </m:f>
        <m:r>
          <m:rPr>
            <m:sty m:val="p"/>
          </m:rPr>
          <w:rPr>
            <w:rFonts w:hint="default" w:ascii="Cambria Math" w:hAnsi="Cambria Math" w:cs="Cambria Math"/>
            <w:sz w:val="28"/>
            <w:szCs w:val="22"/>
            <w:lang w:val="en-US"/>
          </w:rPr>
          <m:t>×</m:t>
        </m:r>
        <m:r>
          <m:rPr>
            <m:sty m:val="p"/>
          </m:rPr>
          <w:rPr>
            <w:rFonts w:hint="default" w:ascii="Cambria Math" w:hAnsi="Cambria Math" w:cs="霞鹜文楷 Medium"/>
            <w:sz w:val="28"/>
            <w:szCs w:val="22"/>
            <w:lang w:val="en-US" w:eastAsia="zh-CN"/>
          </w:rPr>
          <m:t>100</m:t>
        </m:r>
        <m:r>
          <m:rPr>
            <m:sty m:val="p"/>
          </m:rPr>
          <w:rPr>
            <w:rFonts w:hint="eastAsia" w:ascii="Cambria Math" w:hAnsi="Cambria Math" w:cs="霞鹜文楷 Medium"/>
            <w:sz w:val="28"/>
            <w:szCs w:val="22"/>
            <w:lang w:val="en-US" w:eastAsia="zh-CN"/>
          </w:rPr>
          <m:t>％</m:t>
        </m:r>
      </m:oMath>
      <w:r>
        <w:rPr>
          <w:rFonts w:ascii="Times New Roman" w:hAnsi="Times New Roman"/>
          <w:sz w:val="24"/>
        </w:rPr>
        <w:t>Percentage yield 产率（百分比）</w:t>
      </w:r>
    </w:p>
    <w:p w14:paraId="0520C741">
      <w:pPr>
        <w:jc w:val="both"/>
        <w:rPr>
          <w:rFonts w:hint="default" w:ascii="霞鹜文楷 Medium" w:hAnsi="霞鹜文楷 Medium" w:eastAsia="霞鹜文楷 Medium" w:cs="霞鹜文楷 Medium"/>
          <w:sz w:val="22"/>
          <w:szCs w:val="22"/>
          <w:lang w:val="en-US" w:eastAsia="zh-CN"/>
        </w:rPr>
      </w:pPr>
      <m:oMath>
        <m:r>
          <m:rPr/>
          <w:rPr>
            <w:rFonts w:ascii="Cambria Math" w:hAnsi="Cambria Math" w:cs="霞鹜文楷 Medium"/>
            <w:sz w:val="28"/>
            <w:szCs w:val="22"/>
            <w:lang w:val="en-US"/>
          </w:rPr>
          <m:t>=</m:t>
        </m:r>
        <m:f>
          <m:fPr>
            <m:ctrlPr>
              <w:rPr>
                <w:rFonts w:ascii="Cambria Math" w:hAnsi="Cambria Math" w:cs="霞鹜文楷 Medium"/>
                <w:b/>
                <w:bCs/>
                <w:i/>
                <w:iCs w:val="0"/>
                <w:sz w:val="28"/>
                <w:szCs w:val="28"/>
                <w:lang w:val="en-US"/>
              </w:rPr>
            </m:ctrlPr>
          </m:fPr>
          <m:num>
            <m:r>
              <m:rPr>
                <m:sty m:val="bi"/>
              </m:rPr>
              <w:rPr>
                <w:rFonts w:hint="default" w:ascii="Cambria Math" w:hAnsi="Cambria Math" w:cs="霞鹜文楷 Medium"/>
                <w:sz w:val="28"/>
                <w:szCs w:val="28"/>
                <w:lang w:val="en-US" w:eastAsia="zh-CN"/>
              </w:rPr>
              <m:t>the mass of purity</m:t>
            </m:r>
            <m:ctrlPr>
              <w:rPr>
                <w:rFonts w:ascii="Cambria Math" w:hAnsi="Cambria Math" w:cs="霞鹜文楷 Medium"/>
                <w:b/>
                <w:bCs/>
                <w:i/>
                <w:iCs w:val="0"/>
                <w:sz w:val="28"/>
                <w:szCs w:val="28"/>
                <w:lang w:val="en-US"/>
              </w:rPr>
            </m:ctrlPr>
          </m:num>
          <m:den>
            <m:r>
              <m:rPr>
                <m:sty m:val="bi"/>
              </m:rPr>
              <w:rPr>
                <w:rFonts w:hint="default" w:ascii="Cambria Math" w:hAnsi="Cambria Math" w:cs="霞鹜文楷 Medium"/>
                <w:sz w:val="28"/>
                <w:szCs w:val="28"/>
                <w:lang w:val="en-US" w:eastAsia="zh-CN"/>
              </w:rPr>
              <m:t>the mass of impure product obtained</m:t>
            </m:r>
            <m:ctrlPr>
              <w:rPr>
                <w:rFonts w:ascii="Cambria Math" w:hAnsi="Cambria Math" w:cs="霞鹜文楷 Medium"/>
                <w:b/>
                <w:bCs/>
                <w:i/>
                <w:iCs w:val="0"/>
                <w:sz w:val="28"/>
                <w:szCs w:val="28"/>
                <w:lang w:val="en-US"/>
              </w:rPr>
            </m:ctrlPr>
          </m:den>
        </m:f>
        <m:r>
          <m:rPr>
            <m:sty m:val="p"/>
          </m:rPr>
          <w:rPr>
            <w:rFonts w:hint="default" w:ascii="Cambria Math" w:hAnsi="Cambria Math" w:cs="Cambria Math"/>
            <w:sz w:val="28"/>
            <w:szCs w:val="22"/>
            <w:lang w:val="en-US"/>
          </w:rPr>
          <m:t>×</m:t>
        </m:r>
        <m:r>
          <m:rPr>
            <m:sty m:val="p"/>
          </m:rPr>
          <w:rPr>
            <w:rFonts w:hint="default" w:ascii="Cambria Math" w:hAnsi="Cambria Math" w:cs="霞鹜文楷 Medium"/>
            <w:sz w:val="28"/>
            <w:szCs w:val="22"/>
            <w:lang w:val="en-US" w:eastAsia="zh-CN"/>
          </w:rPr>
          <m:t>100</m:t>
        </m:r>
        <m:r>
          <m:rPr>
            <m:sty m:val="p"/>
          </m:rPr>
          <w:rPr>
            <w:rFonts w:hint="eastAsia" w:ascii="Cambria Math" w:hAnsi="Cambria Math" w:cs="霞鹜文楷 Medium"/>
            <w:sz w:val="28"/>
            <w:szCs w:val="22"/>
            <w:lang w:val="en-US" w:eastAsia="zh-CN"/>
          </w:rPr>
          <m:t>％</m:t>
        </m:r>
      </m:oMath>
      <w:r>
        <w:rPr>
          <w:rFonts w:ascii="Times New Roman" w:hAnsi="Times New Roman"/>
          <w:sz w:val="24"/>
        </w:rPr>
        <w:t>Percentage purity 纯度（百分比）</w:t>
      </w:r>
    </w:p>
    <w:p w14:paraId="109EC0E3">
      <w:pPr>
        <w:jc w:val="center"/>
        <w:rPr>
          <w:rFonts w:hint="eastAsia" w:ascii="微软雅黑" w:hAnsi="微软雅黑" w:eastAsia="宋体" w:cs="Times New Roman"/>
          <w:b/>
          <w:bCs/>
          <w:color w:val="000000"/>
          <w:kern w:val="2"/>
          <w:sz w:val="24"/>
          <w:szCs w:val="32"/>
          <w:lang w:val="en-US" w:eastAsia="zh-CN" w:bidi="ar-SA"/>
        </w:rPr>
      </w:pPr>
    </w:p>
    <w:p w14:paraId="0294B736">
      <w:pPr>
        <w:jc w:val="center"/>
        <w:rPr>
          <w:rFonts w:hint="eastAsia" w:ascii="微软雅黑" w:hAnsi="微软雅黑" w:eastAsia="宋体" w:cs="Times New Roman"/>
          <w:b/>
          <w:bCs/>
          <w:color w:val="000000"/>
          <w:kern w:val="2"/>
          <w:sz w:val="24"/>
          <w:szCs w:val="32"/>
          <w:lang w:val="en-US" w:eastAsia="zh-CN" w:bidi="ar-SA"/>
        </w:rPr>
      </w:pPr>
    </w:p>
    <w:p w14:paraId="608EEE74">
      <w:pPr>
        <w:jc w:val="center"/>
        <w:rPr>
          <w:rFonts w:hint="eastAsia" w:ascii="微软雅黑" w:hAnsi="微软雅黑" w:eastAsia="宋体" w:cs="Times New Roman"/>
          <w:b/>
          <w:bCs/>
          <w:color w:val="000000"/>
          <w:kern w:val="2"/>
          <w:sz w:val="24"/>
          <w:szCs w:val="32"/>
          <w:lang w:val="en-US" w:eastAsia="zh-CN" w:bidi="ar-SA"/>
        </w:rPr>
      </w:pPr>
    </w:p>
    <w:p w14:paraId="256159D8">
      <w:pPr>
        <w:jc w:val="center"/>
        <w:rPr>
          <w:rFonts w:hint="eastAsia" w:ascii="微软雅黑" w:hAnsi="微软雅黑" w:eastAsia="宋体" w:cs="Times New Roman"/>
          <w:b/>
          <w:bCs/>
          <w:color w:val="000000"/>
          <w:kern w:val="2"/>
          <w:sz w:val="24"/>
          <w:szCs w:val="32"/>
          <w:lang w:val="en-US" w:eastAsia="zh-CN" w:bidi="ar-SA"/>
        </w:rPr>
      </w:pPr>
    </w:p>
    <w:p w14:paraId="1AC294A4">
      <w:pPr>
        <w:jc w:val="center"/>
        <w:rPr>
          <w:rFonts w:hint="eastAsia" w:ascii="微软雅黑" w:hAnsi="微软雅黑" w:eastAsia="宋体" w:cs="Times New Roman"/>
          <w:b/>
          <w:bCs/>
          <w:color w:val="000000"/>
          <w:kern w:val="2"/>
          <w:sz w:val="24"/>
          <w:szCs w:val="32"/>
          <w:lang w:val="en-US" w:eastAsia="zh-CN" w:bidi="ar-SA"/>
        </w:rPr>
      </w:pPr>
    </w:p>
    <w:p w14:paraId="0EB1D509">
      <w:pPr>
        <w:jc w:val="both"/>
        <w:rPr>
          <w:rFonts w:hint="eastAsia" w:ascii="微软雅黑" w:hAnsi="微软雅黑" w:eastAsia="宋体" w:cs="Times New Roman"/>
          <w:b/>
          <w:bCs/>
          <w:color w:val="000000"/>
          <w:kern w:val="2"/>
          <w:sz w:val="24"/>
          <w:szCs w:val="32"/>
          <w:lang w:val="en-US" w:eastAsia="zh-CN" w:bidi="ar-SA"/>
        </w:rPr>
      </w:pPr>
    </w:p>
    <w:p w14:paraId="0E28FDC6">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ascii="微软雅黑" w:hAnsi="微软雅黑"/>
          <w:b/>
          <w:color w:val="000000"/>
          <w:sz w:val="28"/>
        </w:rPr>
        <w:t>Chapter 6 Redox reaction</w:t>
      </w:r>
    </w:p>
    <w:p w14:paraId="165189A9">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oxidation 氧化</w:t>
      </w:r>
    </w:p>
    <w:p w14:paraId="100907D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reduction 还原</w:t>
      </w:r>
    </w:p>
    <w:p w14:paraId="4E5A81D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redox reaction 氧化还原反应</w:t>
      </w:r>
    </w:p>
    <w:p w14:paraId="690037E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respiration 呼吸作用</w:t>
      </w:r>
    </w:p>
    <w:p w14:paraId="3508183E">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combustion 燃烧反应</w:t>
      </w:r>
    </w:p>
    <w:p w14:paraId="70CEF39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half-equation 半反应</w:t>
      </w:r>
    </w:p>
    <w:p w14:paraId="60DF32E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electron transfer 电子转移</w:t>
      </w:r>
    </w:p>
    <w:p w14:paraId="38E04A3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ionic equation 离子方程式</w:t>
      </w:r>
    </w:p>
    <w:p w14:paraId="7A80031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displace置换</w:t>
      </w:r>
    </w:p>
    <w:p w14:paraId="25F4FEE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oxidation number 化合价（氧化数）</w:t>
      </w:r>
    </w:p>
    <w:p w14:paraId="35BF986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oxidising agent 氧化物</w:t>
      </w:r>
    </w:p>
    <w:p w14:paraId="016DBB8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reducing agent 还原物</w:t>
      </w:r>
    </w:p>
    <w:p w14:paraId="7708333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potassium manganate (ⅶ）高锰酸钾</w:t>
      </w:r>
    </w:p>
    <w:p w14:paraId="7B665DDC">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 xml:space="preserve">potassium iodide 碘化钾                                                  </w:t>
      </w:r>
    </w:p>
    <w:p w14:paraId="2265237A">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A7D662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ionic equation 离子方程式</w:t>
      </w:r>
    </w:p>
    <w:p w14:paraId="2AFAC51E">
      <w:pPr>
        <w:ind w:left="0" w:leftChars="0"/>
        <w:jc w:val="both"/>
        <w:rPr>
          <w:rFonts w:hint="eastAsia" w:ascii="Times New Roman" w:hAnsi="Times New Roman" w:eastAsia="宋体" w:cs="Times New Roman"/>
          <w:sz w:val="24"/>
          <w:lang w:val="en-US" w:eastAsia="zh-CN"/>
        </w:rPr>
      </w:pPr>
    </w:p>
    <w:p w14:paraId="09151D37">
      <w:pPr>
        <w:ind w:left="0" w:leftChars="0"/>
        <w:jc w:val="both"/>
        <w:rPr>
          <w:rFonts w:hint="eastAsia" w:ascii="Times New Roman" w:hAnsi="Times New Roman" w:eastAsia="宋体" w:cs="Times New Roman"/>
          <w:sz w:val="24"/>
          <w:lang w:val="en-US" w:eastAsia="zh-CN"/>
        </w:rPr>
      </w:pPr>
    </w:p>
    <w:p w14:paraId="62E5315A">
      <w:pPr>
        <w:ind w:left="0" w:leftChars="0"/>
        <w:jc w:val="both"/>
        <w:rPr>
          <w:rFonts w:hint="eastAsia" w:ascii="Times New Roman" w:hAnsi="Times New Roman" w:eastAsia="宋体" w:cs="Times New Roman"/>
          <w:sz w:val="24"/>
          <w:lang w:val="en-US" w:eastAsia="zh-CN"/>
        </w:rPr>
      </w:pPr>
    </w:p>
    <w:p w14:paraId="761F2257">
      <w:pPr>
        <w:ind w:left="0" w:leftChars="0"/>
        <w:jc w:val="both"/>
        <w:rPr>
          <w:rFonts w:hint="eastAsia" w:ascii="Times New Roman" w:hAnsi="Times New Roman" w:eastAsia="宋体" w:cs="Times New Roman"/>
          <w:sz w:val="24"/>
          <w:lang w:val="en-US" w:eastAsia="zh-CN"/>
        </w:rPr>
      </w:pPr>
    </w:p>
    <w:p w14:paraId="1790049F">
      <w:pPr>
        <w:ind w:left="0" w:leftChars="0"/>
        <w:jc w:val="both"/>
        <w:rPr>
          <w:rFonts w:hint="eastAsia" w:ascii="Times New Roman" w:hAnsi="Times New Roman" w:eastAsia="宋体" w:cs="Times New Roman"/>
          <w:sz w:val="24"/>
          <w:lang w:val="en-US" w:eastAsia="zh-CN"/>
        </w:rPr>
      </w:pPr>
    </w:p>
    <w:p w14:paraId="578A7644">
      <w:pPr>
        <w:ind w:left="0" w:leftChars="0"/>
        <w:jc w:val="both"/>
        <w:rPr>
          <w:rFonts w:hint="eastAsia" w:ascii="Times New Roman" w:hAnsi="Times New Roman" w:eastAsia="宋体" w:cs="Times New Roman"/>
          <w:sz w:val="24"/>
          <w:lang w:val="en-US" w:eastAsia="zh-CN"/>
        </w:rPr>
      </w:pPr>
    </w:p>
    <w:p w14:paraId="2D95939C">
      <w:pPr>
        <w:ind w:left="0" w:leftChars="0"/>
        <w:jc w:val="both"/>
        <w:rPr>
          <w:rFonts w:hint="eastAsia" w:ascii="Times New Roman" w:hAnsi="Times New Roman" w:eastAsia="宋体" w:cs="Times New Roman"/>
          <w:sz w:val="24"/>
          <w:lang w:val="en-US" w:eastAsia="zh-CN"/>
        </w:rPr>
      </w:pPr>
    </w:p>
    <w:p w14:paraId="29E2290D">
      <w:pPr>
        <w:ind w:left="0" w:leftChars="0"/>
        <w:jc w:val="both"/>
        <w:rPr>
          <w:rFonts w:hint="eastAsia" w:ascii="Times New Roman" w:hAnsi="Times New Roman" w:eastAsia="宋体" w:cs="Times New Roman"/>
          <w:sz w:val="24"/>
          <w:lang w:val="en-US" w:eastAsia="zh-CN"/>
        </w:rPr>
      </w:pPr>
    </w:p>
    <w:p w14:paraId="39A4991D">
      <w:pPr>
        <w:ind w:left="0" w:leftChars="0"/>
        <w:jc w:val="both"/>
        <w:rPr>
          <w:rFonts w:hint="eastAsia" w:ascii="Times New Roman" w:hAnsi="Times New Roman" w:eastAsia="宋体" w:cs="Times New Roman"/>
          <w:sz w:val="24"/>
          <w:lang w:val="en-US" w:eastAsia="zh-CN"/>
        </w:rPr>
      </w:pPr>
    </w:p>
    <w:p w14:paraId="25D8D0C2">
      <w:pPr>
        <w:ind w:left="0" w:leftChars="0"/>
        <w:jc w:val="both"/>
        <w:rPr>
          <w:rFonts w:hint="eastAsia" w:ascii="Times New Roman" w:hAnsi="Times New Roman" w:eastAsia="宋体" w:cs="Times New Roman"/>
          <w:sz w:val="24"/>
          <w:lang w:val="en-US" w:eastAsia="zh-CN"/>
        </w:rPr>
      </w:pPr>
    </w:p>
    <w:p w14:paraId="3F02AB0A">
      <w:pPr>
        <w:ind w:left="0" w:leftChars="0"/>
        <w:jc w:val="both"/>
        <w:rPr>
          <w:rFonts w:hint="eastAsia" w:ascii="Times New Roman" w:hAnsi="Times New Roman" w:eastAsia="宋体" w:cs="Times New Roman"/>
          <w:sz w:val="24"/>
          <w:lang w:val="en-US" w:eastAsia="zh-CN"/>
        </w:rPr>
      </w:pPr>
    </w:p>
    <w:p w14:paraId="3B161399">
      <w:pPr>
        <w:ind w:left="0" w:leftChars="0"/>
        <w:jc w:val="both"/>
        <w:rPr>
          <w:rFonts w:hint="eastAsia" w:ascii="Times New Roman" w:hAnsi="Times New Roman" w:eastAsia="宋体" w:cs="Times New Roman"/>
          <w:sz w:val="24"/>
          <w:lang w:val="en-US" w:eastAsia="zh-CN"/>
        </w:rPr>
      </w:pPr>
    </w:p>
    <w:p w14:paraId="1FC98F4C">
      <w:pPr>
        <w:ind w:left="0" w:leftChars="0"/>
        <w:jc w:val="both"/>
        <w:rPr>
          <w:rFonts w:hint="eastAsia" w:ascii="Times New Roman" w:hAnsi="Times New Roman" w:eastAsia="宋体" w:cs="Times New Roman"/>
          <w:sz w:val="24"/>
          <w:lang w:val="en-US" w:eastAsia="zh-CN"/>
        </w:rPr>
      </w:pPr>
    </w:p>
    <w:p w14:paraId="5D80EDBA">
      <w:pPr>
        <w:ind w:left="0" w:leftChars="0"/>
        <w:jc w:val="both"/>
        <w:rPr>
          <w:rFonts w:hint="eastAsia" w:ascii="Times New Roman" w:hAnsi="Times New Roman" w:eastAsia="宋体" w:cs="Times New Roman"/>
          <w:sz w:val="24"/>
          <w:lang w:val="en-US" w:eastAsia="zh-CN"/>
        </w:rPr>
      </w:pPr>
    </w:p>
    <w:p w14:paraId="415252AD">
      <w:pPr>
        <w:ind w:left="0" w:leftChars="0"/>
        <w:jc w:val="both"/>
        <w:rPr>
          <w:rFonts w:hint="eastAsia" w:ascii="Times New Roman" w:hAnsi="Times New Roman" w:eastAsia="宋体" w:cs="Times New Roman"/>
          <w:sz w:val="24"/>
          <w:lang w:val="en-US" w:eastAsia="zh-CN"/>
        </w:rPr>
      </w:pPr>
    </w:p>
    <w:p w14:paraId="60087109">
      <w:pPr>
        <w:ind w:left="0" w:leftChars="0"/>
        <w:jc w:val="both"/>
        <w:rPr>
          <w:rFonts w:hint="eastAsia" w:ascii="Times New Roman" w:hAnsi="Times New Roman" w:eastAsia="宋体" w:cs="Times New Roman"/>
          <w:sz w:val="24"/>
          <w:lang w:val="en-US" w:eastAsia="zh-CN"/>
        </w:rPr>
      </w:pPr>
    </w:p>
    <w:p w14:paraId="0F92A593">
      <w:pPr>
        <w:ind w:left="0" w:leftChars="0"/>
        <w:jc w:val="both"/>
        <w:rPr>
          <w:rFonts w:hint="eastAsia" w:ascii="Times New Roman" w:hAnsi="Times New Roman" w:eastAsia="宋体" w:cs="Times New Roman"/>
          <w:sz w:val="24"/>
          <w:lang w:val="en-US" w:eastAsia="zh-CN"/>
        </w:rPr>
      </w:pPr>
    </w:p>
    <w:p w14:paraId="4707C3F0">
      <w:pPr>
        <w:ind w:left="0" w:leftChars="0"/>
        <w:jc w:val="both"/>
        <w:rPr>
          <w:rFonts w:hint="eastAsia" w:ascii="Times New Roman" w:hAnsi="Times New Roman" w:eastAsia="宋体" w:cs="Times New Roman"/>
          <w:sz w:val="24"/>
          <w:lang w:val="en-US" w:eastAsia="zh-CN"/>
        </w:rPr>
      </w:pPr>
    </w:p>
    <w:p w14:paraId="32EA93B9">
      <w:pPr>
        <w:ind w:left="0" w:leftChars="0"/>
        <w:jc w:val="both"/>
        <w:rPr>
          <w:rFonts w:hint="eastAsia" w:ascii="Times New Roman" w:hAnsi="Times New Roman" w:eastAsia="宋体" w:cs="Times New Roman"/>
          <w:sz w:val="24"/>
          <w:lang w:val="en-US" w:eastAsia="zh-CN"/>
        </w:rPr>
      </w:pPr>
    </w:p>
    <w:p w14:paraId="29AD1F77">
      <w:pPr>
        <w:ind w:left="0" w:leftChars="0"/>
        <w:jc w:val="both"/>
        <w:rPr>
          <w:rFonts w:hint="eastAsia" w:ascii="Times New Roman" w:hAnsi="Times New Roman" w:eastAsia="宋体" w:cs="Times New Roman"/>
          <w:sz w:val="24"/>
          <w:lang w:val="en-US" w:eastAsia="zh-CN"/>
        </w:rPr>
      </w:pPr>
    </w:p>
    <w:p w14:paraId="7285B9F2">
      <w:pPr>
        <w:ind w:left="0" w:leftChars="0"/>
        <w:jc w:val="both"/>
        <w:rPr>
          <w:rFonts w:hint="eastAsia" w:ascii="Times New Roman" w:hAnsi="Times New Roman" w:eastAsia="宋体" w:cs="Times New Roman"/>
          <w:sz w:val="24"/>
          <w:lang w:val="en-US" w:eastAsia="zh-CN"/>
        </w:rPr>
      </w:pPr>
    </w:p>
    <w:p w14:paraId="07DFC1C9">
      <w:pPr>
        <w:ind w:left="0" w:leftChars="0"/>
        <w:jc w:val="both"/>
        <w:rPr>
          <w:rFonts w:hint="eastAsia" w:ascii="Times New Roman" w:hAnsi="Times New Roman" w:eastAsia="宋体" w:cs="Times New Roman"/>
          <w:sz w:val="24"/>
          <w:lang w:val="en-US" w:eastAsia="zh-CN"/>
        </w:rPr>
      </w:pPr>
    </w:p>
    <w:p w14:paraId="60CC5012">
      <w:pPr>
        <w:ind w:left="0" w:leftChars="0"/>
        <w:jc w:val="both"/>
        <w:rPr>
          <w:rFonts w:hint="eastAsia" w:ascii="Times New Roman" w:hAnsi="Times New Roman" w:eastAsia="宋体" w:cs="Times New Roman"/>
          <w:sz w:val="24"/>
          <w:lang w:val="en-US" w:eastAsia="zh-CN"/>
        </w:rPr>
      </w:pPr>
    </w:p>
    <w:p w14:paraId="35D218A7">
      <w:pPr>
        <w:ind w:left="0" w:leftChars="0"/>
        <w:jc w:val="both"/>
        <w:rPr>
          <w:rFonts w:hint="eastAsia" w:ascii="Times New Roman" w:hAnsi="Times New Roman" w:eastAsia="宋体" w:cs="Times New Roman"/>
          <w:sz w:val="24"/>
          <w:lang w:val="en-US" w:eastAsia="zh-CN"/>
        </w:rPr>
      </w:pPr>
    </w:p>
    <w:p w14:paraId="71269374">
      <w:pPr>
        <w:ind w:left="0" w:leftChars="0"/>
        <w:jc w:val="both"/>
        <w:rPr>
          <w:rFonts w:hint="eastAsia" w:ascii="Times New Roman" w:hAnsi="Times New Roman" w:eastAsia="宋体" w:cs="Times New Roman"/>
          <w:sz w:val="24"/>
          <w:lang w:val="en-US" w:eastAsia="zh-CN"/>
        </w:rPr>
      </w:pPr>
    </w:p>
    <w:p w14:paraId="55C9EE53">
      <w:pPr>
        <w:ind w:left="0" w:leftChars="0"/>
        <w:jc w:val="both"/>
        <w:rPr>
          <w:rFonts w:hint="eastAsia" w:ascii="Times New Roman" w:hAnsi="Times New Roman" w:eastAsia="宋体" w:cs="Times New Roman"/>
          <w:sz w:val="24"/>
          <w:lang w:val="en-US" w:eastAsia="zh-CN"/>
        </w:rPr>
      </w:pPr>
    </w:p>
    <w:p w14:paraId="0ACACEBB">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ascii="微软雅黑" w:hAnsi="微软雅黑"/>
          <w:b/>
          <w:color w:val="000000"/>
          <w:sz w:val="28"/>
        </w:rPr>
        <w:t>Chapter 8 Energy changes in reactions</w:t>
      </w:r>
    </w:p>
    <w:p w14:paraId="3A68080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endothermic 吸热的</w:t>
      </w:r>
    </w:p>
    <w:p w14:paraId="2D6B830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exothermic 放热的</w:t>
      </w:r>
    </w:p>
    <w:p w14:paraId="1162E8F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surrounding 环境</w:t>
      </w:r>
    </w:p>
    <w:p w14:paraId="5F016E6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thermal energy 热能</w:t>
      </w:r>
    </w:p>
    <w:p w14:paraId="53630EB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chemical energy 化学能</w:t>
      </w:r>
    </w:p>
    <w:p w14:paraId="559474DA">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reaction pathway diagram反应能级图</w:t>
      </w:r>
    </w:p>
    <w:p w14:paraId="242CA8A2">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bond breaking 断键</w:t>
      </w:r>
    </w:p>
    <w:p w14:paraId="63AA817D">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bond forming 成键</w:t>
      </w:r>
    </w:p>
    <w:p w14:paraId="5907D71F">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activation energy(ea) 活化能</w:t>
      </w:r>
    </w:p>
    <w:p w14:paraId="54BD0D9D">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enthalpy change (δh) 焓变</w:t>
      </w:r>
    </w:p>
    <w:p w14:paraId="298C3992">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joule 焦耳</w:t>
      </w:r>
    </w:p>
    <w:p w14:paraId="42FAAF12">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kilojoule 千焦</w:t>
      </w:r>
    </w:p>
    <w:p w14:paraId="6EB43247">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bond energy 键能</w:t>
      </w:r>
    </w:p>
    <w:p w14:paraId="2E813C37">
      <w:pPr>
        <w:jc w:val="center"/>
        <w:rPr>
          <w:rFonts w:hint="default" w:ascii="微软雅黑" w:hAnsi="微软雅黑" w:eastAsia="宋体" w:cs="Times New Roman"/>
          <w:b/>
          <w:bCs/>
          <w:color w:val="000000"/>
          <w:kern w:val="2"/>
          <w:sz w:val="24"/>
          <w:szCs w:val="32"/>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r>
        <w:rPr>
          <w:rFonts w:ascii="微软雅黑" w:hAnsi="微软雅黑"/>
          <w:b/>
          <w:color w:val="000000"/>
          <w:sz w:val="24"/>
        </w:rPr>
        <w:t xml:space="preserve">    </w:t>
      </w:r>
    </w:p>
    <w:p w14:paraId="452E0B7E">
      <w:pPr>
        <w:jc w:val="center"/>
        <w:rPr>
          <w:rFonts w:hint="eastAsia" w:ascii="微软雅黑" w:hAnsi="微软雅黑" w:eastAsia="宋体" w:cs="Times New Roman"/>
          <w:b/>
          <w:bCs/>
          <w:color w:val="000000"/>
          <w:kern w:val="2"/>
          <w:sz w:val="24"/>
          <w:szCs w:val="32"/>
          <w:lang w:val="en-US" w:eastAsia="zh-CN" w:bidi="ar-SA"/>
        </w:rPr>
      </w:pPr>
    </w:p>
    <w:p w14:paraId="16A6D21E">
      <w:pPr>
        <w:jc w:val="center"/>
        <w:rPr>
          <w:rFonts w:hint="eastAsia" w:ascii="微软雅黑" w:hAnsi="微软雅黑" w:eastAsia="宋体" w:cs="Times New Roman"/>
          <w:b/>
          <w:bCs/>
          <w:color w:val="000000"/>
          <w:kern w:val="2"/>
          <w:sz w:val="24"/>
          <w:szCs w:val="32"/>
          <w:lang w:val="en-US" w:eastAsia="zh-CN" w:bidi="ar-SA"/>
        </w:rPr>
      </w:pPr>
    </w:p>
    <w:p w14:paraId="19C2106B">
      <w:pPr>
        <w:jc w:val="center"/>
        <w:rPr>
          <w:rFonts w:hint="eastAsia" w:ascii="微软雅黑" w:hAnsi="微软雅黑" w:eastAsia="宋体" w:cs="Times New Roman"/>
          <w:b/>
          <w:bCs/>
          <w:color w:val="000000"/>
          <w:kern w:val="2"/>
          <w:sz w:val="24"/>
          <w:szCs w:val="32"/>
          <w:lang w:val="en-US" w:eastAsia="zh-CN" w:bidi="ar-SA"/>
        </w:rPr>
      </w:pPr>
    </w:p>
    <w:p w14:paraId="5118E978">
      <w:pPr>
        <w:jc w:val="center"/>
        <w:rPr>
          <w:rFonts w:hint="eastAsia" w:ascii="微软雅黑" w:hAnsi="微软雅黑" w:eastAsia="宋体" w:cs="Times New Roman"/>
          <w:b/>
          <w:bCs/>
          <w:color w:val="000000"/>
          <w:kern w:val="2"/>
          <w:sz w:val="24"/>
          <w:szCs w:val="32"/>
          <w:lang w:val="en-US" w:eastAsia="zh-CN" w:bidi="ar-SA"/>
        </w:rPr>
      </w:pPr>
    </w:p>
    <w:p w14:paraId="04277AC8">
      <w:pPr>
        <w:jc w:val="center"/>
        <w:rPr>
          <w:rFonts w:hint="eastAsia" w:ascii="微软雅黑" w:hAnsi="微软雅黑" w:eastAsia="宋体" w:cs="Times New Roman"/>
          <w:b/>
          <w:bCs/>
          <w:color w:val="000000"/>
          <w:kern w:val="2"/>
          <w:sz w:val="24"/>
          <w:szCs w:val="32"/>
          <w:lang w:val="en-US" w:eastAsia="zh-CN" w:bidi="ar-SA"/>
        </w:rPr>
      </w:pPr>
    </w:p>
    <w:p w14:paraId="1909BCFB">
      <w:pPr>
        <w:jc w:val="center"/>
        <w:rPr>
          <w:rFonts w:hint="eastAsia" w:ascii="微软雅黑" w:hAnsi="微软雅黑" w:eastAsia="宋体" w:cs="Times New Roman"/>
          <w:b/>
          <w:bCs/>
          <w:color w:val="000000"/>
          <w:kern w:val="2"/>
          <w:sz w:val="24"/>
          <w:szCs w:val="32"/>
          <w:lang w:val="en-US" w:eastAsia="zh-CN" w:bidi="ar-SA"/>
        </w:rPr>
      </w:pPr>
    </w:p>
    <w:p w14:paraId="44A6D3DB">
      <w:pPr>
        <w:jc w:val="center"/>
        <w:rPr>
          <w:rFonts w:hint="eastAsia" w:ascii="微软雅黑" w:hAnsi="微软雅黑" w:eastAsia="宋体" w:cs="Times New Roman"/>
          <w:b/>
          <w:bCs/>
          <w:color w:val="000000"/>
          <w:kern w:val="2"/>
          <w:sz w:val="24"/>
          <w:szCs w:val="32"/>
          <w:lang w:val="en-US" w:eastAsia="zh-CN" w:bidi="ar-SA"/>
        </w:rPr>
      </w:pPr>
    </w:p>
    <w:p w14:paraId="61E32CCC">
      <w:pPr>
        <w:jc w:val="center"/>
        <w:rPr>
          <w:rFonts w:hint="eastAsia" w:ascii="微软雅黑" w:hAnsi="微软雅黑" w:eastAsia="宋体" w:cs="Times New Roman"/>
          <w:b/>
          <w:bCs/>
          <w:color w:val="000000"/>
          <w:kern w:val="2"/>
          <w:sz w:val="24"/>
          <w:szCs w:val="32"/>
          <w:lang w:val="en-US" w:eastAsia="zh-CN" w:bidi="ar-SA"/>
        </w:rPr>
      </w:pPr>
    </w:p>
    <w:p w14:paraId="305EAB4F">
      <w:pPr>
        <w:jc w:val="center"/>
        <w:rPr>
          <w:rFonts w:hint="eastAsia" w:ascii="微软雅黑" w:hAnsi="微软雅黑" w:eastAsia="宋体" w:cs="Times New Roman"/>
          <w:b/>
          <w:bCs/>
          <w:color w:val="000000"/>
          <w:kern w:val="2"/>
          <w:sz w:val="24"/>
          <w:szCs w:val="32"/>
          <w:lang w:val="en-US" w:eastAsia="zh-CN" w:bidi="ar-SA"/>
        </w:rPr>
      </w:pPr>
    </w:p>
    <w:p w14:paraId="75A6027C">
      <w:pPr>
        <w:jc w:val="center"/>
        <w:rPr>
          <w:rFonts w:hint="eastAsia" w:ascii="微软雅黑" w:hAnsi="微软雅黑" w:eastAsia="宋体" w:cs="Times New Roman"/>
          <w:b/>
          <w:bCs/>
          <w:color w:val="000000"/>
          <w:kern w:val="2"/>
          <w:sz w:val="24"/>
          <w:szCs w:val="32"/>
          <w:lang w:val="en-US" w:eastAsia="zh-CN" w:bidi="ar-SA"/>
        </w:rPr>
      </w:pPr>
    </w:p>
    <w:p w14:paraId="57438E59">
      <w:pPr>
        <w:jc w:val="center"/>
        <w:rPr>
          <w:rFonts w:hint="eastAsia" w:ascii="微软雅黑" w:hAnsi="微软雅黑" w:eastAsia="宋体" w:cs="Times New Roman"/>
          <w:b/>
          <w:bCs/>
          <w:color w:val="000000"/>
          <w:kern w:val="2"/>
          <w:sz w:val="24"/>
          <w:szCs w:val="32"/>
          <w:lang w:val="en-US" w:eastAsia="zh-CN" w:bidi="ar-SA"/>
        </w:rPr>
      </w:pPr>
    </w:p>
    <w:p w14:paraId="659053F2">
      <w:pPr>
        <w:jc w:val="center"/>
        <w:rPr>
          <w:rFonts w:hint="eastAsia" w:ascii="微软雅黑" w:hAnsi="微软雅黑" w:eastAsia="宋体" w:cs="Times New Roman"/>
          <w:b/>
          <w:bCs/>
          <w:color w:val="000000"/>
          <w:kern w:val="2"/>
          <w:sz w:val="24"/>
          <w:szCs w:val="32"/>
          <w:lang w:val="en-US" w:eastAsia="zh-CN" w:bidi="ar-SA"/>
        </w:rPr>
      </w:pPr>
    </w:p>
    <w:p w14:paraId="04C2D847">
      <w:pPr>
        <w:jc w:val="both"/>
        <w:rPr>
          <w:rFonts w:hint="eastAsia" w:ascii="微软雅黑" w:hAnsi="微软雅黑" w:eastAsia="宋体" w:cs="Times New Roman"/>
          <w:b/>
          <w:bCs/>
          <w:color w:val="000000"/>
          <w:kern w:val="2"/>
          <w:sz w:val="24"/>
          <w:szCs w:val="32"/>
          <w:lang w:val="en-US" w:eastAsia="zh-CN" w:bidi="ar-SA"/>
        </w:rPr>
      </w:pPr>
    </w:p>
    <w:p w14:paraId="49A9E3AA">
      <w:pPr>
        <w:jc w:val="center"/>
        <w:rPr>
          <w:rFonts w:hint="eastAsia" w:ascii="微软雅黑" w:hAnsi="微软雅黑" w:eastAsia="宋体" w:cs="Times New Roman"/>
          <w:b/>
          <w:bCs/>
          <w:color w:val="000000"/>
          <w:kern w:val="2"/>
          <w:sz w:val="24"/>
          <w:szCs w:val="32"/>
          <w:lang w:val="en-US" w:eastAsia="zh-CN" w:bidi="ar-SA"/>
        </w:rPr>
      </w:pPr>
    </w:p>
    <w:p w14:paraId="16D775DC">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ascii="微软雅黑" w:hAnsi="微软雅黑"/>
          <w:b/>
          <w:color w:val="000000"/>
          <w:sz w:val="28"/>
        </w:rPr>
        <w:t>Chapter 9 The rate of reaction</w:t>
      </w:r>
    </w:p>
    <w:p w14:paraId="31A79FB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Reaction rate 反应速率</w:t>
      </w:r>
    </w:p>
    <w:p w14:paraId="6BE59C7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Collision theory 碰撞理论</w:t>
      </w:r>
    </w:p>
    <w:p w14:paraId="3BBF8DD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Gas syringe 注射器</w:t>
      </w:r>
    </w:p>
    <w:p w14:paraId="7BED61C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Surface area 表面积</w:t>
      </w:r>
    </w:p>
    <w:p w14:paraId="275F4A9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Successful collision 有效碰撞</w:t>
      </w:r>
    </w:p>
    <w:p w14:paraId="72FE3C7F">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Frequency of collision 碰撞频率</w:t>
      </w:r>
    </w:p>
    <w:p w14:paraId="580FFF6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Outer layer 最外层</w:t>
      </w:r>
    </w:p>
    <w:p w14:paraId="6402EEC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Catalyst 催化剂</w:t>
      </w:r>
    </w:p>
    <w:p w14:paraId="7602D9D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Enzymes 酶</w:t>
      </w:r>
    </w:p>
    <w:p w14:paraId="7CE7063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Activation energy 活化能</w:t>
      </w:r>
    </w:p>
    <w:p w14:paraId="4603FF6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Transition elements 过渡金属</w:t>
      </w:r>
    </w:p>
    <w:p w14:paraId="0F72F368">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Fermentation 发酵</w:t>
      </w:r>
    </w:p>
    <w:p w14:paraId="693C804F">
      <w:pPr>
        <w:jc w:val="center"/>
        <w:rPr>
          <w:rFonts w:hint="eastAsia" w:ascii="微软雅黑" w:hAnsi="微软雅黑" w:eastAsia="宋体" w:cs="Times New Roman"/>
          <w:b/>
          <w:bCs/>
          <w:color w:val="000000"/>
          <w:kern w:val="2"/>
          <w:sz w:val="28"/>
          <w:szCs w:val="36"/>
          <w:lang w:val="en-US" w:eastAsia="zh-CN" w:bidi="ar-SA"/>
        </w:rPr>
        <w:sectPr>
          <w:type w:val="continuous"/>
          <w:pgSz w:w="11906" w:h="16838"/>
          <w:pgMar w:top="1440" w:right="1800" w:bottom="1440" w:left="1800" w:header="851" w:footer="992" w:gutter="0"/>
          <w:cols w:equalWidth="0" w:num="2">
            <w:col w:w="3940" w:space="425"/>
            <w:col w:w="3940"/>
          </w:cols>
          <w:docGrid w:type="lines" w:linePitch="312" w:charSpace="0"/>
        </w:sectPr>
      </w:pPr>
    </w:p>
    <w:p w14:paraId="67538665">
      <w:pPr>
        <w:jc w:val="center"/>
        <w:rPr>
          <w:rFonts w:hint="eastAsia" w:ascii="微软雅黑" w:hAnsi="微软雅黑" w:eastAsia="宋体" w:cs="Times New Roman"/>
          <w:b/>
          <w:bCs/>
          <w:color w:val="000000"/>
          <w:kern w:val="2"/>
          <w:sz w:val="28"/>
          <w:szCs w:val="36"/>
          <w:lang w:val="en-US" w:eastAsia="zh-CN" w:bidi="ar-SA"/>
        </w:rPr>
      </w:pPr>
    </w:p>
    <w:p w14:paraId="5E3639AD">
      <w:pPr>
        <w:jc w:val="center"/>
        <w:rPr>
          <w:rFonts w:hint="default" w:ascii="Times New Roman" w:hAnsi="Times New Roman" w:eastAsia="宋体" w:cs="Times New Roman"/>
          <w:sz w:val="24"/>
          <w:lang w:val="en-US" w:eastAsia="zh-CN"/>
        </w:rPr>
        <w:sectPr>
          <w:type w:val="continuous"/>
          <w:pgSz w:w="11906" w:h="16838"/>
          <w:pgMar w:top="1440" w:right="1800" w:bottom="1440" w:left="1800" w:header="851" w:footer="992" w:gutter="0"/>
          <w:cols w:space="425" w:num="1"/>
          <w:docGrid w:type="lines" w:linePitch="312" w:charSpace="0"/>
        </w:sectPr>
      </w:pPr>
      <w:r>
        <w:rPr>
          <w:rFonts w:ascii="微软雅黑" w:hAnsi="微软雅黑"/>
          <w:b/>
          <w:color w:val="000000"/>
          <w:sz w:val="28"/>
        </w:rPr>
        <w:t>Chapter 10 Reversible reactions and equilibrium</w:t>
      </w:r>
    </w:p>
    <w:p w14:paraId="2A001C82">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Reversible reaction可逆反应</w:t>
      </w:r>
    </w:p>
    <w:p w14:paraId="7F9B6A22">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Closed system 密闭空间</w:t>
      </w:r>
    </w:p>
    <w:p w14:paraId="4F341F0A">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Dynamic equilibrium 动态平衡</w:t>
      </w:r>
    </w:p>
    <w:p w14:paraId="1F036F57">
      <w:pPr>
        <w:ind w:left="0" w:leftChars="0"/>
        <w:jc w:val="left"/>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Forward reaction 正向反应</w:t>
      </w:r>
    </w:p>
    <w:p w14:paraId="57B16129">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Reverse reaction 逆向反应</w:t>
      </w:r>
    </w:p>
    <w:p w14:paraId="3B7A0E7E">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Shift the position of equilibrium 改变平衡位置</w:t>
      </w:r>
    </w:p>
    <w:p w14:paraId="1A08749F">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Yield 产率</w:t>
      </w:r>
    </w:p>
    <w:p w14:paraId="0777BE90">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Haber process 哈勃制氮法</w:t>
      </w:r>
    </w:p>
    <w:p w14:paraId="653BBA91">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Converter 转换器</w:t>
      </w:r>
    </w:p>
    <w:p w14:paraId="016C24B9">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Natural gas （methane）天然气（甲烷）</w:t>
      </w:r>
    </w:p>
    <w:p w14:paraId="50BB8EF5">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Cracking hydrocarbon 裂解烷烃</w:t>
      </w:r>
    </w:p>
    <w:p w14:paraId="7FFD5D38">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Oleum 发烟硫酸</w:t>
      </w:r>
    </w:p>
    <w:p w14:paraId="5F843F2C">
      <w:pPr>
        <w:ind w:left="0" w:leftChars="0"/>
        <w:jc w:val="left"/>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Contact process 接触制硫酸法</w:t>
      </w:r>
    </w:p>
    <w:p w14:paraId="78DB710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159B84A3">
      <w:pPr>
        <w:ind w:left="0" w:leftChars="0"/>
        <w:jc w:val="both"/>
        <w:rPr>
          <w:rFonts w:hint="default" w:ascii="霞鹜文楷 Medium" w:hAnsi="霞鹜文楷 Medium" w:eastAsia="霞鹜文楷 Medium" w:cs="霞鹜文楷 Medium"/>
          <w:sz w:val="22"/>
          <w:szCs w:val="22"/>
          <w:lang w:val="en-US" w:eastAsia="zh-CN"/>
        </w:rPr>
      </w:pPr>
    </w:p>
    <w:p w14:paraId="2764411C">
      <w:pPr>
        <w:ind w:left="0" w:leftChars="0"/>
        <w:jc w:val="both"/>
        <w:rPr>
          <w:rFonts w:hint="default" w:ascii="霞鹜文楷 Medium" w:hAnsi="霞鹜文楷 Medium" w:eastAsia="霞鹜文楷 Medium" w:cs="霞鹜文楷 Medium"/>
          <w:sz w:val="22"/>
          <w:szCs w:val="22"/>
          <w:lang w:val="en-US" w:eastAsia="zh-CN"/>
        </w:rPr>
      </w:pPr>
    </w:p>
    <w:p w14:paraId="002773E3">
      <w:pPr>
        <w:jc w:val="center"/>
        <w:rPr>
          <w:rFonts w:hint="eastAsia" w:ascii="微软雅黑" w:hAnsi="微软雅黑" w:eastAsia="宋体" w:cs="Times New Roman"/>
          <w:b/>
          <w:bCs/>
          <w:color w:val="000000"/>
          <w:kern w:val="2"/>
          <w:sz w:val="28"/>
          <w:szCs w:val="36"/>
          <w:lang w:val="en-US" w:eastAsia="zh-CN" w:bidi="ar-SA"/>
        </w:rPr>
      </w:pPr>
    </w:p>
    <w:p w14:paraId="6CBD7656">
      <w:pPr>
        <w:jc w:val="center"/>
        <w:rPr>
          <w:rFonts w:hint="eastAsia" w:ascii="微软雅黑" w:hAnsi="微软雅黑" w:eastAsia="宋体" w:cs="Times New Roman"/>
          <w:b/>
          <w:bCs/>
          <w:color w:val="000000"/>
          <w:kern w:val="2"/>
          <w:sz w:val="28"/>
          <w:szCs w:val="36"/>
          <w:lang w:val="en-US" w:eastAsia="zh-CN" w:bidi="ar-SA"/>
        </w:rPr>
      </w:pPr>
    </w:p>
    <w:p w14:paraId="2F514486">
      <w:pPr>
        <w:jc w:val="center"/>
        <w:rPr>
          <w:rFonts w:hint="eastAsia" w:ascii="微软雅黑" w:hAnsi="微软雅黑" w:eastAsia="宋体" w:cs="Times New Roman"/>
          <w:b/>
          <w:bCs/>
          <w:color w:val="000000"/>
          <w:kern w:val="2"/>
          <w:sz w:val="28"/>
          <w:szCs w:val="36"/>
          <w:lang w:val="en-US" w:eastAsia="zh-CN" w:bidi="ar-SA"/>
        </w:rPr>
      </w:pPr>
    </w:p>
    <w:p w14:paraId="33B38E4E">
      <w:pPr>
        <w:jc w:val="both"/>
        <w:rPr>
          <w:rFonts w:hint="eastAsia" w:ascii="微软雅黑" w:hAnsi="微软雅黑" w:eastAsia="宋体" w:cs="Times New Roman"/>
          <w:b/>
          <w:bCs/>
          <w:color w:val="000000"/>
          <w:kern w:val="2"/>
          <w:sz w:val="28"/>
          <w:szCs w:val="36"/>
          <w:lang w:val="en-US" w:eastAsia="zh-CN" w:bidi="ar-SA"/>
        </w:rPr>
      </w:pPr>
    </w:p>
    <w:p w14:paraId="50853281">
      <w:pPr>
        <w:jc w:val="center"/>
        <w:rPr>
          <w:rFonts w:hint="eastAsia"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11 Acids, bases, and salt</w:t>
      </w:r>
    </w:p>
    <w:p w14:paraId="5AD718BE">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2293960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acid 酸</w:t>
      </w:r>
    </w:p>
    <w:p w14:paraId="55F21EA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sulfuric acid 硫酸</w:t>
      </w:r>
    </w:p>
    <w:p w14:paraId="37B2F70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nitric acid 硝酸</w:t>
      </w:r>
    </w:p>
    <w:p w14:paraId="48654E3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ethanoic acid 醋酸</w:t>
      </w:r>
    </w:p>
    <w:p w14:paraId="2054D92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hydrochloric acid 盐酸</w:t>
      </w:r>
    </w:p>
    <w:p w14:paraId="4E91594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strong acid 强酸</w:t>
      </w:r>
    </w:p>
    <w:p w14:paraId="27893A3F">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weak acid 弱酸</w:t>
      </w:r>
    </w:p>
    <w:p w14:paraId="65175A5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base 碱</w:t>
      </w:r>
    </w:p>
    <w:p w14:paraId="7FD30B4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alkali 碱（可溶的）</w:t>
      </w:r>
    </w:p>
    <w:p w14:paraId="4B466FB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dissociate 解离 = break up</w:t>
      </w:r>
    </w:p>
    <w:p w14:paraId="3256CAB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completely dissociate 完全解离</w:t>
      </w:r>
    </w:p>
    <w:p w14:paraId="6287206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partially dissociate 部分解离</w:t>
      </w:r>
    </w:p>
    <w:p w14:paraId="3EFAD19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indicator 指示剂</w:t>
      </w:r>
    </w:p>
    <w:p w14:paraId="1FDE5C6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litmus 石蕊试剂</w:t>
      </w:r>
    </w:p>
    <w:p w14:paraId="23CEEE1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methyl orange 甲基橙</w:t>
      </w:r>
    </w:p>
    <w:p w14:paraId="7E3CCFC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phenolphthalein 酚酞</w:t>
      </w:r>
    </w:p>
    <w:p w14:paraId="16ACF8A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universal indicator 通用指示剂</w:t>
      </w:r>
    </w:p>
    <w:p w14:paraId="4419405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pH scale 酸碱度标记（0-14）</w:t>
      </w:r>
    </w:p>
    <w:p w14:paraId="19A5B57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neutralization 中和</w:t>
      </w:r>
    </w:p>
    <w:p w14:paraId="5C62579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spectator ion 旁观离子</w:t>
      </w:r>
    </w:p>
    <w:p w14:paraId="05D382C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oxide 氧化物</w:t>
      </w:r>
    </w:p>
    <w:p w14:paraId="2A25995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hydroxide 氢氧化物</w:t>
      </w:r>
    </w:p>
    <w:p w14:paraId="3F07D71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acidic oxide 酸性氧化物</w:t>
      </w:r>
    </w:p>
    <w:p w14:paraId="38F1B64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basic oxide 碱性氧化物</w:t>
      </w:r>
    </w:p>
    <w:p w14:paraId="6570E80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amphoteric oxide 两性氧化物</w:t>
      </w:r>
    </w:p>
    <w:p w14:paraId="260E281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neutral oxide 中性氧化物</w:t>
      </w:r>
    </w:p>
    <w:p w14:paraId="5F28FAA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carbonate 碳酸盐</w:t>
      </w:r>
    </w:p>
    <w:p w14:paraId="5AF21BF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proton donor 质子给予者</w:t>
      </w:r>
    </w:p>
    <w:p w14:paraId="17557A9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proton acceptor 质子接收者</w:t>
      </w:r>
    </w:p>
    <w:p w14:paraId="2765E389">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ascii="霞鹜文楷 Medium" w:hAnsi="霞鹜文楷 Medium"/>
          <w:sz w:val="22"/>
        </w:rPr>
        <w:t>ionic equation 离子方程式</w:t>
      </w:r>
    </w:p>
    <w:p w14:paraId="421CD413">
      <w:pPr>
        <w:ind w:left="0" w:leftChars="0"/>
        <w:jc w:val="both"/>
        <w:rPr>
          <w:rFonts w:hint="default" w:ascii="霞鹜文楷 Medium" w:hAnsi="霞鹜文楷 Medium" w:eastAsia="霞鹜文楷 Medium" w:cs="霞鹜文楷 Medium"/>
          <w:sz w:val="22"/>
          <w:szCs w:val="22"/>
          <w:lang w:val="en-US" w:eastAsia="zh-CN"/>
        </w:rPr>
      </w:pPr>
    </w:p>
    <w:p w14:paraId="0FB91037">
      <w:pPr>
        <w:ind w:left="0" w:leftChars="0"/>
        <w:jc w:val="both"/>
        <w:rPr>
          <w:rFonts w:hint="default" w:ascii="霞鹜文楷 Medium" w:hAnsi="霞鹜文楷 Medium" w:eastAsia="霞鹜文楷 Medium" w:cs="霞鹜文楷 Medium"/>
          <w:sz w:val="22"/>
          <w:szCs w:val="22"/>
          <w:lang w:val="en-US" w:eastAsia="zh-CN"/>
        </w:rPr>
      </w:pPr>
    </w:p>
    <w:p w14:paraId="7DC7445E">
      <w:pPr>
        <w:ind w:left="0" w:leftChars="0"/>
        <w:jc w:val="both"/>
        <w:rPr>
          <w:rFonts w:hint="default" w:ascii="霞鹜文楷 Medium" w:hAnsi="霞鹜文楷 Medium" w:eastAsia="霞鹜文楷 Medium" w:cs="霞鹜文楷 Medium"/>
          <w:sz w:val="22"/>
          <w:szCs w:val="22"/>
          <w:lang w:val="en-US" w:eastAsia="zh-CN"/>
        </w:rPr>
      </w:pPr>
    </w:p>
    <w:p w14:paraId="1B738093">
      <w:pPr>
        <w:ind w:left="0" w:leftChars="0"/>
        <w:jc w:val="both"/>
        <w:rPr>
          <w:rFonts w:hint="default" w:ascii="霞鹜文楷 Medium" w:hAnsi="霞鹜文楷 Medium" w:eastAsia="霞鹜文楷 Medium" w:cs="霞鹜文楷 Medium"/>
          <w:sz w:val="22"/>
          <w:szCs w:val="22"/>
          <w:lang w:val="en-US" w:eastAsia="zh-CN"/>
        </w:rPr>
      </w:pPr>
    </w:p>
    <w:p w14:paraId="73E2AFB7">
      <w:pPr>
        <w:ind w:left="0" w:leftChars="0"/>
        <w:jc w:val="both"/>
        <w:rPr>
          <w:rFonts w:hint="default" w:ascii="霞鹜文楷 Medium" w:hAnsi="霞鹜文楷 Medium" w:eastAsia="霞鹜文楷 Medium" w:cs="霞鹜文楷 Medium"/>
          <w:sz w:val="22"/>
          <w:szCs w:val="22"/>
          <w:lang w:val="en-US" w:eastAsia="zh-CN"/>
        </w:rPr>
      </w:pPr>
    </w:p>
    <w:p w14:paraId="172D0109">
      <w:pPr>
        <w:ind w:left="0" w:leftChars="0"/>
        <w:jc w:val="both"/>
        <w:rPr>
          <w:rFonts w:hint="default" w:ascii="霞鹜文楷 Medium" w:hAnsi="霞鹜文楷 Medium" w:eastAsia="霞鹜文楷 Medium" w:cs="霞鹜文楷 Medium"/>
          <w:sz w:val="22"/>
          <w:szCs w:val="22"/>
          <w:lang w:val="en-US" w:eastAsia="zh-CN"/>
        </w:rPr>
      </w:pPr>
    </w:p>
    <w:p w14:paraId="1132162C">
      <w:pPr>
        <w:jc w:val="center"/>
        <w:rPr>
          <w:rFonts w:hint="default"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12 The periodic Table</w:t>
      </w:r>
    </w:p>
    <w:p w14:paraId="3A851633">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792D613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Periodicity 周期性</w:t>
      </w:r>
    </w:p>
    <w:p w14:paraId="1A0F554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Group 族</w:t>
      </w:r>
    </w:p>
    <w:p w14:paraId="506220D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Period 周期</w:t>
      </w:r>
    </w:p>
    <w:p w14:paraId="208B812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Transition element 过渡元素</w:t>
      </w:r>
    </w:p>
    <w:p w14:paraId="1097B08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Full outer shell 慢的最外电子层</w:t>
      </w:r>
    </w:p>
    <w:p w14:paraId="7923F9D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Monatomic 单原子的</w:t>
      </w:r>
    </w:p>
    <w:p w14:paraId="0DEC8CA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Soft silvery metals 软的银色金属</w:t>
      </w:r>
    </w:p>
    <w:p w14:paraId="322B645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Low density 低密度</w:t>
      </w:r>
    </w:p>
    <w:p w14:paraId="57F2B6C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Trend 趋势</w:t>
      </w:r>
    </w:p>
    <w:p w14:paraId="45685B3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React vigorously 剧烈反应</w:t>
      </w:r>
    </w:p>
    <w:p w14:paraId="365455D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Alkali metal 碱性金属</w:t>
      </w:r>
    </w:p>
    <w:p w14:paraId="6716F7CC">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Alkaline earth metals 碱土金属</w:t>
      </w:r>
    </w:p>
    <w:p w14:paraId="1D53F44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Reactivity 反应活性</w:t>
      </w:r>
    </w:p>
    <w:p w14:paraId="2FC4D39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Halogen 卤族元素</w:t>
      </w:r>
    </w:p>
    <w:p w14:paraId="3DFC390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Diatomic 双原子的</w:t>
      </w:r>
    </w:p>
    <w:p w14:paraId="7D74DE3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Halide ions 卤族的离子</w:t>
      </w:r>
    </w:p>
    <w:p w14:paraId="692391B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Metalloid 类金属</w:t>
      </w:r>
    </w:p>
    <w:p w14:paraId="6A17031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Variable oxidation number 可变氧化数</w:t>
      </w:r>
    </w:p>
    <w:p w14:paraId="21449400">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35CA8F4">
      <w:pPr>
        <w:ind w:left="0" w:leftChars="0"/>
        <w:jc w:val="both"/>
        <w:rPr>
          <w:rFonts w:hint="default" w:ascii="霞鹜文楷 Medium" w:hAnsi="霞鹜文楷 Medium" w:eastAsia="霞鹜文楷 Medium" w:cs="霞鹜文楷 Medium"/>
          <w:sz w:val="22"/>
          <w:szCs w:val="22"/>
          <w:lang w:val="en-US" w:eastAsia="zh-CN"/>
        </w:rPr>
      </w:pPr>
    </w:p>
    <w:p w14:paraId="1DF09AF1">
      <w:pPr>
        <w:jc w:val="center"/>
        <w:rPr>
          <w:rFonts w:hint="default"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13 The behavior of metals</w:t>
      </w:r>
    </w:p>
    <w:p w14:paraId="67A8326C">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243F9C8E">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Malleable 有延展性的（可被拉成丝的）</w:t>
      </w:r>
    </w:p>
    <w:p w14:paraId="4305A8F6">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Ductile 有延展性的（可被压成片的）</w:t>
      </w:r>
    </w:p>
    <w:p w14:paraId="1AF45104">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Sonorous 能发出响亮声音的</w:t>
      </w:r>
    </w:p>
    <w:p w14:paraId="0555E7D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Brittle 质脆的</w:t>
      </w:r>
    </w:p>
    <w:p w14:paraId="256C41C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Displace 置换</w:t>
      </w:r>
    </w:p>
    <w:p w14:paraId="42B3518C">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The reactivity series 金属活动顺序</w:t>
      </w:r>
    </w:p>
    <w:p w14:paraId="3DF5028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Stable 稳定的</w:t>
      </w:r>
    </w:p>
    <w:p w14:paraId="68242F0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Thermal decomposition 热分解</w:t>
      </w:r>
    </w:p>
    <w:p w14:paraId="0AC2F31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Rust 锈</w:t>
      </w:r>
    </w:p>
    <w:p w14:paraId="658F12C4">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Galvanising 电镀锌</w:t>
      </w:r>
    </w:p>
    <w:p w14:paraId="43E8C4E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Tin 锡</w:t>
      </w:r>
    </w:p>
    <w:p w14:paraId="4F8D819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Sacrificial protection 牺牲阴极保护法</w:t>
      </w:r>
    </w:p>
    <w:p w14:paraId="31CC2760">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3069B74F">
      <w:pPr>
        <w:ind w:left="0" w:leftChars="0"/>
        <w:jc w:val="both"/>
        <w:rPr>
          <w:rFonts w:hint="default" w:ascii="霞鹜文楷 Medium" w:hAnsi="霞鹜文楷 Medium" w:eastAsia="霞鹜文楷 Medium" w:cs="霞鹜文楷 Medium"/>
          <w:sz w:val="22"/>
          <w:szCs w:val="22"/>
          <w:lang w:val="en-US" w:eastAsia="zh-CN"/>
        </w:rPr>
      </w:pPr>
    </w:p>
    <w:p w14:paraId="0D993314">
      <w:pPr>
        <w:ind w:left="0" w:leftChars="0"/>
        <w:jc w:val="both"/>
        <w:rPr>
          <w:rFonts w:hint="default" w:ascii="霞鹜文楷 Medium" w:hAnsi="霞鹜文楷 Medium" w:eastAsia="霞鹜文楷 Medium" w:cs="霞鹜文楷 Medium"/>
          <w:sz w:val="22"/>
          <w:szCs w:val="22"/>
          <w:lang w:val="en-US" w:eastAsia="zh-CN"/>
        </w:rPr>
      </w:pPr>
    </w:p>
    <w:p w14:paraId="3677E858">
      <w:pPr>
        <w:jc w:val="center"/>
        <w:rPr>
          <w:rFonts w:hint="eastAsia" w:ascii="微软雅黑" w:hAnsi="微软雅黑" w:eastAsia="宋体" w:cs="Times New Roman"/>
          <w:b/>
          <w:bCs/>
          <w:color w:val="000000"/>
          <w:kern w:val="2"/>
          <w:sz w:val="28"/>
          <w:szCs w:val="36"/>
          <w:lang w:val="en-US" w:eastAsia="zh-CN" w:bidi="ar-SA"/>
        </w:rPr>
      </w:pPr>
    </w:p>
    <w:p w14:paraId="05315C9D">
      <w:pPr>
        <w:jc w:val="both"/>
        <w:rPr>
          <w:rFonts w:hint="eastAsia" w:ascii="微软雅黑" w:hAnsi="微软雅黑" w:eastAsia="宋体" w:cs="Times New Roman"/>
          <w:b/>
          <w:bCs/>
          <w:color w:val="000000"/>
          <w:kern w:val="2"/>
          <w:sz w:val="28"/>
          <w:szCs w:val="36"/>
          <w:lang w:val="en-US" w:eastAsia="zh-CN" w:bidi="ar-SA"/>
        </w:rPr>
      </w:pPr>
    </w:p>
    <w:p w14:paraId="2A711D8A">
      <w:pPr>
        <w:jc w:val="center"/>
        <w:rPr>
          <w:rFonts w:hint="default"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14 Extracting and using metals</w:t>
      </w:r>
    </w:p>
    <w:p w14:paraId="50BF38AB">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31EC28D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Ores 矿石</w:t>
      </w:r>
    </w:p>
    <w:p w14:paraId="7635CFA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Silica（silicon oxide） 二氧化硅</w:t>
      </w:r>
    </w:p>
    <w:p w14:paraId="45C21244">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Hematite 赤铁矿</w:t>
      </w:r>
    </w:p>
    <w:p w14:paraId="6EAEAC8C">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Bauxite 铝土矿</w:t>
      </w:r>
    </w:p>
    <w:p w14:paraId="7AF4DAA4">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Gold 金</w:t>
      </w:r>
    </w:p>
    <w:p w14:paraId="02A6735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Extract 提取</w:t>
      </w:r>
    </w:p>
    <w:p w14:paraId="00850CE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Blast furnace 熔炉</w:t>
      </w:r>
    </w:p>
    <w:p w14:paraId="069AE84C">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Limestone 石灰石</w:t>
      </w:r>
    </w:p>
    <w:p w14:paraId="63590FD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Coke 煤炭</w:t>
      </w:r>
    </w:p>
    <w:p w14:paraId="06BEC48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Slag 炉渣</w:t>
      </w:r>
    </w:p>
    <w:p w14:paraId="66B9293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Waste gas 废气</w:t>
      </w:r>
    </w:p>
    <w:p w14:paraId="70E195EF">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Cast iron铸造钢</w:t>
      </w:r>
    </w:p>
    <w:p w14:paraId="74D34DC8">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cryolite 冰晶石</w:t>
      </w:r>
    </w:p>
    <w:p w14:paraId="2F7EC2D4">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Alloy 合金</w:t>
      </w:r>
    </w:p>
    <w:p w14:paraId="396318F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Galvanising 镀锡</w:t>
      </w:r>
    </w:p>
    <w:p w14:paraId="62E724E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Mild steel 低碳钢</w:t>
      </w:r>
    </w:p>
    <w:p w14:paraId="557A9FE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Stainless steel 不锈钢</w:t>
      </w:r>
    </w:p>
    <w:p w14:paraId="267C419A">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Brass 黄铜</w:t>
      </w:r>
    </w:p>
    <w:p w14:paraId="253702E5">
      <w:pPr>
        <w:ind w:left="0" w:leftChars="0"/>
        <w:jc w:val="both"/>
        <w:rPr>
          <w:rFonts w:hint="default" w:ascii="霞鹜文楷 Medium" w:hAnsi="霞鹜文楷 Medium" w:eastAsia="霞鹜文楷 Medium" w:cs="霞鹜文楷 Medium"/>
          <w:sz w:val="22"/>
          <w:szCs w:val="22"/>
          <w:lang w:val="en-US" w:eastAsia="zh-CN"/>
        </w:rPr>
      </w:pPr>
      <w:r>
        <w:rPr>
          <w:rFonts w:ascii="霞鹜文楷 Medium" w:hAnsi="霞鹜文楷 Medium"/>
          <w:sz w:val="22"/>
        </w:rPr>
        <w:t>Bronze 青铜</w:t>
      </w:r>
    </w:p>
    <w:p w14:paraId="66D8434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4FE2430">
      <w:pPr>
        <w:ind w:left="0" w:leftChars="0"/>
        <w:jc w:val="both"/>
        <w:rPr>
          <w:rFonts w:hint="default" w:ascii="霞鹜文楷 Medium" w:hAnsi="霞鹜文楷 Medium" w:eastAsia="霞鹜文楷 Medium" w:cs="霞鹜文楷 Medium"/>
          <w:sz w:val="22"/>
          <w:szCs w:val="22"/>
          <w:lang w:val="en-US" w:eastAsia="zh-CN"/>
        </w:rPr>
      </w:pPr>
    </w:p>
    <w:p w14:paraId="7BE2580E">
      <w:pPr>
        <w:jc w:val="center"/>
        <w:rPr>
          <w:rFonts w:hint="default" w:ascii="微软雅黑" w:hAnsi="微软雅黑" w:eastAsia="宋体" w:cs="Times New Roman"/>
          <w:b/>
          <w:bCs/>
          <w:color w:val="000000"/>
          <w:kern w:val="2"/>
          <w:sz w:val="28"/>
          <w:szCs w:val="36"/>
          <w:lang w:val="en-US" w:eastAsia="zh-CN" w:bidi="ar-SA"/>
        </w:rPr>
      </w:pPr>
      <w:r>
        <w:rPr>
          <w:rFonts w:ascii="微软雅黑" w:hAnsi="微软雅黑"/>
          <w:b/>
          <w:color w:val="000000"/>
          <w:sz w:val="28"/>
        </w:rPr>
        <w:t>Chapter 15 Chemistry of environment</w:t>
      </w:r>
    </w:p>
    <w:p w14:paraId="1B929A55">
      <w:pPr>
        <w:ind w:left="0" w:leftChars="0"/>
        <w:jc w:val="both"/>
        <w:rPr>
          <w:rFonts w:hint="eastAsia"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space="425" w:num="1"/>
          <w:docGrid w:type="lines" w:linePitch="312" w:charSpace="0"/>
        </w:sectPr>
      </w:pPr>
    </w:p>
    <w:p w14:paraId="3D4157DF">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Soil 土</w:t>
      </w:r>
    </w:p>
    <w:p w14:paraId="169FC82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Global warming 全球变暖</w:t>
      </w:r>
    </w:p>
    <w:p w14:paraId="2A1CBFA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Methane 甲烷</w:t>
      </w:r>
    </w:p>
    <w:p w14:paraId="22A3513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Particulates 微量元素</w:t>
      </w:r>
    </w:p>
    <w:p w14:paraId="2D71591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Sewage 污水</w:t>
      </w:r>
    </w:p>
    <w:p w14:paraId="35CF6E4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Microbes 微生物</w:t>
      </w:r>
    </w:p>
    <w:p w14:paraId="3032F2A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Fertilisers 化肥</w:t>
      </w:r>
    </w:p>
    <w:p w14:paraId="5C3DA1C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Mineral 矿物质</w:t>
      </w:r>
    </w:p>
    <w:p w14:paraId="561944E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Effluent 废水</w:t>
      </w:r>
    </w:p>
    <w:p w14:paraId="4E108F49">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Nitrate 硝酸盐</w:t>
      </w:r>
    </w:p>
    <w:p w14:paraId="13165C5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Phosphate 磷酸盐</w:t>
      </w:r>
    </w:p>
    <w:p w14:paraId="40339D42">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Plastic waste 塑料污染</w:t>
      </w:r>
    </w:p>
    <w:p w14:paraId="15684DF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Groundwater 地下水</w:t>
      </w:r>
    </w:p>
    <w:p w14:paraId="08435ED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Coagulant 促凝剂</w:t>
      </w:r>
    </w:p>
    <w:p w14:paraId="25AD4B4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Flotation tanks 浮选槽</w:t>
      </w:r>
    </w:p>
    <w:p w14:paraId="01C94D77">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Distilled water 蒸馏水</w:t>
      </w:r>
    </w:p>
    <w:p w14:paraId="4B3E979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Flocculation 絮凝</w:t>
      </w:r>
    </w:p>
    <w:p w14:paraId="5F0952C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Membranes 薄膜</w:t>
      </w:r>
    </w:p>
    <w:p w14:paraId="13E72F2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Synthetic fertilisers 合成化肥</w:t>
      </w:r>
    </w:p>
    <w:p w14:paraId="07A3792E">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NPK fertiliser 氮磷钾化肥</w:t>
      </w:r>
    </w:p>
    <w:p w14:paraId="5CB93F1F">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Eutrophication 富营养化污染</w:t>
      </w:r>
    </w:p>
    <w:p w14:paraId="76EA2E3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Troposphere 对流层</w:t>
      </w:r>
    </w:p>
    <w:p w14:paraId="0CAF830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Atmosphere 大气层</w:t>
      </w:r>
    </w:p>
    <w:p w14:paraId="55B9705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Respiration 呼吸作用</w:t>
      </w:r>
    </w:p>
    <w:p w14:paraId="007551FA">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Fossil fuel 化石燃料</w:t>
      </w:r>
    </w:p>
    <w:p w14:paraId="2F43F05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Petroleum 石油</w:t>
      </w:r>
    </w:p>
    <w:p w14:paraId="4DE2D98D">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Natural gas 天然气</w:t>
      </w:r>
    </w:p>
    <w:p w14:paraId="63F536B1">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Coal 煤炭</w:t>
      </w:r>
    </w:p>
    <w:p w14:paraId="00F731D3">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Catalytic converters 催化转化器</w:t>
      </w:r>
    </w:p>
    <w:p w14:paraId="4BA15E66">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Desulfurisation 去硫化</w:t>
      </w:r>
    </w:p>
    <w:p w14:paraId="61DE402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Global warming 全球变暖</w:t>
      </w:r>
    </w:p>
    <w:p w14:paraId="468333D5">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Greenhouse gas 温室气体</w:t>
      </w:r>
    </w:p>
    <w:p w14:paraId="59C4E1A0">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Photosynthesis 光合作用</w:t>
      </w:r>
    </w:p>
    <w:p w14:paraId="5A4DFFBB">
      <w:pPr>
        <w:ind w:left="0" w:leftChars="0"/>
        <w:jc w:val="both"/>
        <w:rPr>
          <w:rFonts w:hint="eastAsia" w:ascii="霞鹜文楷 Medium" w:hAnsi="霞鹜文楷 Medium" w:eastAsia="霞鹜文楷 Medium" w:cs="霞鹜文楷 Medium"/>
          <w:sz w:val="22"/>
          <w:szCs w:val="22"/>
          <w:lang w:val="en-US" w:eastAsia="zh-CN"/>
        </w:rPr>
      </w:pPr>
      <w:r>
        <w:rPr>
          <w:rFonts w:ascii="霞鹜文楷 Medium" w:hAnsi="霞鹜文楷 Medium"/>
          <w:sz w:val="22"/>
        </w:rPr>
        <w:t>Deforestation 去森林化</w:t>
      </w:r>
    </w:p>
    <w:p w14:paraId="14606828">
      <w:pPr>
        <w:ind w:left="0" w:leftChars="0"/>
        <w:jc w:val="both"/>
        <w:rPr>
          <w:rFonts w:hint="default" w:ascii="霞鹜文楷 Medium" w:hAnsi="霞鹜文楷 Medium" w:eastAsia="霞鹜文楷 Medium" w:cs="霞鹜文楷 Medium"/>
          <w:sz w:val="22"/>
          <w:szCs w:val="22"/>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4B2A0DDB">
      <w:pPr>
        <w:ind w:left="0" w:leftChars="0"/>
        <w:jc w:val="both"/>
        <w:rPr>
          <w:rFonts w:hint="default" w:ascii="霞鹜文楷 Medium" w:hAnsi="霞鹜文楷 Medium" w:eastAsia="霞鹜文楷 Medium" w:cs="霞鹜文楷 Medium"/>
          <w:sz w:val="22"/>
          <w:szCs w:val="22"/>
          <w:lang w:val="en-US" w:eastAsia="zh-CN"/>
        </w:rPr>
      </w:pPr>
    </w:p>
    <w:sectPr>
      <w:type w:val="continuous"/>
      <w:pgSz w:w="11906" w:h="16838"/>
      <w:pgMar w:top="1440" w:right="1800" w:bottom="1440" w:left="1800" w:header="851" w:footer="992" w:gutter="0"/>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霞鹜文楷 Medium">
    <w:panose1 w:val="02020600000000000000"/>
    <w:charset w:val="86"/>
    <w:family w:val="auto"/>
    <w:pitch w:val="default"/>
    <w:sig w:usb0="E00002FF" w:usb1="7BDFFFFF" w:usb2="04000016" w:usb3="0000A008" w:csb0="6014019F" w:csb1="DFD70000"/>
  </w:font>
  <w:font w:name="霞鹜文楷等宽 Light">
    <w:panose1 w:val="02020409000000000000"/>
    <w:charset w:val="86"/>
    <w:family w:val="auto"/>
    <w:pitch w:val="default"/>
    <w:sig w:usb0="E00002FF" w:usb1="7BDFFFFF" w:usb2="04000016" w:usb3="0000A008" w:csb0="6014019F" w:csb1="DFD70000"/>
  </w:font>
  <w:font w:name="Cambria Math">
    <w:panose1 w:val="02040503050406030204"/>
    <w:charset w:val="00"/>
    <w:family w:val="auto"/>
    <w:pitch w:val="default"/>
    <w:sig w:usb0="E00006FF" w:usb1="420024FF" w:usb2="02000000" w:usb3="00000000" w:csb0="2000019F" w:csb1="00000000"/>
  </w:font>
  <w:font w:name="霞鹜文楷等宽">
    <w:panose1 w:val="02020509000000000000"/>
    <w:charset w:val="86"/>
    <w:family w:val="auto"/>
    <w:pitch w:val="default"/>
    <w:sig w:usb0="E00002FF" w:usb1="7BDFFFFF" w:usb2="04000016" w:usb3="0000A008" w:csb0="6014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E4A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BEDA5">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1CD"/>
    <w:rsid w:val="000F2F17"/>
    <w:rsid w:val="001C4C60"/>
    <w:rsid w:val="003604D2"/>
    <w:rsid w:val="006D7699"/>
    <w:rsid w:val="00B45131"/>
    <w:rsid w:val="00C00A03"/>
    <w:rsid w:val="00F021CD"/>
    <w:rsid w:val="01714809"/>
    <w:rsid w:val="02623023"/>
    <w:rsid w:val="03AD764F"/>
    <w:rsid w:val="03EF181F"/>
    <w:rsid w:val="0C2C093C"/>
    <w:rsid w:val="0F1A028E"/>
    <w:rsid w:val="14292D22"/>
    <w:rsid w:val="15B42ABF"/>
    <w:rsid w:val="1A5C2B24"/>
    <w:rsid w:val="1D1125A5"/>
    <w:rsid w:val="1FA57178"/>
    <w:rsid w:val="24967F5F"/>
    <w:rsid w:val="249B7324"/>
    <w:rsid w:val="262477ED"/>
    <w:rsid w:val="27F07987"/>
    <w:rsid w:val="2A844D56"/>
    <w:rsid w:val="3244392E"/>
    <w:rsid w:val="3B1D063B"/>
    <w:rsid w:val="3D962926"/>
    <w:rsid w:val="49446D6C"/>
    <w:rsid w:val="53DC1813"/>
    <w:rsid w:val="5DFE5C52"/>
    <w:rsid w:val="654729FF"/>
    <w:rsid w:val="70A61240"/>
    <w:rsid w:val="74EE481B"/>
    <w:rsid w:val="76B37ACA"/>
    <w:rsid w:val="77C41863"/>
    <w:rsid w:val="77F4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9"/>
    <w:pPr>
      <w:keepNext/>
      <w:keepLines/>
      <w:spacing w:before="260" w:after="260" w:line="416" w:lineRule="auto"/>
      <w:outlineLvl w:val="1"/>
    </w:pPr>
    <w:rPr>
      <w:rFonts w:ascii="等线 Light" w:hAnsi="等线 Light" w:eastAsia="等线 Light" w:cs="Times New Roman"/>
      <w:b/>
      <w:bCs/>
      <w:sz w:val="32"/>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tabs>
        <w:tab w:val="center" w:pos="4153"/>
        <w:tab w:val="right" w:pos="8306"/>
      </w:tabs>
      <w:snapToGrid w:val="0"/>
      <w:jc w:val="center"/>
    </w:pPr>
    <w:rPr>
      <w:sz w:val="18"/>
      <w:szCs w:val="18"/>
    </w:rPr>
  </w:style>
  <w:style w:type="paragraph" w:customStyle="1" w:styleId="8">
    <w:name w:val="71e7dc79-1ff7-45e8-997d-0ebda3762b91"/>
    <w:basedOn w:val="2"/>
    <w:next w:val="9"/>
    <w:qFormat/>
    <w:uiPriority w:val="0"/>
    <w:pPr>
      <w:adjustRightInd w:val="0"/>
      <w:spacing w:before="0" w:after="0" w:line="288" w:lineRule="auto"/>
      <w:jc w:val="left"/>
    </w:pPr>
    <w:rPr>
      <w:rFonts w:ascii="微软雅黑" w:hAnsi="微软雅黑" w:eastAsia="微软雅黑"/>
      <w:color w:val="000000"/>
      <w:sz w:val="28"/>
    </w:rPr>
  </w:style>
  <w:style w:type="paragraph" w:customStyle="1" w:styleId="9">
    <w:name w:val="acbfdd8b-e11b-4d36-88ff-6049b138f862"/>
    <w:basedOn w:val="3"/>
    <w:qFormat/>
    <w:uiPriority w:val="0"/>
    <w:pPr>
      <w:adjustRightInd w:val="0"/>
      <w:spacing w:after="0" w:line="288" w:lineRule="auto"/>
      <w:jc w:val="left"/>
    </w:pPr>
    <w:rPr>
      <w:rFonts w:ascii="微软雅黑" w:hAnsi="微软雅黑" w:eastAsia="微软雅黑"/>
      <w:color w:val="00000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28794-2ACB-4260-BCEC-2C2C75213465}">
  <ds:schemaRefs/>
</ds:datastoreItem>
</file>

<file path=docProps/app.xml><?xml version="1.0" encoding="utf-8"?>
<Properties xmlns="http://schemas.openxmlformats.org/officeDocument/2006/extended-properties" xmlns:vt="http://schemas.openxmlformats.org/officeDocument/2006/docPropsVTypes">
  <Template>Normal</Template>
  <Pages>13</Pages>
  <Words>1852</Words>
  <Characters>4980</Characters>
  <Lines>80</Lines>
  <Paragraphs>75</Paragraphs>
  <TotalTime>58</TotalTime>
  <ScaleCrop>false</ScaleCrop>
  <LinksUpToDate>false</LinksUpToDate>
  <CharactersWithSpaces>5593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2025-03-14T00:56:00Z</dcterms:created>
  <dc:creator>丁应豪</dc:creator>
  <cp:lastModifiedBy>丁应豪</cp:lastModifiedBy>
  <cp:lastPrinted>2025-06-05T09:14:00Z</cp:lastPrinted>
  <dcterms:modified xsi:type="dcterms:W3CDTF">2025-09-17T02:11:11Z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2564BA1E48F04311B645F6532539E2FC_12</vt:lpwstr>
  </property>
</Properties>
</file>