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AFA7F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/>
          <w:b/>
          <w:bCs/>
          <w:sz w:val="28"/>
          <w:szCs w:val="36"/>
          <w:u w:val="none"/>
          <w:lang w:val="en-US" w:eastAsia="zh-CN"/>
        </w:rPr>
      </w:pPr>
      <w:bookmarkStart w:id="0" w:name="_GoBack"/>
      <w:bookmarkEnd w:id="0"/>
      <w:r>
        <w:rPr>
          <w:rFonts w:ascii="霞鹜文楷" w:hAnsi="霞鹜文楷" w:eastAsia="霞鹜文楷" w:cs="霞鹜文楷"/>
          <w:bCs w:val="1"/>
          <w:b w:val="1"/>
          <w:sz w:val="28"/>
        </w:rPr>
        <w:t>11.3 Oxides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>Name: ____________________    Class: ____________________  Due date: 1.9</w:t>
      </w:r>
    </w:p>
    <w:p w14:paraId="1A7E7DE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1. </w:t>
      </w:r>
      <w:r>
        <w:rPr>
          <w:rFonts w:hint="default" w:ascii="Arial" w:hAnsi="Arial" w:cs="Arial"/>
          <w:sz w:val="22"/>
          <w:szCs w:val="22"/>
        </w:rPr>
        <w:t>Air containing an acidic impurity was neutralised by passing it through a column containing substance X.</w:t>
      </w:r>
    </w:p>
    <w:p w14:paraId="7C5D7A9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3629660" cy="900430"/>
            <wp:effectExtent l="0" t="0" r="8890" b="13970"/>
            <wp:docPr id="3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29660" cy="900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B6EB0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What is substance X?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4623679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 calcium oxide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B sand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C sodium chloride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concentrated sulfuric acid</w:t>
      </w:r>
    </w:p>
    <w:p w14:paraId="0D4BCB0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2A88F03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2. </w:t>
      </w:r>
      <w:r>
        <w:rPr>
          <w:rFonts w:hint="default" w:ascii="Arial" w:hAnsi="Arial" w:cs="Arial"/>
          <w:sz w:val="22"/>
          <w:szCs w:val="22"/>
        </w:rPr>
        <w:t>Two oxides, X and Y, are added separately to dilute sulfuric acid and dilute sodium hydroxide.</w:t>
      </w:r>
    </w:p>
    <w:p w14:paraId="4E1C229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X reacts with dilute sulfuric acid but Y does not react.</w:t>
      </w:r>
    </w:p>
    <w:p w14:paraId="1DA37D9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Y reacts with aqueous sodium hydroxide but X does not react.</w:t>
      </w:r>
    </w:p>
    <w:p w14:paraId="5606BA2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type of oxide are X and Y?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366"/>
        <w:gridCol w:w="1317"/>
        <w:gridCol w:w="1549"/>
      </w:tblGrid>
      <w:tr w14:paraId="48567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C967A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628AAEB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acidic oxide</w:t>
            </w:r>
          </w:p>
        </w:tc>
        <w:tc>
          <w:p w14:paraId="6A1B912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basic oxide</w:t>
            </w:r>
          </w:p>
        </w:tc>
        <w:tc>
          <w:p w14:paraId="1E4003B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metallic oxide</w:t>
            </w:r>
          </w:p>
        </w:tc>
      </w:tr>
      <w:tr w14:paraId="7A6E6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32219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35746C8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X</w:t>
            </w:r>
          </w:p>
        </w:tc>
        <w:tc>
          <w:p w14:paraId="1E135FF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Y</w:t>
            </w:r>
          </w:p>
        </w:tc>
        <w:tc>
          <w:p w14:paraId="0A9D732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X</w:t>
            </w:r>
          </w:p>
        </w:tc>
      </w:tr>
      <w:tr w14:paraId="3D4EC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14D00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07183C6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X</w:t>
            </w:r>
          </w:p>
        </w:tc>
        <w:tc>
          <w:p w14:paraId="1647ED9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Y</w:t>
            </w:r>
          </w:p>
        </w:tc>
        <w:tc>
          <w:p w14:paraId="10762D2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Y</w:t>
            </w:r>
          </w:p>
        </w:tc>
      </w:tr>
      <w:tr w14:paraId="74277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3F606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4DEB767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Y</w:t>
            </w:r>
          </w:p>
        </w:tc>
        <w:tc>
          <w:p w14:paraId="4A2EF3C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X</w:t>
            </w:r>
          </w:p>
        </w:tc>
        <w:tc>
          <w:p w14:paraId="719E861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X</w:t>
            </w:r>
          </w:p>
        </w:tc>
      </w:tr>
      <w:tr w14:paraId="748B3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BD3A0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73E2A36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Y</w:t>
            </w:r>
          </w:p>
        </w:tc>
        <w:tc>
          <w:p w14:paraId="2DE3376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X</w:t>
            </w:r>
          </w:p>
        </w:tc>
        <w:tc>
          <w:p w14:paraId="41C25A8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Y</w:t>
            </w:r>
          </w:p>
        </w:tc>
      </w:tr>
    </w:tbl>
    <w:p w14:paraId="7C096D5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</w:p>
    <w:p w14:paraId="14981C2B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3.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Element X forms an acidic, covalent oxide.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Which row shows how many electrons there could be in the outer shell of an atom of X?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ab/>
      </w:r>
      <w:r>
        <w:rPr>
          <w:rFonts w:hint="eastAsia"/>
          <w:b/>
          <w:bCs/>
          <w:sz w:val="24"/>
          <w:szCs w:val="24"/>
          <w:lang w:val="en-US" w:eastAsia="zh-CN"/>
        </w:rPr>
        <w:tab/>
      </w:r>
      <w:r>
        <w:rPr>
          <w:rFonts w:hint="eastAsia"/>
          <w:b/>
          <w:bCs/>
          <w:sz w:val="24"/>
          <w:szCs w:val="24"/>
          <w:lang w:val="en-US" w:eastAsia="zh-CN"/>
        </w:rPr>
        <w:tab/>
      </w:r>
      <w:r>
        <w:rPr>
          <w:rFonts w:hint="eastAsia"/>
          <w:b/>
          <w:bCs/>
          <w:sz w:val="24"/>
          <w:szCs w:val="24"/>
          <w:lang w:val="en-US" w:eastAsia="zh-CN"/>
        </w:rPr>
        <w:tab/>
      </w:r>
      <w:r>
        <w:rPr>
          <w:rFonts w:hint="eastAsia"/>
          <w:b/>
          <w:bCs/>
          <w:sz w:val="24"/>
          <w:szCs w:val="24"/>
          <w:lang w:val="en-US" w:eastAsia="zh-CN"/>
        </w:rPr>
        <w:tab/>
      </w:r>
      <w:r>
        <w:rPr>
          <w:rFonts w:hint="eastAsia"/>
          <w:b/>
          <w:bCs/>
          <w:sz w:val="24"/>
          <w:szCs w:val="24"/>
          <w:lang w:val="en-US" w:eastAsia="zh-CN"/>
        </w:rPr>
        <w:tab/>
      </w:r>
      <w:r>
        <w:rPr>
          <w:rFonts w:hint="eastAsia"/>
          <w:b/>
          <w:bCs/>
          <w:sz w:val="24"/>
          <w:szCs w:val="24"/>
          <w:lang w:val="en-US" w:eastAsia="zh-CN"/>
        </w:rPr>
        <w:tab/>
      </w:r>
      <w:r>
        <w:rPr>
          <w:rFonts w:hint="eastAsia"/>
          <w:b/>
          <w:bCs/>
          <w:sz w:val="24"/>
          <w:szCs w:val="24"/>
          <w:lang w:val="en-US" w:eastAsia="zh-CN"/>
        </w:rPr>
        <w:tab/>
      </w:r>
      <w:r>
        <w:rPr>
          <w:rFonts w:hint="eastAsia"/>
          <w:b/>
          <w:bCs/>
          <w:sz w:val="24"/>
          <w:szCs w:val="24"/>
          <w:lang w:val="en-US" w:eastAsia="zh-CN"/>
        </w:rPr>
        <w:tab/>
      </w:r>
      <w:r>
        <w:rPr>
          <w:rFonts w:hint="eastAsia"/>
          <w:b/>
          <w:bCs/>
          <w:sz w:val="24"/>
          <w:szCs w:val="24"/>
          <w:lang w:val="en-US" w:eastAsia="zh-CN"/>
        </w:rPr>
        <w:tab/>
      </w:r>
      <w:r>
        <w:rPr>
          <w:rFonts w:hint="eastAsia"/>
          <w:b/>
          <w:bCs/>
          <w:sz w:val="24"/>
          <w:szCs w:val="24"/>
          <w:lang w:val="en-US" w:eastAsia="zh-CN"/>
        </w:rPr>
        <w:tab/>
      </w:r>
      <w:r>
        <w:rPr>
          <w:rFonts w:hint="eastAsia"/>
          <w:b/>
          <w:bCs/>
          <w:sz w:val="24"/>
          <w:szCs w:val="24"/>
          <w:lang w:val="en-US" w:eastAsia="zh-CN"/>
        </w:rPr>
        <w:tab/>
      </w:r>
      <w:r>
        <w:rPr>
          <w:rFonts w:hint="eastAsia"/>
          <w:b/>
          <w:bCs/>
          <w:sz w:val="24"/>
          <w:szCs w:val="24"/>
          <w:lang w:val="en-US" w:eastAsia="zh-CN"/>
        </w:rPr>
        <w:tab/>
      </w:r>
      <w:r>
        <w:rPr>
          <w:rFonts w:hint="eastAsia"/>
          <w:b/>
          <w:bCs/>
          <w:sz w:val="24"/>
          <w:szCs w:val="24"/>
          <w:lang w:val="en-US" w:eastAsia="zh-CN"/>
        </w:rPr>
        <w:tab/>
      </w:r>
      <w:r>
        <w:rPr>
          <w:rFonts w:hint="eastAsia"/>
          <w:b/>
          <w:bCs/>
          <w:sz w:val="24"/>
          <w:szCs w:val="24"/>
          <w:lang w:val="en-US" w:eastAsia="zh-CN"/>
        </w:rPr>
        <w:tab/>
      </w:r>
      <w:r>
        <w:rPr>
          <w:rFonts w:hint="eastAsia"/>
          <w:b/>
          <w:bCs/>
          <w:sz w:val="24"/>
          <w:szCs w:val="24"/>
          <w:lang w:val="en-US" w:eastAsia="zh-CN"/>
        </w:rPr>
        <w:tab/>
      </w:r>
      <w:r>
        <w:rPr>
          <w:rFonts w:hint="eastAsia"/>
          <w:b/>
          <w:bCs/>
          <w:sz w:val="24"/>
          <w:szCs w:val="24"/>
          <w:lang w:val="en-US" w:eastAsia="zh-CN"/>
        </w:rPr>
        <w:tab/>
      </w:r>
      <w:r>
        <w:rPr>
          <w:rFonts w:hint="eastAsia"/>
          <w:b/>
          <w:bCs/>
          <w:sz w:val="24"/>
          <w:szCs w:val="24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3391A378">
      <w:pPr>
        <w:numPr>
          <w:ilvl w:val="0"/>
          <w:numId w:val="0"/>
        </w:numPr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2223770" cy="999490"/>
            <wp:effectExtent l="0" t="0" r="5080" b="10160"/>
            <wp:docPr id="10" name="图片 10" descr="17477320669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747732066965"/>
                    <pic:cNvPicPr>
                      <a:picLocks noChangeAspect="1"/>
                    </pic:cNvPicPr>
                  </pic:nvPicPr>
                  <pic:blipFill>
                    <a:blip r:embed="rId5"/>
                    <a:srcRect l="2240" t="16627" r="46105" b="47834"/>
                    <a:stretch>
                      <a:fillRect/>
                    </a:stretch>
                  </pic:blipFill>
                  <pic:spPr>
                    <a:xfrm>
                      <a:off x="0" y="0"/>
                      <a:ext cx="222377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F757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5306F04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4. </w:t>
      </w:r>
      <w:r>
        <w:rPr>
          <w:rFonts w:hint="default" w:ascii="Arial" w:hAnsi="Arial" w:cs="Arial"/>
          <w:sz w:val="22"/>
          <w:szCs w:val="22"/>
        </w:rPr>
        <w:t>The diagram shows one period of the Periodic Table.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3"/>
        <w:gridCol w:w="510"/>
        <w:gridCol w:w="377"/>
        <w:gridCol w:w="390"/>
        <w:gridCol w:w="390"/>
        <w:gridCol w:w="403"/>
        <w:gridCol w:w="363"/>
        <w:gridCol w:w="523"/>
      </w:tblGrid>
      <w:tr w14:paraId="3A605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947BA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Li</w:t>
            </w:r>
          </w:p>
        </w:tc>
        <w:tc>
          <w:p w14:paraId="6C0877F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Be</w:t>
            </w:r>
          </w:p>
        </w:tc>
        <w:tc>
          <w:p w14:paraId="2736A4A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B</w:t>
            </w:r>
          </w:p>
        </w:tc>
        <w:tc>
          <w:p w14:paraId="459DCDD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C</w:t>
            </w:r>
          </w:p>
        </w:tc>
        <w:tc>
          <w:p w14:paraId="796FFBD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N</w:t>
            </w:r>
          </w:p>
        </w:tc>
        <w:tc>
          <w:p w14:paraId="05759BC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O</w:t>
            </w:r>
          </w:p>
        </w:tc>
        <w:tc>
          <w:p w14:paraId="16204F2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F</w:t>
            </w:r>
          </w:p>
        </w:tc>
        <w:tc>
          <w:p w14:paraId="30FDFC6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Ne</w:t>
            </w:r>
          </w:p>
        </w:tc>
      </w:tr>
    </w:tbl>
    <w:p w14:paraId="3D26626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two elements form acidic oxides?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3647973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/>
          <w:b/>
          <w:bCs/>
          <w:sz w:val="28"/>
          <w:szCs w:val="36"/>
          <w:u w:val="none"/>
          <w:lang w:val="en-US" w:eastAsia="zh-CN"/>
        </w:rPr>
      </w:pPr>
      <w:r>
        <w:rPr>
          <w:rFonts w:hint="default" w:ascii="Arial" w:hAnsi="Arial" w:cs="Arial"/>
          <w:sz w:val="22"/>
          <w:szCs w:val="22"/>
        </w:rPr>
        <w:t>A carbon and lithium B carbon and neon C carbon and nitrogen D nitrogen and neon</w:t>
      </w:r>
    </w:p>
    <w:p w14:paraId="2EBB776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11D4D74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5. </w:t>
      </w:r>
      <w:r>
        <w:rPr>
          <w:rFonts w:hint="default" w:ascii="Arial" w:hAnsi="Arial" w:cs="Arial"/>
          <w:sz w:val="22"/>
          <w:szCs w:val="22"/>
        </w:rPr>
        <w:t>Which of the following are properties of the oxides of non- metals?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207"/>
        <w:gridCol w:w="1207"/>
      </w:tblGrid>
      <w:tr w14:paraId="5C204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EF961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50F56A5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property 1</w:t>
            </w:r>
          </w:p>
        </w:tc>
        <w:tc>
          <w:p w14:paraId="728044C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property 2</w:t>
            </w:r>
          </w:p>
        </w:tc>
      </w:tr>
      <w:tr w14:paraId="67C23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83D7F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27034EB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acidic</w:t>
            </w:r>
          </w:p>
        </w:tc>
        <w:tc>
          <w:p w14:paraId="512BFF1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covalent</w:t>
            </w:r>
          </w:p>
        </w:tc>
      </w:tr>
      <w:tr w14:paraId="01652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5487B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3231F38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acidic</w:t>
            </w:r>
          </w:p>
        </w:tc>
        <w:tc>
          <w:p w14:paraId="4FEAF41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ionic</w:t>
            </w:r>
          </w:p>
        </w:tc>
      </w:tr>
      <w:tr w14:paraId="1202A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581BC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058238A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basic</w:t>
            </w:r>
          </w:p>
        </w:tc>
        <w:tc>
          <w:p w14:paraId="1D2F503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covalent</w:t>
            </w:r>
          </w:p>
        </w:tc>
      </w:tr>
      <w:tr w14:paraId="7D1A6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19F74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46E80A6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basic</w:t>
            </w:r>
          </w:p>
        </w:tc>
        <w:tc>
          <w:p w14:paraId="63024A0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ionic</w:t>
            </w:r>
          </w:p>
        </w:tc>
      </w:tr>
    </w:tbl>
    <w:p w14:paraId="460B59B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 w:eastAsiaTheme="minorEastAsia"/>
          <w:sz w:val="22"/>
          <w:szCs w:val="22"/>
          <w:lang w:val="en-US" w:eastAsia="zh-CN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6. </w:t>
      </w:r>
      <w:r>
        <w:rPr>
          <w:rFonts w:hint="default" w:ascii="Arial" w:hAnsi="Arial" w:cs="Arial"/>
          <w:sz w:val="22"/>
          <w:szCs w:val="22"/>
        </w:rPr>
        <w:t>Element X forms an oxide, XO, that neutralises sulfuric acid.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</w:p>
    <w:p w14:paraId="3A33ADA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row describes X and XO?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207"/>
        <w:gridCol w:w="2112"/>
      </w:tblGrid>
      <w:tr w14:paraId="73D13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A22BE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2C2D788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element X</w:t>
            </w:r>
          </w:p>
        </w:tc>
        <w:tc>
          <w:p w14:paraId="15255CA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nature of oxide, XO</w:t>
            </w:r>
          </w:p>
        </w:tc>
      </w:tr>
      <w:tr w14:paraId="70BCA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DBD1F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1640821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metal</w:t>
            </w:r>
          </w:p>
        </w:tc>
        <w:tc>
          <w:p w14:paraId="1E9A91C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acidic</w:t>
            </w:r>
          </w:p>
        </w:tc>
      </w:tr>
      <w:tr w14:paraId="3FFC0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8D0FA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48708CE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metal</w:t>
            </w:r>
          </w:p>
        </w:tc>
        <w:tc>
          <w:p w14:paraId="2A65C70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basic</w:t>
            </w:r>
          </w:p>
        </w:tc>
      </w:tr>
      <w:tr w14:paraId="09546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91237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6DF44B6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non-metal</w:t>
            </w:r>
          </w:p>
        </w:tc>
        <w:tc>
          <w:p w14:paraId="2A80F56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acidic</w:t>
            </w:r>
          </w:p>
        </w:tc>
      </w:tr>
      <w:tr w14:paraId="6AB60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67DE8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01335B8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non-metal</w:t>
            </w:r>
          </w:p>
        </w:tc>
        <w:tc>
          <w:p w14:paraId="62C453D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basic</w:t>
            </w:r>
          </w:p>
        </w:tc>
      </w:tr>
    </w:tbl>
    <w:p w14:paraId="3A22942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/>
          <w:bCs/>
          <w:sz w:val="28"/>
          <w:szCs w:val="36"/>
          <w:u w:val="none"/>
          <w:lang w:val="en-US" w:eastAsia="zh-CN"/>
        </w:rPr>
      </w:pPr>
    </w:p>
    <w:p w14:paraId="096B273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7. </w:t>
      </w:r>
      <w:r>
        <w:rPr>
          <w:rFonts w:hint="default" w:ascii="Arial" w:hAnsi="Arial" w:cs="Arial"/>
          <w:sz w:val="22"/>
          <w:szCs w:val="22"/>
        </w:rPr>
        <w:t xml:space="preserve">Only two elements are liquid at </w:t>
      </w: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20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∘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/>
          <w:rPr>
            <w:rFonts w:hint="default" w:ascii="Cambria Math" w:hAnsi="Cambria Math" w:cs="Arial"/>
            <w:sz w:val="22"/>
            <w:szCs w:val="22"/>
          </w:rPr>
          <m:t>C</m:t>
        </m:r>
      </m:oMath>
      <w:r>
        <w:rPr>
          <w:rFonts w:hint="default" w:ascii="Arial" w:hAnsi="Arial" w:cs="Arial"/>
          <w:sz w:val="22"/>
          <w:szCs w:val="22"/>
        </w:rPr>
        <w:t xml:space="preserve"> . One of these elements is shiny and conducts electricity.</w:t>
      </w:r>
    </w:p>
    <w:p w14:paraId="61ABF33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This suggests that this element is a ….1. ….. and therefore its oxide is ….2. …….</w:t>
      </w:r>
    </w:p>
    <w:p w14:paraId="04F1A39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words correctly complete gaps 1 and 2?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195"/>
        <w:gridCol w:w="779"/>
      </w:tblGrid>
      <w:tr w14:paraId="4D645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A7288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69A85A9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1</w:t>
            </w:r>
          </w:p>
        </w:tc>
        <w:tc>
          <w:p w14:paraId="6EDA7B3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2</w:t>
            </w:r>
          </w:p>
        </w:tc>
      </w:tr>
      <w:tr w14:paraId="1EC49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AA5A2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1857A08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metal</w:t>
            </w:r>
          </w:p>
        </w:tc>
        <w:tc>
          <w:p w14:paraId="0461461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acidic</w:t>
            </w:r>
          </w:p>
        </w:tc>
      </w:tr>
      <w:tr w14:paraId="47A99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F1C30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699A1B3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metal</w:t>
            </w:r>
          </w:p>
        </w:tc>
        <w:tc>
          <w:p w14:paraId="02BAC09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basic</w:t>
            </w:r>
          </w:p>
        </w:tc>
      </w:tr>
      <w:tr w14:paraId="195DA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6AF8D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7C2222C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non-metal</w:t>
            </w:r>
          </w:p>
        </w:tc>
        <w:tc>
          <w:p w14:paraId="210B5CC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acidic</w:t>
            </w:r>
          </w:p>
        </w:tc>
      </w:tr>
      <w:tr w14:paraId="2CDB0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356F9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136AE31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non-metal</w:t>
            </w:r>
          </w:p>
        </w:tc>
        <w:tc>
          <w:p w14:paraId="427A869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basic</w:t>
            </w:r>
          </w:p>
        </w:tc>
      </w:tr>
    </w:tbl>
    <w:p w14:paraId="34ECBFF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18F0CF1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8. </w:t>
      </w:r>
      <w:r>
        <w:rPr>
          <w:rFonts w:hint="default" w:ascii="Arial" w:hAnsi="Arial" w:cs="Arial"/>
          <w:sz w:val="22"/>
          <w:szCs w:val="22"/>
        </w:rPr>
        <w:t>Which statement about oxides is correct?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685408B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A solution of magnesium oxide will have a pH less than 7. </w:t>
      </w:r>
    </w:p>
    <w:p w14:paraId="7517C87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A solution of sulfur dioxide will have a pH greater than 7. </w:t>
      </w:r>
    </w:p>
    <w:p w14:paraId="6293800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Magnesium oxide will react with nitric acid to make a salt. </w:t>
      </w:r>
    </w:p>
    <w:p w14:paraId="05B0CD5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Sulfur dioxide will react with hydrochloric acid to make a salt.</w:t>
      </w:r>
    </w:p>
    <w:p w14:paraId="1023D00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b/>
          <w:bCs/>
          <w:sz w:val="28"/>
          <w:szCs w:val="36"/>
          <w:u w:val="none"/>
          <w:lang w:val="en-US" w:eastAsia="zh-CN"/>
        </w:rPr>
      </w:pPr>
    </w:p>
    <w:p w14:paraId="4224951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9. </w:t>
      </w:r>
      <w:r>
        <w:rPr>
          <w:rFonts w:hint="default" w:ascii="Arial" w:hAnsi="Arial" w:cs="Arial"/>
          <w:sz w:val="22"/>
          <w:szCs w:val="22"/>
        </w:rPr>
        <w:t>Hydrochloric acid is used to clean metals.</w:t>
      </w:r>
    </w:p>
    <w:p w14:paraId="16F0AC7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acid reacts with the oxide layer on the surface of the metal, forming a salt and water.</w:t>
      </w:r>
    </w:p>
    <w:p w14:paraId="760B98F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word describes the metal oxide?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1BB5172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/>
          <w:b/>
          <w:bCs/>
          <w:sz w:val="28"/>
          <w:szCs w:val="36"/>
          <w:u w:val="none"/>
          <w:lang w:val="en-US" w:eastAsia="zh-CN"/>
        </w:rPr>
      </w:pPr>
      <w:r>
        <w:rPr>
          <w:rFonts w:hint="default" w:ascii="Arial" w:hAnsi="Arial" w:cs="Arial"/>
          <w:sz w:val="22"/>
          <w:szCs w:val="22"/>
        </w:rPr>
        <w:t xml:space="preserve">A alloy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base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C element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indicator</w:t>
      </w:r>
    </w:p>
    <w:p w14:paraId="09C6A67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70D92F8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10. </w:t>
      </w:r>
      <w:r>
        <w:rPr>
          <w:rFonts w:hint="default" w:ascii="Arial" w:hAnsi="Arial" w:cs="Arial"/>
          <w:sz w:val="22"/>
          <w:szCs w:val="22"/>
        </w:rPr>
        <w:t>Element X is in Group I of the Periodic Table.</w:t>
      </w:r>
    </w:p>
    <w:p w14:paraId="1360028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righ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row shows the type of oxide and whether element X is metallic or non- metallic?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464"/>
        <w:gridCol w:w="2466"/>
      </w:tblGrid>
      <w:tr w14:paraId="55F67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03038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35EA8FA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type of oxide</w:t>
            </w:r>
          </w:p>
        </w:tc>
        <w:tc>
          <w:p w14:paraId="562B584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metallic or non-metallic</w:t>
            </w:r>
          </w:p>
        </w:tc>
      </w:tr>
      <w:tr w14:paraId="5EEA6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6A8A1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436CB94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acidic</w:t>
            </w:r>
          </w:p>
        </w:tc>
        <w:tc>
          <w:p w14:paraId="19C4256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metallic</w:t>
            </w:r>
          </w:p>
        </w:tc>
      </w:tr>
      <w:tr w14:paraId="7980F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D099F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42279FF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acidic</w:t>
            </w:r>
          </w:p>
        </w:tc>
        <w:tc>
          <w:p w14:paraId="3ADA6BC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non-metallic</w:t>
            </w:r>
          </w:p>
        </w:tc>
      </w:tr>
      <w:tr w14:paraId="1E953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0578C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252F038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basic</w:t>
            </w:r>
          </w:p>
        </w:tc>
        <w:tc>
          <w:p w14:paraId="584D2A2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metallic</w:t>
            </w:r>
          </w:p>
        </w:tc>
      </w:tr>
      <w:tr w14:paraId="15CED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9CC32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6D1613C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basic</w:t>
            </w:r>
          </w:p>
        </w:tc>
        <w:tc>
          <w:p w14:paraId="4BF919E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non-metallic</w:t>
            </w:r>
          </w:p>
        </w:tc>
      </w:tr>
    </w:tbl>
    <w:p w14:paraId="298B58E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b/>
          <w:bCs/>
          <w:sz w:val="28"/>
          <w:szCs w:val="36"/>
          <w:u w:val="none"/>
          <w:lang w:val="en-US" w:eastAsia="zh-CN"/>
        </w:rPr>
      </w:pPr>
    </w:p>
    <w:p w14:paraId="6E35966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b/>
          <w:bCs/>
          <w:sz w:val="28"/>
          <w:szCs w:val="36"/>
          <w:u w:val="none"/>
          <w:lang w:val="en-US" w:eastAsia="zh-CN"/>
        </w:rPr>
      </w:pPr>
    </w:p>
    <w:p w14:paraId="2854BAA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both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11. </w:t>
      </w:r>
      <w:r>
        <w:rPr>
          <w:rFonts w:hint="default" w:ascii="Arial" w:hAnsi="Arial" w:cs="Arial"/>
          <w:sz w:val="22"/>
          <w:szCs w:val="22"/>
        </w:rPr>
        <w:t>Which row describes whether an amphoteric oxide reacts with acids and bases?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843"/>
        <w:gridCol w:w="1916"/>
      </w:tblGrid>
      <w:tr w14:paraId="30CFD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5EAE7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1BE96F3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reacts with acids</w:t>
            </w:r>
          </w:p>
        </w:tc>
        <w:tc>
          <w:p w14:paraId="4707DD3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reacts with bases</w:t>
            </w:r>
          </w:p>
        </w:tc>
      </w:tr>
      <w:tr w14:paraId="3B17E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3E021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62DE28B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no</w:t>
            </w:r>
          </w:p>
        </w:tc>
        <w:tc>
          <w:p w14:paraId="7A6FBB7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no</w:t>
            </w:r>
          </w:p>
        </w:tc>
      </w:tr>
      <w:tr w14:paraId="3909B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ACEED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7B47289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no</w:t>
            </w:r>
          </w:p>
        </w:tc>
        <w:tc>
          <w:p w14:paraId="0BFFA9E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yes</w:t>
            </w:r>
          </w:p>
        </w:tc>
      </w:tr>
      <w:tr w14:paraId="0A0D8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F3757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018A8DB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yes</w:t>
            </w:r>
          </w:p>
        </w:tc>
        <w:tc>
          <w:p w14:paraId="41F3335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no</w:t>
            </w:r>
          </w:p>
        </w:tc>
      </w:tr>
      <w:tr w14:paraId="7C645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1F931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1B6C646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yes</w:t>
            </w:r>
          </w:p>
        </w:tc>
        <w:tc>
          <w:p w14:paraId="273E5B5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yes</w:t>
            </w:r>
          </w:p>
        </w:tc>
      </w:tr>
    </w:tbl>
    <w:p w14:paraId="121C809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b/>
          <w:bCs/>
          <w:sz w:val="28"/>
          <w:szCs w:val="36"/>
          <w:u w:val="none"/>
          <w:lang w:val="en-US" w:eastAsia="zh-CN"/>
        </w:rPr>
      </w:pPr>
    </w:p>
    <w:p w14:paraId="6E19B4F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12. </w:t>
      </w:r>
      <w:r>
        <w:rPr>
          <w:rFonts w:hint="default" w:ascii="Arial" w:hAnsi="Arial" w:cs="Arial"/>
          <w:sz w:val="22"/>
          <w:szCs w:val="22"/>
        </w:rPr>
        <w:t>Germanium oxide is a white powder.</w:t>
      </w:r>
    </w:p>
    <w:p w14:paraId="5A85B72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Germanium oxide reacts with concentrated hydrochloric acid.</w:t>
      </w:r>
    </w:p>
    <w:p w14:paraId="1175BE4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Germanium oxide reacts with concentrated aqueous sodium hydroxide.</w:t>
      </w:r>
    </w:p>
    <w:p w14:paraId="776E637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Germanium oxide does not dissolve when added to water.</w:t>
      </w:r>
    </w:p>
    <w:p w14:paraId="27479C9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type of oxide is germanium oxide?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4E2F054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acidic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amphoteric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C basic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neutral</w:t>
      </w:r>
    </w:p>
    <w:p w14:paraId="33C8988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68124FE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13. </w:t>
      </w:r>
      <w:r>
        <w:rPr>
          <w:rFonts w:hint="default" w:ascii="Arial" w:hAnsi="Arial" w:cs="Arial"/>
          <w:sz w:val="22"/>
          <w:szCs w:val="22"/>
        </w:rPr>
        <w:t xml:space="preserve">Nitrogen(I) oxide, </w:t>
      </w:r>
      <m:oMath>
        <m:r>
          <m:rPr>
            <m:sty m:val="p"/>
          </m:rPr>
          <w:rPr>
            <w:rFonts w:hint="default" w:ascii="Cambria Math" w:hAnsi="Cambria Math" w:cs="Arial"/>
            <w:sz w:val="21"/>
            <w:szCs w:val="22"/>
            <w:lang w:val="en-US" w:eastAsia="zh-CN"/>
          </w:rPr>
          <m:t>N</m:t>
        </m:r>
        <m:r>
          <m:rPr>
            <m:sty m:val="p"/>
          </m:rPr>
          <w:rPr>
            <w:rFonts w:hint="default" w:ascii="Cambria Math" w:hAnsi="Cambria Math" w:cs="Arial"/>
            <w:sz w:val="21"/>
            <w:szCs w:val="21"/>
            <w:lang w:val="en-US" w:eastAsia="zh-CN"/>
          </w:rPr>
          <m:t>2</m:t>
        </m:r>
        <m:r>
          <m:rPr>
            <m:sty m:val="p"/>
          </m:rPr>
          <w:rPr>
            <w:rFonts w:hint="default" w:ascii="Cambria Math" w:hAnsi="Cambria Math" w:cs="Arial"/>
            <w:sz w:val="21"/>
            <w:szCs w:val="22"/>
            <w:lang w:val="en-US" w:eastAsia="zh-CN"/>
          </w:rPr>
          <m:t>O</m:t>
        </m:r>
      </m:oMath>
      <w:r>
        <w:rPr>
          <w:rFonts w:hint="default" w:ascii="Arial" w:hAnsi="Arial" w:cs="Arial"/>
          <w:sz w:val="22"/>
          <w:szCs w:val="22"/>
        </w:rPr>
        <w:t xml:space="preserve"> , nitrogen(II) oxide, NO, and carbon monoxide, CO, are all non- metal oxides.</w:t>
      </w:r>
    </w:p>
    <w:p w14:paraId="5E08456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They do not react with acids or bases.</w:t>
      </w:r>
    </w:p>
    <w:p w14:paraId="08CF3C5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statement is correct?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33360E8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They are acidic oxides. </w:t>
      </w:r>
    </w:p>
    <w:p w14:paraId="2D997E8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They are amphoteric oxides. </w:t>
      </w:r>
    </w:p>
    <w:p w14:paraId="420CB58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They are basic oxides. </w:t>
      </w:r>
    </w:p>
    <w:p w14:paraId="58DDAB8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They are neutral oxides.</w:t>
      </w:r>
    </w:p>
    <w:p w14:paraId="1D38C86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64316EB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14. </w:t>
      </w:r>
      <w:r>
        <w:rPr>
          <w:rFonts w:hint="default" w:ascii="Arial" w:hAnsi="Arial" w:cs="Arial"/>
          <w:sz w:val="22"/>
          <w:szCs w:val="22"/>
        </w:rPr>
        <w:t>Which substance is a neutral oxide?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31C8233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 aluminium oxide B carbon monoxide C sulfur dioxide D zinc oxide</w:t>
      </w:r>
    </w:p>
    <w:p w14:paraId="4B6C027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1A30849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15. </w:t>
      </w:r>
      <w:r>
        <w:rPr>
          <w:rFonts w:hint="default" w:ascii="Arial" w:hAnsi="Arial" w:cs="Arial"/>
          <w:sz w:val="22"/>
          <w:szCs w:val="22"/>
        </w:rPr>
        <w:t>Which statement about carbon monoxide and aluminium oxide is correct?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7B6EBCC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Carbon monoxide and aluminium oxide are both amphoteric. </w:t>
      </w:r>
    </w:p>
    <w:p w14:paraId="782F674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Carbon monoxide and aluminium oxide are both neutral. </w:t>
      </w:r>
    </w:p>
    <w:p w14:paraId="0C0BEF4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Carbon monoxide is amphoteric but aluminium oxide is neutral. </w:t>
      </w:r>
    </w:p>
    <w:p w14:paraId="6BB2B1D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Carbon monoxide is neutral but aluminium oxide is amphoteric.</w:t>
      </w:r>
    </w:p>
    <w:p w14:paraId="3A2EDB2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b/>
          <w:bCs/>
          <w:sz w:val="28"/>
          <w:szCs w:val="36"/>
          <w:u w:val="no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2F446E"/>
    <w:rsid w:val="121E62E8"/>
    <w:rsid w:val="2EB84993"/>
    <w:rsid w:val="353B0822"/>
    <w:rsid w:val="4BF54CBC"/>
    <w:rsid w:val="5F0F4FAB"/>
    <w:rsid w:val="65C032F7"/>
    <w:rsid w:val="65E9368C"/>
    <w:rsid w:val="685272C6"/>
    <w:rsid w:val="6E2F47F0"/>
    <w:rsid w:val="6E9A5523"/>
    <w:rsid w:val="7C776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  <w:style w:type="paragraph" w:customStyle="1" w:styleId="5">
    <w:name w:val="Compact1"/>
    <w:basedOn w:val="2"/>
    <w:qFormat/>
    <w:uiPriority w:val="0"/>
    <w:pPr>
      <w:spacing w:before="36" w:after="36"/>
    </w:pPr>
  </w:style>
  <w:style w:type="table" w:customStyle="1" w:styleId="6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662</Words>
  <Characters>2848</Characters>
  <Lines>0</Lines>
  <Paragraphs>0</Paragraphs>
  <TotalTime>20</TotalTime>
  <ScaleCrop>false</ScaleCrop>
  <LinksUpToDate>false</LinksUpToDate>
  <CharactersWithSpaces>3566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2025-11-12T06:49:00Z</dcterms:created>
  <dc:creator>丁应豪</dc:creator>
  <cp:lastModifiedBy>丁应豪</cp:lastModifiedBy>
  <cp:lastPrinted>2025-12-02T02:56:00Z</cp:lastPrinted>
  <dcterms:modified xsi:type="dcterms:W3CDTF">2026-01-05T05:23:23Z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6E266D306A6D4BF7806AE94D0E1D4FA1_12</vt:lpwstr>
  </property>
</Properties>
</file>