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D33874">
      <w:pPr>
        <w:jc w:val="center"/>
        <w:rPr>
          <w:rFonts w:hint="default"/>
          <w:b/>
          <w:bCs/>
          <w:sz w:val="28"/>
          <w:szCs w:val="36"/>
          <w:u w:val="none"/>
          <w:lang w:val="en-US" w:eastAsia="zh-CN"/>
        </w:rPr>
      </w:pPr>
      <w:bookmarkStart w:id="0" w:name="_GoBack"/>
      <w:bookmarkEnd w:id="0"/>
      <w:r>
        <w:rPr>
          <w:rFonts w:ascii="霞鹜文楷" w:hAnsi="霞鹜文楷" w:eastAsia="霞鹜文楷" w:cs="霞鹜文楷"/>
          <w:bCs w:val="1"/>
          <w:b w:val="1"/>
          <w:sz w:val="28"/>
        </w:rPr>
        <w:t>11.7 Titration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12.11</w:t>
      </w:r>
    </w:p>
    <w:p w14:paraId="50C753CC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1. Which salt preparation uses a burette and a pipette?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calcium nitrate from calcium carbonate and nitric acid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copper(II) sulfate from copper(II) hydroxide and sulfuric acid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potassium chloride from potassium hydroxide and hydrochloric acid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zinc chloride from zinc and hydrochloric acid</w:t>
      </w:r>
    </w:p>
    <w:p w14:paraId="66A8001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6C6B1ED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2.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Crystals of sodium chloride were prepared by the following method.</w:t>
      </w:r>
    </w:p>
    <w:p w14:paraId="11AA432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m:oMath>
        <m:r>
          <m:rPr>
            <m:sty m:val="p"/>
          </m:rPr>
          <w:rPr>
            <w:rFonts w:hint="default" w:ascii="Cambria Math" w:hAnsi="Cambria Math" w:cs="Arial" w:eastAsiaTheme="minorEastAsia"/>
            <w:kern w:val="2"/>
            <w:sz w:val="22"/>
            <w:szCs w:val="22"/>
            <w:lang w:val="en-US" w:eastAsia="zh-CN" w:bidi="ar-SA"/>
          </w:rPr>
          <m:t>25.0c</m:t>
        </m:r>
        <m:sSup>
          <m:sSupP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m</m:t>
            </m: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sup>
        </m:sSup>
      </m:oMath>
      <w:r>
        <w:rPr>
          <w:rFonts w:ascii="Arial" w:hAnsi="Arial"/>
          <w:sz w:val="22"/>
        </w:rPr>
        <w:t xml:space="preserve">1  of dilute hydrochloric acid was accurately measured into a conical flask. </w:t>
      </w:r>
    </w:p>
    <w:p w14:paraId="2CBE42F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218" w:leftChars="104" w:firstLine="0" w:firstLineChars="0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 xml:space="preserve">2 Aqueous sodium hydroxide was added until the solution was neutral. The volume of sodium hydroxide added was measured. </w:t>
      </w:r>
    </w:p>
    <w:p w14:paraId="49FBF6A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m:oMath>
        <m:r>
          <m:rPr>
            <m:sty m:val="p"/>
          </m:rPr>
          <w:rPr>
            <w:rFonts w:hint="default" w:ascii="Cambria Math" w:hAnsi="Cambria Math" w:cs="Arial" w:eastAsiaTheme="minorEastAsia"/>
            <w:kern w:val="2"/>
            <w:sz w:val="22"/>
            <w:szCs w:val="22"/>
            <w:lang w:val="en-US" w:eastAsia="zh-CN" w:bidi="ar-SA"/>
          </w:rPr>
          <m:t>15c</m:t>
        </m:r>
        <m:sSup>
          <m:sSupP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m</m:t>
            </m: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sup>
        </m:sSup>
      </m:oMath>
      <w:r>
        <w:rPr>
          <w:rFonts w:ascii="Arial" w:hAnsi="Arial"/>
          <w:sz w:val="22"/>
        </w:rPr>
        <w:t>3 Solution was evaporated and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crystals washed with approximately  of water.</w:t>
      </w:r>
    </w:p>
    <w:p w14:paraId="276E8C2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m:oMath>
        <m:r>
          <m:rPr>
            <m:sty m:val="p"/>
          </m:rPr>
          <w:rPr>
            <w:rFonts w:hint="default" w:ascii="Cambria Math" w:hAnsi="Cambria Math" w:cs="Arial" w:eastAsiaTheme="minorEastAsia"/>
            <w:kern w:val="2"/>
            <w:sz w:val="22"/>
            <w:szCs w:val="22"/>
            <w:lang w:val="en-US" w:eastAsia="zh-CN" w:bidi="ar-SA"/>
          </w:rPr>
          <m:t>25.0c</m:t>
        </m:r>
        <m:sSup>
          <m:sSupP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m</m:t>
            </m: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sup>
        </m:sSup>
      </m:oMath>
      <w:r>
        <w:rPr>
          <w:rFonts w:ascii="Arial" w:hAnsi="Arial"/>
          <w:sz w:val="22"/>
        </w:rPr>
        <w:t xml:space="preserve">Which row shows the pieces of apparatus used to measure the  of HCl, </w:t>
      </w:r>
    </w:p>
    <w:p w14:paraId="05059B8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m:oMath>
        <m:r>
          <m:rPr>
            <m:sty m:val="p"/>
          </m:rPr>
          <w:rPr>
            <w:rFonts w:hint="default" w:ascii="Cambria Math" w:hAnsi="Cambria Math" w:cs="Arial" w:eastAsiaTheme="minorEastAsia"/>
            <w:kern w:val="2"/>
            <w:sz w:val="22"/>
            <w:szCs w:val="22"/>
            <w:lang w:val="en-US" w:eastAsia="zh-CN" w:bidi="ar-SA"/>
          </w:rPr>
          <m:t>15c</m:t>
        </m:r>
        <m:sSup>
          <m:sSupP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m</m:t>
            </m: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sup>
        </m:sSup>
      </m:oMath>
      <w:r>
        <w:rPr>
          <w:rFonts w:ascii="Arial" w:hAnsi="Arial"/>
          <w:sz w:val="22"/>
        </w:rPr>
        <w:t>the volume of aqueous sodium hydroxide and the  of water?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721"/>
        <w:gridCol w:w="3079"/>
        <w:gridCol w:w="2347"/>
      </w:tblGrid>
      <w:tr w14:paraId="23345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75E31E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p w14:paraId="63C66CB3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25.0cm³ of hydrochloric acid accurately</w:t>
            </w:r>
          </w:p>
        </w:tc>
        <w:tc>
          <w:p w14:paraId="721C71E6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the volume of aqueous sodium hydroxide added</w:t>
            </w:r>
          </w:p>
        </w:tc>
        <w:tc>
          <w:p w14:paraId="0314E35F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15cm³ of water approximately</w:t>
            </w:r>
          </w:p>
        </w:tc>
      </w:tr>
      <w:tr w14:paraId="61F82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9E8AE9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223D9B2C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burette</w:t>
            </w:r>
          </w:p>
        </w:tc>
        <w:tc>
          <w:p w14:paraId="119D1460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pipette</w:t>
            </w:r>
          </w:p>
        </w:tc>
        <w:tc>
          <w:p w14:paraId="2FA3CC4B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measuring cylinder</w:t>
            </w:r>
          </w:p>
        </w:tc>
      </w:tr>
      <w:tr w14:paraId="33043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58CBF8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08F60FBE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measuring cylinder</w:t>
            </w:r>
          </w:p>
        </w:tc>
        <w:tc>
          <w:p w14:paraId="07414D31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burette</w:t>
            </w:r>
          </w:p>
        </w:tc>
        <w:tc>
          <w:p w14:paraId="32E72F9E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pipette</w:t>
            </w:r>
          </w:p>
        </w:tc>
      </w:tr>
      <w:tr w14:paraId="500A1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B19DB5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1D848457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pipette</w:t>
            </w:r>
          </w:p>
        </w:tc>
        <w:tc>
          <w:p w14:paraId="5ECA20E0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burette</w:t>
            </w:r>
          </w:p>
        </w:tc>
        <w:tc>
          <w:p w14:paraId="426C674D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measuring cylinder</w:t>
            </w:r>
          </w:p>
        </w:tc>
      </w:tr>
      <w:tr w14:paraId="7BD07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BDFADB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4F45423E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pipette</w:t>
            </w:r>
          </w:p>
        </w:tc>
        <w:tc>
          <w:p w14:paraId="08AE2229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measuring cylinder</w:t>
            </w:r>
          </w:p>
        </w:tc>
        <w:tc>
          <w:p w14:paraId="2B33D4E5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burette</w:t>
            </w:r>
          </w:p>
        </w:tc>
      </w:tr>
    </w:tbl>
    <w:p w14:paraId="08EE31B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46EB403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The four pieces of apparatus shown below are used in chemical experiments.</w:t>
      </w:r>
    </w:p>
    <w:p w14:paraId="7C3C330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128645" cy="1612900"/>
            <wp:effectExtent l="0" t="0" r="14605" b="6350"/>
            <wp:docPr id="4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28645" cy="1612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1FE67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 about the apparatus is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0ACEC7C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The burette measures the volume of liquid added in a titration. </w:t>
      </w:r>
    </w:p>
    <w:p w14:paraId="0FC719B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The measuring cylinder measures the mass of a substance used in an experiment. </w:t>
      </w:r>
    </w:p>
    <w:p w14:paraId="508BE99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The pipette measures the volume of gas given off in a reaction. </w:t>
      </w:r>
    </w:p>
    <w:p w14:paraId="6B71835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D The thermometer measures the density of a solution.</w:t>
      </w:r>
    </w:p>
    <w:p w14:paraId="6867FCE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</w:p>
    <w:p w14:paraId="3557358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4. A student did a single titration to find the concentration of a solution of dilute H₂SO₄.</w:t>
      </w:r>
    </w:p>
    <w:p w14:paraId="4634A05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The student added 25.0 cm3 of aqueous sodium hydroxide to a conical flask, followed by a fewdrops of indicator. Dilute sulfuric acid was then added to the aqueous sodium hydroxide until thesolution was neutral.</w:t>
      </w:r>
    </w:p>
    <w:p w14:paraId="362E2A1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</w:pPr>
      <w:r>
        <w:rPr>
          <w:rFonts w:ascii="Arial" w:hAnsi="Arial"/>
          <w:sz w:val="22"/>
        </w:rPr>
        <w:t>The apparatus used is shown in the diagram.</w:t>
      </w:r>
    </w:p>
    <w:p w14:paraId="458A6AA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</w:pPr>
      <w:r>
        <w:drawing>
          <wp:inline distT="0" distB="0" distL="114300" distR="114300">
            <wp:extent cx="5771515" cy="2776220"/>
            <wp:effectExtent l="0" t="0" r="635" b="5080"/>
            <wp:docPr id="2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1"/>
                    <pic:cNvPicPr>
                      <a:picLocks noChangeAspect="1"/>
                    </pic:cNvPicPr>
                  </pic:nvPicPr>
                  <pic:blipFill>
                    <a:blip r:embed="rId5"/>
                    <a:srcRect t="18556" r="2264" b="47235"/>
                    <a:stretch>
                      <a:fillRect/>
                    </a:stretch>
                  </pic:blipFill>
                  <pic:spPr>
                    <a:xfrm>
                      <a:off x="0" y="0"/>
                      <a:ext cx="5771515" cy="27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FF51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</w:pPr>
      <w:r>
        <w:drawing>
          <wp:inline distT="0" distB="0" distL="114300" distR="114300">
            <wp:extent cx="6116955" cy="3997325"/>
            <wp:effectExtent l="0" t="0" r="17145" b="3175"/>
            <wp:docPr id="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1"/>
                    <pic:cNvPicPr>
                      <a:picLocks noChangeAspect="1"/>
                    </pic:cNvPicPr>
                  </pic:nvPicPr>
                  <pic:blipFill>
                    <a:blip r:embed="rId5"/>
                    <a:srcRect l="2661" t="54790" r="2264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399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FC08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</w:p>
    <w:p w14:paraId="2F955CB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</w:p>
    <w:p w14:paraId="7D91F8F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</w:p>
    <w:p w14:paraId="3CAC586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 xml:space="preserve">5. </w:t>
      </w:r>
    </w:p>
    <w:p w14:paraId="354ABA5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20360" cy="4177030"/>
            <wp:effectExtent l="0" t="0" r="8890" b="13970"/>
            <wp:docPr id="6" name="图片 6" descr="094513ff-714a-4cd0-9835-fc4172f91f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94513ff-714a-4cd0-9835-fc4172f91f10"/>
                    <pic:cNvPicPr>
                      <a:picLocks noChangeAspect="1"/>
                    </pic:cNvPicPr>
                  </pic:nvPicPr>
                  <pic:blipFill>
                    <a:blip r:embed="rId6"/>
                    <a:srcRect r="467" b="4620"/>
                    <a:stretch>
                      <a:fillRect/>
                    </a:stretch>
                  </pic:blipFill>
                  <pic:spPr>
                    <a:xfrm>
                      <a:off x="0" y="0"/>
                      <a:ext cx="542036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9D1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4209415"/>
            <wp:effectExtent l="0" t="0" r="5715" b="635"/>
            <wp:docPr id="7" name="图片 7" descr="1334c4c0-8886-4eae-8fad-becb5f1d1a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334c4c0-8886-4eae-8fad-becb5f1d1ae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27A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732780" cy="3712210"/>
            <wp:effectExtent l="0" t="0" r="1270" b="2540"/>
            <wp:docPr id="8" name="图片 8" descr="d82a7303-b2e8-497f-9f3c-4f06933f4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82a7303-b2e8-497f-9f3c-4f06933f4752"/>
                    <pic:cNvPicPr>
                      <a:picLocks noChangeAspect="1"/>
                    </pic:cNvPicPr>
                  </pic:nvPicPr>
                  <pic:blipFill>
                    <a:blip r:embed="rId8"/>
                    <a:srcRect l="1095" t="1006" r="150" b="47789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158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412C27"/>
    <w:rsid w:val="0CEE6D0E"/>
    <w:rsid w:val="0DB25F8E"/>
    <w:rsid w:val="0E1722E1"/>
    <w:rsid w:val="10B81E99"/>
    <w:rsid w:val="118A0FD0"/>
    <w:rsid w:val="1811250D"/>
    <w:rsid w:val="24E0567E"/>
    <w:rsid w:val="251C1C6F"/>
    <w:rsid w:val="2E04418C"/>
    <w:rsid w:val="2E572816"/>
    <w:rsid w:val="30BD6874"/>
    <w:rsid w:val="315C5E5D"/>
    <w:rsid w:val="3659703F"/>
    <w:rsid w:val="40F06669"/>
    <w:rsid w:val="4BB37AC7"/>
    <w:rsid w:val="567535C9"/>
    <w:rsid w:val="60786190"/>
    <w:rsid w:val="62051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Compact1"/>
    <w:basedOn w:val="2"/>
    <w:qFormat/>
    <w:uiPriority w:val="0"/>
    <w:pPr>
      <w:spacing w:before="36" w:after="36"/>
    </w:pPr>
  </w:style>
  <w:style w:type="table" w:customStyle="1" w:styleId="6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7">
    <w:name w:val="First Paragraph"/>
    <w:basedOn w:val="2"/>
    <w:next w:val="2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302</Words>
  <Characters>1547</Characters>
  <Lines>0</Lines>
  <Paragraphs>0</Paragraphs>
  <TotalTime>0</TotalTime>
  <ScaleCrop>false</ScaleCrop>
  <LinksUpToDate>false</LinksUpToDate>
  <CharactersWithSpaces>1853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2025-11-12T06:49:00Z</dcterms:created>
  <dc:creator>丁应豪</dc:creator>
  <cp:lastModifiedBy>丁应豪</cp:lastModifiedBy>
  <cp:lastPrinted>2025-12-08T08:09:00Z</cp:lastPrinted>
  <dcterms:modified xsi:type="dcterms:W3CDTF">2025-12-08T23:53:21Z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C3A541E7DA524DC199CF6D9E46965526_13</vt:lpwstr>
  </property>
</Properties>
</file>