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/>
      </w:pPr>
      <w:r>
        <w:rPr>
          <w:rFonts w:ascii="Arial" w:hAnsi="Arial" w:eastAsia="Arial"/>
          <w:b/>
          <w:sz w:val="28"/>
        </w:rPr>
        <w:t>Chapter 13  Laboratory Techniques</w:t>
        <w:tab/>
        <w:t>name:</w:t>
        <w:tab/>
        <w:tab/>
        <w:t>class:</w:t>
      </w:r>
    </w:p>
    <w:p>
      <w:pPr>
        <w:spacing w:after="60" w:before="60" w:line="240" w:lineRule="auto"/>
      </w:pPr>
      <w:r>
        <w:rPr>
          <w:rFonts w:ascii="霞鹜文楷 Medium" w:hAnsi="霞鹜文楷 Medium" w:eastAsia="霞鹜文楷 Medium"/>
          <w:b/>
          <w:sz w:val="22"/>
        </w:rPr>
        <w:t>1. 掌握标准溶液的配制步骤</w:t>
      </w:r>
    </w:p>
    <w:p>
      <w:pPr>
        <w:spacing w:after="60" w:before="60" w:line="240" w:lineRule="auto"/>
      </w:pPr>
      <w:r>
        <w:rPr>
          <w:rFonts w:ascii="霞鹜文楷 Medium" w:hAnsi="霞鹜文楷 Medium" w:eastAsia="霞鹜文楷 Medium"/>
          <w:b/>
          <w:sz w:val="22"/>
        </w:rPr>
        <w:t>Equipment: balance, weighing boat, volumetric flask, wash bottle, funnel, stirring rod</w:t>
      </w:r>
    </w:p>
    <w:p>
      <w:pPr>
        <w:spacing w:after="60" w:before="60" w:line="240" w:lineRule="auto"/>
      </w:pPr>
      <w:r>
        <w:rPr>
          <w:rFonts w:ascii="霞鹜文楷 Medium" w:hAnsi="霞鹜文楷 Medium" w:eastAsia="霞鹜文楷 Medium"/>
          <w:b/>
          <w:sz w:val="22"/>
        </w:rPr>
        <w:t>Steps: weigh → transfer to volumetric flask → dissolve → fill to mark → stopper and invert</w:t>
      </w:r>
    </w:p>
    <w:p>
      <w:pPr>
        <w:spacing w:after="60" w:before="60" w:line="240" w:lineRule="auto"/>
      </w:pPr>
      <w:r>
        <w:rPr>
          <w:rFonts w:ascii="霞鹜文楷 Medium" w:hAnsi="霞鹜文楷 Medium" w:eastAsia="霞鹜文楷 Medium"/>
          <w:b/>
          <w:sz w:val="22"/>
        </w:rPr>
        <w:t>Use volumetric flask (not beaker) for accurate final volume</w:t>
      </w:r>
    </w:p>
    <w:p>
      <w:pPr>
        <w:spacing w:after="40" w:before="80" w:line="240" w:lineRule="auto"/>
        <w:tabs>
          <w:tab w:val="right" w:pos="9072"/>
        </w:tabs>
      </w:pPr>
      <w:r>
        <w:rPr>
          <w:rFonts w:ascii="Arial" w:hAnsi="Arial" w:eastAsia="Arial"/>
          <w:b w:val="0"/>
          <w:sz w:val="22"/>
        </w:rPr>
        <w:t>1. A student uses a 100 mL beaker instead of a 100 mL volumetric flask. The concentration will be:</w:t>
      </w:r>
      <w:r>
        <w:tab/>
      </w:r>
      <w:r>
        <w:rPr>
          <w:rFonts w:ascii="Arial" w:hAnsi="Arial" w:eastAsia="Arial"/>
          <w:b w:val="0"/>
          <w:sz w:val="22"/>
        </w:rPr>
        <w:t>（   ）</w:t>
      </w:r>
    </w:p>
    <w:p>
      <w:pPr>
        <w:spacing w:after="20" w:before="0" w:line="240" w:lineRule="auto"/>
      </w:pPr>
      <w:r>
        <w:rPr>
          <w:rFonts w:ascii="Arial" w:hAnsi="Arial" w:eastAsia="Arial"/>
          <w:b w:val="0"/>
          <w:sz w:val="22"/>
        </w:rPr>
        <w:t>A  too high — beaker markings are less accurate.</w:t>
      </w:r>
    </w:p>
    <w:p>
      <w:pPr>
        <w:spacing w:after="20" w:before="0" w:line="240" w:lineRule="auto"/>
      </w:pPr>
      <w:r>
        <w:rPr>
          <w:rFonts w:ascii="Arial" w:hAnsi="Arial" w:eastAsia="Arial"/>
          <w:b w:val="0"/>
          <w:sz w:val="22"/>
        </w:rPr>
        <w:t>B  too low — beaker holds more than 100 mL.</w:t>
      </w:r>
    </w:p>
    <w:p>
      <w:pPr>
        <w:spacing w:after="20" w:before="0" w:line="240" w:lineRule="auto"/>
      </w:pPr>
      <w:r>
        <w:rPr>
          <w:rFonts w:ascii="Arial" w:hAnsi="Arial" w:eastAsia="Arial"/>
          <w:b w:val="0"/>
          <w:sz w:val="22"/>
        </w:rPr>
        <w:t>C  unaffected — both hold the same volume.</w:t>
      </w:r>
    </w:p>
    <w:p>
      <w:pPr>
        <w:spacing w:after="20" w:before="0" w:line="240" w:lineRule="auto"/>
      </w:pPr>
      <w:r>
        <w:rPr>
          <w:rFonts w:ascii="Arial" w:hAnsi="Arial" w:eastAsia="Arial"/>
          <w:b w:val="0"/>
          <w:sz w:val="22"/>
        </w:rPr>
        <w:t>D  either too high or too low depending on the beaker.</w:t>
      </w:r>
    </w:p>
    <w:p>
      <w:pPr>
        <w:spacing w:after="0" w:before="0" w:line="240" w:lineRule="auto"/>
      </w:pPr>
    </w:p>
    <w:p>
      <w:pPr>
        <w:spacing w:after="40" w:before="80" w:line="240" w:lineRule="auto"/>
      </w:pPr>
      <w:r>
        <w:rPr>
          <w:rFonts w:ascii="Arial" w:hAnsi="Arial" w:eastAsia="Arial"/>
          <w:b w:val="0"/>
          <w:sz w:val="22"/>
        </w:rPr>
        <w:t>2. A student needs to prepare 100.0 mL of 0.500 M NaCl (58.44 g/mol).</w:t>
      </w:r>
    </w:p>
    <w:p>
      <w:pPr>
        <w:spacing w:after="40" w:before="40" w:line="240" w:lineRule="auto"/>
        <w:tabs>
          <w:tab w:val="right" w:pos="9072" w:leader="underscore"/>
        </w:tabs>
      </w:pPr>
      <w:r>
        <w:rPr>
          <w:rFonts w:ascii="Arial" w:hAnsi="Arial" w:eastAsia="Arial"/>
          <w:b w:val="0"/>
          <w:sz w:val="22"/>
        </w:rPr>
        <w:t>(a) Calculate the mass of NaCl required.</w:t>
      </w:r>
      <w:r>
        <w:tab/>
      </w:r>
      <w:r>
        <w:rPr>
          <w:rFonts w:ascii="Arial" w:hAnsi="Arial" w:eastAsia="Arial"/>
          <w:b w:val="0"/>
          <w:sz w:val="22"/>
        </w:rPr>
        <w:t>[1 mark]</w:t>
      </w:r>
    </w:p>
    <w:p>
      <w:pPr>
        <w:spacing w:after="40" w:before="40" w:line="240" w:lineRule="auto"/>
        <w:tabs>
          <w:tab w:val="right" w:pos="9072" w:leader="underscore"/>
        </w:tabs>
      </w:pPr>
      <w:r>
        <w:rPr>
          <w:rFonts w:ascii="Arial" w:hAnsi="Arial" w:eastAsia="Arial"/>
          <w:b w:val="0"/>
          <w:sz w:val="22"/>
        </w:rPr>
        <w:t>(b) List equipment and describe the procedure.</w:t>
      </w:r>
      <w:r>
        <w:tab/>
      </w:r>
      <w:r>
        <w:rPr>
          <w:rFonts w:ascii="Arial" w:hAnsi="Arial" w:eastAsia="Arial"/>
          <w:b w:val="0"/>
          <w:sz w:val="22"/>
        </w:rPr>
        <w:t>[3 marks]</w:t>
      </w:r>
    </w:p>
    <w:p>
      <w:pPr>
        <w:spacing w:after="0" w:before="0" w:line="240" w:lineRule="auto"/>
      </w:pPr>
    </w:p>
    <w:p>
      <w:pPr>
        <w:spacing w:after="60" w:before="60" w:line="240" w:lineRule="auto"/>
      </w:pPr>
      <w:r>
        <w:rPr>
          <w:rFonts w:ascii="霞鹜文楷 Medium" w:hAnsi="霞鹜文楷 Medium" w:eastAsia="霞鹜文楷 Medium"/>
          <w:b/>
          <w:sz w:val="22"/>
        </w:rPr>
        <w:t>2. 掌握滴定操作和误差分析</w:t>
      </w:r>
    </w:p>
    <w:p>
      <w:pPr>
        <w:spacing w:after="60" w:before="60" w:line="240" w:lineRule="auto"/>
      </w:pPr>
      <w:r>
        <w:rPr>
          <w:rFonts w:ascii="霞鹜文楷 Medium" w:hAnsi="霞鹜文楷 Medium" w:eastAsia="霞鹜文楷 Medium"/>
          <w:b/>
          <w:sz w:val="22"/>
        </w:rPr>
        <w:t>Titration equipment: buret (delivers variable volume ±0.05mL), volumetric pipet (fixed volume), conical flask</w:t>
      </w:r>
    </w:p>
    <w:p>
      <w:pPr>
        <w:spacing w:after="60" w:before="60" w:line="240" w:lineRule="auto"/>
      </w:pPr>
      <w:r>
        <w:rPr>
          <w:rFonts w:ascii="霞鹜文楷 Medium" w:hAnsi="霞鹜文楷 Medium" w:eastAsia="霞鹜文楷 Medium"/>
          <w:b/>
          <w:sz w:val="22"/>
        </w:rPr>
        <w:t>Phenolphthalein: colourless → pink at pH 8.2-10.0, suitable for strong acid-strong base titrations</w:t>
      </w:r>
    </w:p>
    <w:p>
      <w:pPr>
        <w:spacing w:after="60" w:before="60" w:line="240" w:lineRule="auto"/>
      </w:pPr>
      <w:r>
        <w:rPr>
          <w:rFonts w:ascii="霞鹜文楷 Medium" w:hAnsi="霞鹜文楷 Medium" w:eastAsia="霞鹜文楷 Medium"/>
          <w:b/>
          <w:sz w:val="22"/>
        </w:rPr>
        <w:t>Error analysis: air bubble in buret → apparent volume too large → calculated [ ] too high</w:t>
      </w:r>
    </w:p>
    <w:p>
      <w:pPr>
        <w:spacing w:after="60" w:before="60" w:line="240" w:lineRule="auto"/>
      </w:pPr>
      <w:r>
        <w:rPr>
          <w:rFonts w:ascii="霞鹜文楷 Medium" w:hAnsi="霞鹜文楷 Medium" w:eastAsia="霞鹜文楷 Medium"/>
          <w:b/>
          <w:sz w:val="22"/>
        </w:rPr>
        <w:t>Rinsing conical flask with water does NOT affect the result (moles of analyte unchanged)</w:t>
      </w:r>
    </w:p>
    <w:p>
      <w:pPr>
        <w:spacing w:after="40" w:before="80" w:line="240" w:lineRule="auto"/>
        <w:tabs>
          <w:tab w:val="right" w:pos="9072"/>
        </w:tabs>
      </w:pPr>
      <w:r>
        <w:rPr>
          <w:rFonts w:ascii="Arial" w:hAnsi="Arial" w:eastAsia="Arial"/>
          <w:b w:val="0"/>
          <w:sz w:val="22"/>
        </w:rPr>
        <w:t>1. In a titration, the buret tip contains an air bubble before titration that is expelled during titration. The calculated [analyte] will be:</w:t>
      </w:r>
      <w:r>
        <w:tab/>
      </w:r>
      <w:r>
        <w:rPr>
          <w:rFonts w:ascii="Arial" w:hAnsi="Arial" w:eastAsia="Arial"/>
          <w:b w:val="0"/>
          <w:sz w:val="22"/>
        </w:rPr>
        <w:t>（   ）</w:t>
      </w:r>
    </w:p>
    <w:p>
      <w:pPr>
        <w:spacing w:after="20" w:before="0" w:line="240" w:lineRule="auto"/>
      </w:pPr>
      <w:r>
        <w:rPr>
          <w:rFonts w:ascii="Arial" w:hAnsi="Arial" w:eastAsia="Arial"/>
          <w:b w:val="0"/>
          <w:sz w:val="22"/>
        </w:rPr>
        <w:t>A  too high.</w:t>
      </w:r>
    </w:p>
    <w:p>
      <w:pPr>
        <w:spacing w:after="20" w:before="0" w:line="240" w:lineRule="auto"/>
      </w:pPr>
      <w:r>
        <w:rPr>
          <w:rFonts w:ascii="Arial" w:hAnsi="Arial" w:eastAsia="Arial"/>
          <w:b w:val="0"/>
          <w:sz w:val="22"/>
        </w:rPr>
        <w:t>B  too low.</w:t>
      </w:r>
    </w:p>
    <w:p>
      <w:pPr>
        <w:spacing w:after="20" w:before="0" w:line="240" w:lineRule="auto"/>
      </w:pPr>
      <w:r>
        <w:rPr>
          <w:rFonts w:ascii="Arial" w:hAnsi="Arial" w:eastAsia="Arial"/>
          <w:b w:val="0"/>
          <w:sz w:val="22"/>
        </w:rPr>
        <w:t>C  unaffected.</w:t>
      </w:r>
    </w:p>
    <w:p>
      <w:pPr>
        <w:spacing w:after="20" w:before="0" w:line="240" w:lineRule="auto"/>
      </w:pPr>
      <w:r>
        <w:rPr>
          <w:rFonts w:ascii="Arial" w:hAnsi="Arial" w:eastAsia="Arial"/>
          <w:b w:val="0"/>
          <w:sz w:val="22"/>
        </w:rPr>
        <w:t>D  either too high or too low.</w:t>
      </w:r>
    </w:p>
    <w:p>
      <w:pPr>
        <w:spacing w:after="0" w:before="0" w:line="240" w:lineRule="auto"/>
      </w:pPr>
    </w:p>
    <w:p>
      <w:pPr>
        <w:spacing w:after="40" w:before="80" w:line="240" w:lineRule="auto"/>
        <w:tabs>
          <w:tab w:val="right" w:pos="9072"/>
        </w:tabs>
      </w:pPr>
      <w:r>
        <w:rPr>
          <w:rFonts w:ascii="Arial" w:hAnsi="Arial" w:eastAsia="Arial"/>
          <w:b w:val="0"/>
          <w:sz w:val="22"/>
        </w:rPr>
        <w:t>2. Rinsing the conical flask with distilled water (but not drying) before adding the analyte:</w:t>
      </w:r>
      <w:r>
        <w:tab/>
      </w:r>
      <w:r>
        <w:rPr>
          <w:rFonts w:ascii="Arial" w:hAnsi="Arial" w:eastAsia="Arial"/>
          <w:b w:val="0"/>
          <w:sz w:val="22"/>
        </w:rPr>
        <w:t>（   ）</w:t>
      </w:r>
    </w:p>
    <w:p>
      <w:pPr>
        <w:spacing w:after="20" w:before="0" w:line="240" w:lineRule="auto"/>
      </w:pPr>
      <w:r>
        <w:rPr>
          <w:rFonts w:ascii="Arial" w:hAnsi="Arial" w:eastAsia="Arial"/>
          <w:b w:val="0"/>
          <w:sz w:val="22"/>
        </w:rPr>
        <w:t>A  makes the calculated concentration too high.</w:t>
      </w:r>
    </w:p>
    <w:p>
      <w:pPr>
        <w:spacing w:after="20" w:before="0" w:line="240" w:lineRule="auto"/>
      </w:pPr>
      <w:r>
        <w:rPr>
          <w:rFonts w:ascii="Arial" w:hAnsi="Arial" w:eastAsia="Arial"/>
          <w:b w:val="0"/>
          <w:sz w:val="22"/>
        </w:rPr>
        <w:t>B  makes the calculated concentration too low.</w:t>
      </w:r>
    </w:p>
    <w:p>
      <w:pPr>
        <w:spacing w:after="20" w:before="0" w:line="240" w:lineRule="auto"/>
      </w:pPr>
      <w:r>
        <w:rPr>
          <w:rFonts w:ascii="Arial" w:hAnsi="Arial" w:eastAsia="Arial"/>
          <w:b w:val="0"/>
          <w:sz w:val="22"/>
        </w:rPr>
        <w:t>C  does not affect the result.</w:t>
      </w:r>
    </w:p>
    <w:p>
      <w:pPr>
        <w:spacing w:after="20" w:before="0" w:line="240" w:lineRule="auto"/>
      </w:pPr>
      <w:r>
        <w:rPr>
          <w:rFonts w:ascii="Arial" w:hAnsi="Arial" w:eastAsia="Arial"/>
          <w:b w:val="0"/>
          <w:sz w:val="22"/>
        </w:rPr>
        <w:t>D  changes the endpoint colour.</w:t>
      </w:r>
    </w:p>
    <w:p>
      <w:pPr>
        <w:spacing w:after="0" w:before="0" w:line="240" w:lineRule="auto"/>
      </w:pPr>
    </w:p>
    <w:p>
      <w:pPr>
        <w:spacing w:after="40" w:before="80" w:line="240" w:lineRule="auto"/>
        <w:tabs>
          <w:tab w:val="right" w:pos="9072"/>
        </w:tabs>
      </w:pPr>
      <w:r>
        <w:rPr>
          <w:rFonts w:ascii="Arial" w:hAnsi="Arial" w:eastAsia="Arial"/>
          <w:b w:val="0"/>
          <w:sz w:val="22"/>
        </w:rPr>
        <w:t>3. The buret is rinsed with distilled water but NOT rinsed with the titrant before filling. The calculated [analyte] will be:</w:t>
      </w:r>
      <w:r>
        <w:tab/>
      </w:r>
      <w:r>
        <w:rPr>
          <w:rFonts w:ascii="Arial" w:hAnsi="Arial" w:eastAsia="Arial"/>
          <w:b w:val="0"/>
          <w:sz w:val="22"/>
        </w:rPr>
        <w:t>（   ）</w:t>
      </w:r>
    </w:p>
    <w:p>
      <w:pPr>
        <w:spacing w:after="20" w:before="0" w:line="240" w:lineRule="auto"/>
      </w:pPr>
      <w:r>
        <w:rPr>
          <w:rFonts w:ascii="Arial" w:hAnsi="Arial" w:eastAsia="Arial"/>
          <w:b w:val="0"/>
          <w:sz w:val="22"/>
        </w:rPr>
        <w:t>A  too high (titrant diluted, more volume needed).</w:t>
      </w:r>
    </w:p>
    <w:p>
      <w:pPr>
        <w:spacing w:after="20" w:before="0" w:line="240" w:lineRule="auto"/>
      </w:pPr>
      <w:r>
        <w:rPr>
          <w:rFonts w:ascii="Arial" w:hAnsi="Arial" w:eastAsia="Arial"/>
          <w:b w:val="0"/>
          <w:sz w:val="22"/>
        </w:rPr>
        <w:t>B  too low.</w:t>
      </w:r>
    </w:p>
    <w:p>
      <w:pPr>
        <w:spacing w:after="20" w:before="0" w:line="240" w:lineRule="auto"/>
      </w:pPr>
      <w:r>
        <w:rPr>
          <w:rFonts w:ascii="Arial" w:hAnsi="Arial" w:eastAsia="Arial"/>
          <w:b w:val="0"/>
          <w:sz w:val="22"/>
        </w:rPr>
        <w:t>C  unaffected.</w:t>
      </w:r>
    </w:p>
    <w:p>
      <w:pPr>
        <w:spacing w:after="20" w:before="0" w:line="240" w:lineRule="auto"/>
      </w:pPr>
      <w:r>
        <w:rPr>
          <w:rFonts w:ascii="Arial" w:hAnsi="Arial" w:eastAsia="Arial"/>
          <w:b w:val="0"/>
          <w:sz w:val="22"/>
        </w:rPr>
        <w:t>D  cannot predict.</w:t>
      </w:r>
    </w:p>
    <w:p>
      <w:pPr>
        <w:spacing w:after="0" w:before="0" w:line="240" w:lineRule="auto"/>
      </w:pPr>
    </w:p>
    <w:p>
      <w:pPr>
        <w:spacing w:after="40" w:before="80" w:line="240" w:lineRule="auto"/>
      </w:pPr>
      <w:r>
        <w:rPr>
          <w:rFonts w:ascii="Arial" w:hAnsi="Arial" w:eastAsia="Arial"/>
          <w:b w:val="0"/>
          <w:sz w:val="22"/>
        </w:rPr>
        <w:t>4. 25.0 mL H2SO4 titrated with 0.100 M NaOH. 32.5 mL NaOH required. 2NaOH + H2SO4 → Na2SO4 + 2H2O.</w:t>
      </w:r>
    </w:p>
    <w:p>
      <w:pPr>
        <w:spacing w:after="40" w:before="40" w:line="240" w:lineRule="auto"/>
        <w:tabs>
          <w:tab w:val="right" w:pos="9072" w:leader="underscore"/>
        </w:tabs>
      </w:pPr>
      <w:r>
        <w:rPr>
          <w:rFonts w:ascii="Arial" w:hAnsi="Arial" w:eastAsia="Arial"/>
          <w:b w:val="0"/>
          <w:sz w:val="22"/>
        </w:rPr>
        <w:t>(a) Calculate [H2SO4].</w:t>
      </w:r>
      <w:r>
        <w:tab/>
      </w:r>
      <w:r>
        <w:rPr>
          <w:rFonts w:ascii="Arial" w:hAnsi="Arial" w:eastAsia="Arial"/>
          <w:b w:val="0"/>
          <w:sz w:val="22"/>
        </w:rPr>
        <w:t>[2 marks]</w:t>
      </w:r>
    </w:p>
    <w:p>
      <w:pPr>
        <w:spacing w:after="0" w:before="0" w:line="240" w:lineRule="auto"/>
      </w:pPr>
    </w:p>
    <w:p>
      <w:pPr>
        <w:spacing w:after="40" w:before="80" w:line="240" w:lineRule="auto"/>
      </w:pPr>
      <w:r>
        <w:rPr>
          <w:rFonts w:ascii="Arial" w:hAnsi="Arial" w:eastAsia="Arial"/>
          <w:b w:val="0"/>
          <w:sz w:val="22"/>
        </w:rPr>
        <w:t>5. 20.0 mL HCl titrated with 0.150 M NaOH. Initial buret = 0.35 mL, final = 24.85 mL.</w:t>
      </w:r>
    </w:p>
    <w:p>
      <w:pPr>
        <w:spacing w:after="40" w:before="40" w:line="240" w:lineRule="auto"/>
        <w:tabs>
          <w:tab w:val="right" w:pos="9072" w:leader="underscore"/>
        </w:tabs>
      </w:pPr>
      <w:r>
        <w:rPr>
          <w:rFonts w:ascii="Arial" w:hAnsi="Arial" w:eastAsia="Arial"/>
          <w:b w:val="0"/>
          <w:sz w:val="22"/>
        </w:rPr>
        <w:t>(a) Calculate volume delivered.</w:t>
      </w:r>
      <w:r>
        <w:tab/>
      </w:r>
      <w:r>
        <w:rPr>
          <w:rFonts w:ascii="Arial" w:hAnsi="Arial" w:eastAsia="Arial"/>
          <w:b w:val="0"/>
          <w:sz w:val="22"/>
        </w:rPr>
        <w:t>[1 mark]</w:t>
      </w:r>
    </w:p>
    <w:p>
      <w:pPr>
        <w:spacing w:after="40" w:before="40" w:line="240" w:lineRule="auto"/>
        <w:tabs>
          <w:tab w:val="right" w:pos="9072" w:leader="underscore"/>
        </w:tabs>
      </w:pPr>
      <w:r>
        <w:rPr>
          <w:rFonts w:ascii="Arial" w:hAnsi="Arial" w:eastAsia="Arial"/>
          <w:b w:val="0"/>
          <w:sz w:val="22"/>
        </w:rPr>
        <w:t>(b) Calculate [HCl].</w:t>
      </w:r>
      <w:r>
        <w:tab/>
      </w:r>
      <w:r>
        <w:rPr>
          <w:rFonts w:ascii="Arial" w:hAnsi="Arial" w:eastAsia="Arial"/>
          <w:b w:val="0"/>
          <w:sz w:val="22"/>
        </w:rPr>
        <w:t>[2 marks]</w:t>
      </w:r>
    </w:p>
    <w:p>
      <w:pPr>
        <w:spacing w:after="0" w:before="0" w:line="240" w:lineRule="auto"/>
      </w:pPr>
    </w:p>
    <w:p>
      <w:pPr>
        <w:spacing w:after="60" w:before="60" w:line="240" w:lineRule="auto"/>
      </w:pPr>
      <w:r>
        <w:rPr>
          <w:rFonts w:ascii="霞鹜文楷 Medium" w:hAnsi="霞鹜文楷 Medium" w:eastAsia="霞鹜文楷 Medium"/>
          <w:b/>
          <w:sz w:val="22"/>
        </w:rPr>
        <w:t>3. 掌握水合物的实验测定</w:t>
      </w:r>
    </w:p>
    <w:p>
      <w:pPr>
        <w:spacing w:after="60" w:before="60" w:line="240" w:lineRule="auto"/>
      </w:pPr>
      <w:r>
        <w:rPr>
          <w:rFonts w:ascii="霞鹜文楷 Medium" w:hAnsi="霞鹜文楷 Medium" w:eastAsia="霞鹜文楷 Medium"/>
          <w:b/>
          <w:sz w:val="22"/>
        </w:rPr>
        <w:t>Hydrated salt: CuSO4·xH2O → CuSO4(s) + xH2O(g) upon heating</w:t>
      </w:r>
    </w:p>
    <w:p>
      <w:pPr>
        <w:spacing w:after="60" w:before="60" w:line="240" w:lineRule="auto"/>
      </w:pPr>
      <w:r>
        <w:rPr>
          <w:rFonts w:ascii="霞鹜文楷 Medium" w:hAnsi="霞鹜文楷 Medium" w:eastAsia="霞鹜文楷 Medium"/>
          <w:b/>
          <w:sz w:val="22"/>
        </w:rPr>
        <w:t>x = moles H2O lost / moles anhydrous salt</w:t>
      </w:r>
    </w:p>
    <w:p>
      <w:pPr>
        <w:spacing w:after="60" w:before="60" w:line="240" w:lineRule="auto"/>
      </w:pPr>
      <w:r>
        <w:rPr>
          <w:rFonts w:ascii="霞鹜文楷 Medium" w:hAnsi="霞鹜文楷 Medium" w:eastAsia="霞鹜文楷 Medium"/>
          <w:b/>
          <w:sz w:val="22"/>
        </w:rPr>
        <w:t>Heat to constant mass: repeat heating until mass doesn't change</w:t>
      </w:r>
    </w:p>
    <w:p>
      <w:pPr>
        <w:spacing w:after="40" w:before="80" w:line="240" w:lineRule="auto"/>
      </w:pPr>
      <w:r>
        <w:rPr>
          <w:rFonts w:ascii="Arial" w:hAnsi="Arial" w:eastAsia="Arial"/>
          <w:b w:val="0"/>
          <w:sz w:val="22"/>
        </w:rPr>
        <w:t>1. 2.50 g CuSO4·xH2O heated to constant mass. After heating: 1.60 g. (CuSO4=159.62, H2O=18.02)</w:t>
      </w:r>
    </w:p>
    <w:p>
      <w:pPr>
        <w:spacing w:after="40" w:before="40" w:line="240" w:lineRule="auto"/>
        <w:tabs>
          <w:tab w:val="right" w:pos="9072" w:leader="underscore"/>
        </w:tabs>
      </w:pPr>
      <w:r>
        <w:rPr>
          <w:rFonts w:ascii="Arial" w:hAnsi="Arial" w:eastAsia="Arial"/>
          <w:b w:val="0"/>
          <w:sz w:val="22"/>
        </w:rPr>
        <w:t>(a) Calculate mass of water lost.</w:t>
      </w:r>
      <w:r>
        <w:tab/>
      </w:r>
      <w:r>
        <w:rPr>
          <w:rFonts w:ascii="Arial" w:hAnsi="Arial" w:eastAsia="Arial"/>
          <w:b w:val="0"/>
          <w:sz w:val="22"/>
        </w:rPr>
        <w:t>[1 mark]</w:t>
      </w:r>
    </w:p>
    <w:p>
      <w:pPr>
        <w:spacing w:after="40" w:before="40" w:line="240" w:lineRule="auto"/>
        <w:tabs>
          <w:tab w:val="right" w:pos="9072" w:leader="underscore"/>
        </w:tabs>
      </w:pPr>
      <w:r>
        <w:rPr>
          <w:rFonts w:ascii="Arial" w:hAnsi="Arial" w:eastAsia="Arial"/>
          <w:b w:val="0"/>
          <w:sz w:val="22"/>
        </w:rPr>
        <w:t>(b) Determine x.</w:t>
      </w:r>
      <w:r>
        <w:tab/>
      </w:r>
      <w:r>
        <w:rPr>
          <w:rFonts w:ascii="Arial" w:hAnsi="Arial" w:eastAsia="Arial"/>
          <w:b w:val="0"/>
          <w:sz w:val="22"/>
        </w:rPr>
        <w:t>[2 marks]</w:t>
      </w:r>
    </w:p>
    <w:p>
      <w:pPr>
        <w:spacing w:after="0" w:before="0" w:line="240" w:lineRule="auto"/>
      </w:pP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