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Notification Feature — Combined Plan</w:t>
      </w:r>
    </w:p>
    <w:p>
      <w:pPr>
        <w:pStyle w:val="Subtitle"/>
      </w:pPr>
      <w:r>
        <w:t xml:space="preserve">IBM Consulting Simulation — RMIT Capstone</w:t>
      </w:r>
    </w:p>
    <w:p>
      <w:pPr>
        <w:pStyle w:val="Author"/>
      </w:pPr>
      <w:r>
        <w:t xml:space="preserve">Vince Tran (frontend) · Anubhav Patra (backend)</w:t>
      </w:r>
    </w:p>
    <w:p>
      <w:pPr>
        <w:pStyle w:val="Date"/>
      </w:pPr>
      <w:r>
        <w:t xml:space="preserve">21 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 design and ownership</w:t>
            </w:r>
          </w:p>
        </w:tc>
        <w:tc>
          <w:p>
            <w:pPr>
              <w:pStyle w:val="Compact"/>
              <w:jc w:val="left"/>
            </w:pPr>
            <w:r>
              <w:t xml:space="preserve">Anubhav Patra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Frontend design and ownership</w:t>
            </w:r>
          </w:p>
        </w:tc>
        <w:tc>
          <w:p>
            <w:pPr>
              <w:pStyle w:val="Compact"/>
              <w:jc w:val="left"/>
            </w:pPr>
            <w:r>
              <w:t xml:space="preserve">Vince Tran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Draft for review — not approved, not implemented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2 — supersedes the frontend-only draft of 20 August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Prepared</w:t>
            </w:r>
          </w:p>
        </w:tc>
        <w:tc>
          <w:p>
            <w:pPr>
              <w:pStyle w:val="Compact"/>
              <w:jc w:val="left"/>
            </w:pPr>
            <w:r>
              <w:t xml:space="preserve">21 August 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Verified against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origin/main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7b63143</w:t>
            </w:r>
          </w:p>
        </w:tc>
      </w:tr>
    </w:tbl>
    <w:p>
      <w:pPr>
        <w:pStyle w:val="BodyText"/>
      </w:pPr>
      <w:r>
        <w:t xml:space="preserve">This document combines the two plans into one. The backend design is Anubhav’s,</w:t>
      </w:r>
      <w:r>
        <w:t xml:space="preserve"> </w:t>
      </w:r>
      <w:r>
        <w:t xml:space="preserve">summarised here only so the frontend commitments can be read against it; his</w:t>
      </w:r>
      <w:r>
        <w:t xml:space="preserve"> </w:t>
      </w:r>
      <w:r>
        <w:rPr>
          <w:iCs/>
          <w:i/>
        </w:rPr>
        <w:t xml:space="preserve">Notification Service — Development Plan and Technical Report</w:t>
      </w:r>
      <w:r>
        <w:t xml:space="preserve"> </w:t>
      </w:r>
      <w:r>
        <w:t xml:space="preserve">remains the</w:t>
      </w:r>
      <w:r>
        <w:t xml:space="preserve"> </w:t>
      </w:r>
      <w:r>
        <w:t xml:space="preserve">authority on everything in §2. The frontend plan in §4 onwards follows that</w:t>
      </w:r>
      <w:r>
        <w:t xml:space="preserve"> </w:t>
      </w:r>
      <w:r>
        <w:t xml:space="preserve">design rather than proposing an alternative.</w:t>
      </w:r>
    </w:p>
    <w:p>
      <w:pPr>
        <w:pStyle w:val="BodyText"/>
      </w:pPr>
      <w:r>
        <w:t xml:space="preserve">Section references in the form</w:t>
      </w:r>
      <w:r>
        <w:t xml:space="preserve"> </w:t>
      </w:r>
      <w:r>
        <w:rPr>
          <w:iCs/>
          <w:i/>
        </w:rPr>
        <w:t xml:space="preserve">(Backend §5.3)</w:t>
      </w:r>
      <w:r>
        <w:t xml:space="preserve"> </w:t>
      </w:r>
      <w:r>
        <w:t xml:space="preserve">point at Anubhav’s document.</w:t>
      </w:r>
    </w:p>
    <w:p>
      <w:r>
        <w:pict>
          <v:rect style="width:0;height:1.5pt" o:hralign="center" o:hrstd="t" o:hr="t"/>
        </w:pict>
      </w:r>
    </w:p>
    <w:bookmarkStart w:id="20" w:name="what-changed-from-version-1"/>
    <w:p>
      <w:pPr>
        <w:pStyle w:val="Heading2"/>
      </w:pPr>
      <w:r>
        <w:t xml:space="preserve">1. What changed from version 1</w:t>
      </w:r>
    </w:p>
    <w:p>
      <w:pPr>
        <w:pStyle w:val="FirstParagraph"/>
      </w:pPr>
      <w:r>
        <w:t xml:space="preserve">The first frontend draft was written before Anubhav’s plan existed. It asked</w:t>
      </w:r>
      <w:r>
        <w:t xml:space="preserve"> </w:t>
      </w:r>
      <w:r>
        <w:t xml:space="preserve">seventeen open questions and assumed the smallest possible feature: a single</w:t>
      </w:r>
      <w:r>
        <w:t xml:space="preserve"> </w:t>
      </w:r>
      <w:r>
        <w:t xml:space="preserve">WebSocket subscription, no persistence, no history. His design is larger and</w:t>
      </w:r>
      <w:r>
        <w:t xml:space="preserve"> </w:t>
      </w:r>
      <w:r>
        <w:t xml:space="preserve">answers most of those questions, so this version realigns rather than argues.</w:t>
      </w:r>
    </w:p>
    <w:p>
      <w:pPr>
        <w:pStyle w:val="BodyText"/>
      </w:pPr>
      <w:r>
        <w:t xml:space="preserve">Four substantive corrections: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v1 said</w:t>
            </w:r>
          </w:p>
        </w:tc>
        <w:tc>
          <w:p>
            <w:pPr>
              <w:pStyle w:val="Compact"/>
              <w:jc w:val="left"/>
            </w:pPr>
            <w:r>
              <w:t xml:space="preserve">Now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WebSocket only</w:t>
            </w:r>
          </w:p>
        </w:tc>
        <w:tc>
          <w:p>
            <w:pPr>
              <w:pStyle w:val="Compact"/>
              <w:jc w:val="left"/>
            </w:pPr>
            <w:r>
              <w:t xml:space="preserve">WebSocket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three REST integrations (§5)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subscription destination</w:t>
            </w:r>
          </w:p>
        </w:tc>
        <w:tc>
          <w:p>
            <w:pPr>
              <w:pStyle w:val="Compact"/>
              <w:jc w:val="left"/>
            </w:pPr>
            <w:r>
              <w:t xml:space="preserve">One channel per role, derived from the signed-in user’s role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Contract is</w:t>
            </w:r>
            <w:r>
              <w:t xml:space="preserve"> </w:t>
            </w:r>
            <w:r>
              <w:rPr>
                <w:rStyle w:val="VerbatimChar"/>
              </w:rPr>
              <w:t xml:space="preserve">{ topic, message }</w:t>
            </w:r>
          </w:p>
        </w:tc>
        <w:tc>
          <w:p>
            <w:pPr>
              <w:pStyle w:val="Compact"/>
              <w:jc w:val="left"/>
            </w:pPr>
            <w:r>
              <w:t xml:space="preserve">Insufficient — read tracking and de-duplication need a stable id (§6)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WebSocket cannot deliver messages generated while offline, and this plan does not assume persistence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Wrong for this design. Persistence is the system of record and offline recovery is required (Backend §5.1, §5.3)</w:t>
            </w:r>
          </w:p>
        </w:tc>
      </w:tr>
    </w:tbl>
    <w:p>
      <w:pPr>
        <w:pStyle w:val="BodyText"/>
      </w:pPr>
      <w:r>
        <w:t xml:space="preserve">One finding from v1 is retained unchanged, and matters more under this design</w:t>
      </w:r>
      <w:r>
        <w:t xml:space="preserve"> </w:t>
      </w:r>
      <w:r>
        <w:t xml:space="preserve">than it did before: §7.</w:t>
      </w:r>
    </w:p>
    <w:p>
      <w:r>
        <w:pict>
          <v:rect style="width:0;height:1.5pt" o:hralign="center" o:hrstd="t" o:hr="t"/>
        </w:pict>
      </w:r>
    </w:p>
    <w:bookmarkEnd w:id="20"/>
    <w:bookmarkStart w:id="22" w:name="agreed-design-backend-anubhav"/>
    <w:p>
      <w:pPr>
        <w:pStyle w:val="Heading2"/>
      </w:pPr>
      <w:r>
        <w:t xml:space="preserve">2. Agreed design (backend — Anubhav)</w:t>
      </w:r>
    </w:p>
    <w:p>
      <w:pPr>
        <w:pStyle w:val="FirstParagraph"/>
      </w:pPr>
      <w:r>
        <w:t xml:space="preserve">Summarised for alignment only.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Role-targeted, administrator-initiated.</w:t>
      </w:r>
      <w:r>
        <w:t xml:space="preserve"> </w:t>
      </w:r>
      <w:r>
        <w:t xml:space="preserve">An administrator composes a</w:t>
      </w:r>
      <w:r>
        <w:t xml:space="preserve"> </w:t>
      </w:r>
      <w:r>
        <w:t xml:space="preserve">notification for one or more of the four roles. Notifications are not</w:t>
      </w:r>
      <w:r>
        <w:t xml:space="preserve"> </w:t>
      </w:r>
      <w:r>
        <w:t xml:space="preserve">generated by domain events, and are not addressed to individual users</w:t>
      </w:r>
      <w:r>
        <w:t xml:space="preserve"> </w:t>
      </w:r>
      <w:r>
        <w:rPr>
          <w:iCs/>
          <w:i/>
        </w:rPr>
        <w:t xml:space="preserve">(Backend §2, §4.1)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Four roles</w:t>
      </w:r>
      <w:r>
        <w:t xml:space="preserve">, matching the existing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 </w:t>
      </w:r>
      <w:r>
        <w:t xml:space="preserve">enum exactly — verified:</w:t>
      </w:r>
      <w:r>
        <w:t xml:space="preserve"> </w:t>
      </w:r>
      <w:r>
        <w:rPr>
          <w:rStyle w:val="VerbatimChar"/>
        </w:rPr>
        <w:t xml:space="preserve">LEARNER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SCENARIO_AUTHOR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Persistence first, delivery second.</w:t>
      </w:r>
      <w:r>
        <w:t xml:space="preserve"> </w:t>
      </w:r>
      <w:r>
        <w:t xml:space="preserve">The notification is written to the</w:t>
      </w:r>
      <w:r>
        <w:t xml:space="preserve"> </w:t>
      </w:r>
      <w:r>
        <w:t xml:space="preserve">database before real-time delivery is attempted. The database is the system</w:t>
      </w:r>
      <w:r>
        <w:t xml:space="preserve"> </w:t>
      </w:r>
      <w:r>
        <w:t xml:space="preserve">of record; WebSocket is immediate delivery on top of it</w:t>
      </w:r>
      <w:r>
        <w:t xml:space="preserve"> </w:t>
      </w:r>
      <w:r>
        <w:rPr>
          <w:iCs/>
          <w:i/>
        </w:rPr>
        <w:t xml:space="preserve">(Backend §5.1)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separate WebSocket channel per role</w:t>
      </w:r>
      <w:r>
        <w:t xml:space="preserve">, with authorisation enforced at</w:t>
      </w:r>
      <w:r>
        <w:t xml:space="preserve"> </w:t>
      </w:r>
      <w:r>
        <w:t xml:space="preserve">both connection and subscription level, so knowing another role’s destination</w:t>
      </w:r>
      <w:r>
        <w:t xml:space="preserve"> </w:t>
      </w:r>
      <w:r>
        <w:t xml:space="preserve">does not grant access</w:t>
      </w:r>
      <w:r>
        <w:t xml:space="preserve"> </w:t>
      </w:r>
      <w:r>
        <w:rPr>
          <w:iCs/>
          <w:i/>
        </w:rPr>
        <w:t xml:space="preserve">(Backend §3.1, §3.3)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Kafka</w:t>
      </w:r>
      <w:r>
        <w:t xml:space="preserve"> </w:t>
      </w:r>
      <w:r>
        <w:t xml:space="preserve">between creation and processing, with producer retries, a consumer,</w:t>
      </w:r>
      <w:r>
        <w:t xml:space="preserve"> </w:t>
      </w:r>
      <w:r>
        <w:t xml:space="preserve">retry classification, a dead-letter topic, concurrency and failover</w:t>
      </w:r>
      <w:r>
        <w:t xml:space="preserve"> </w:t>
      </w:r>
      <w:r>
        <w:rPr>
          <w:iCs/>
          <w:i/>
        </w:rPr>
        <w:t xml:space="preserve">(Backend §4)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Per-user read state.</w:t>
      </w:r>
      <w:r>
        <w:t xml:space="preserve"> </w:t>
      </w:r>
      <w:r>
        <w:t xml:space="preserve">One role notification is visible to many users, each</w:t>
      </w:r>
      <w:r>
        <w:t xml:space="preserve"> </w:t>
      </w:r>
      <w:r>
        <w:t xml:space="preserve">with an independent read status and an idempotent acknowledgement</w:t>
      </w:r>
      <w:r>
        <w:t xml:space="preserve"> </w:t>
      </w:r>
      <w:r>
        <w:rPr>
          <w:iCs/>
          <w:i/>
        </w:rPr>
        <w:t xml:space="preserve">(Backend §6.1, §6.3)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Offline and reconnection recovery</w:t>
      </w:r>
      <w:r>
        <w:t xml:space="preserve">, which Anubhav’s plan explicitly</w:t>
      </w:r>
      <w:r>
        <w:t xml:space="preserve"> </w:t>
      </w:r>
      <w:r>
        <w:t xml:space="preserve">assigns to both sides</w:t>
      </w:r>
      <w:r>
        <w:t xml:space="preserve"> </w:t>
      </w:r>
      <w:r>
        <w:rPr>
          <w:iCs/>
          <w:i/>
        </w:rPr>
        <w:t xml:space="preserve">(Backend §5.3, §5.4)</w:t>
      </w:r>
      <w:r>
        <w:t xml:space="preserve">.</w:t>
      </w:r>
    </w:p>
    <w:bookmarkStart w:id="21" w:name="infrastructure-note-for-scheduling-only"/>
    <w:p>
      <w:pPr>
        <w:pStyle w:val="Heading3"/>
      </w:pPr>
      <w:r>
        <w:t xml:space="preserve">Infrastructure note, for scheduling only</w:t>
      </w:r>
    </w:p>
    <w:p>
      <w:pPr>
        <w:pStyle w:val="FirstParagraph"/>
      </w:pPr>
      <w:r>
        <w:t xml:space="preserve">Kafka appears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behind the</w:t>
      </w:r>
      <w:r>
        <w:t xml:space="preserve"> </w:t>
      </w:r>
      <w:r>
        <w:rPr>
          <w:rStyle w:val="VerbatimChar"/>
        </w:rPr>
        <w:t xml:space="preserve">extended</w:t>
      </w:r>
      <w:r>
        <w:t xml:space="preserve"> </w:t>
      </w:r>
      <w:r>
        <w:t xml:space="preserve">profile, but no</w:t>
      </w:r>
      <w:r>
        <w:t xml:space="preserve"> </w:t>
      </w:r>
      <w:r>
        <w:t xml:space="preserve">backend source file uses it today. It is new infrastructure rather than</w:t>
      </w:r>
      <w:r>
        <w:t xml:space="preserve"> </w:t>
      </w:r>
      <w:r>
        <w:t xml:space="preserve">existing infrastructure being reused. Recorded because the frontend integration</w:t>
      </w:r>
      <w:r>
        <w:t xml:space="preserve"> </w:t>
      </w:r>
      <w:r>
        <w:t xml:space="preserve">work cannot begin until the consumer → WebSocket path runs end to end; it is</w:t>
      </w:r>
      <w:r>
        <w:t xml:space="preserve"> </w:t>
      </w:r>
      <w:r>
        <w:t xml:space="preserve">not a comment on the design, which is Anubhav’s call.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frontend-objective"/>
    <w:p>
      <w:pPr>
        <w:pStyle w:val="Heading2"/>
      </w:pPr>
      <w:r>
        <w:t xml:space="preserve">3. Frontend objective</w:t>
      </w:r>
    </w:p>
    <w:p>
      <w:pPr>
        <w:pStyle w:val="FirstParagraph"/>
      </w:pPr>
      <w:r>
        <w:t xml:space="preserve">Follow the backend design with the smallest client that satisfies it:</w:t>
      </w:r>
    </w:p>
    <w:p>
      <w:pPr>
        <w:numPr>
          <w:ilvl w:val="0"/>
          <w:numId w:val="1002"/>
        </w:numPr>
        <w:pStyle w:val="Compact"/>
      </w:pPr>
      <w:r>
        <w:t xml:space="preserve">Keep one authenticated STOMP connection open for the signed-in user.</w:t>
      </w:r>
    </w:p>
    <w:p>
      <w:pPr>
        <w:numPr>
          <w:ilvl w:val="0"/>
          <w:numId w:val="1002"/>
        </w:numPr>
        <w:pStyle w:val="Compact"/>
      </w:pPr>
      <w:r>
        <w:t xml:space="preserve">Subscribe to the channel for that user’s role.</w:t>
      </w:r>
    </w:p>
    <w:p>
      <w:pPr>
        <w:numPr>
          <w:ilvl w:val="0"/>
          <w:numId w:val="1002"/>
        </w:numPr>
        <w:pStyle w:val="Compact"/>
      </w:pPr>
      <w:r>
        <w:t xml:space="preserve">Treat the WebSocket as the</w:t>
      </w:r>
      <w:r>
        <w:t xml:space="preserve"> </w:t>
      </w:r>
      <w:r>
        <w:rPr>
          <w:iCs/>
          <w:i/>
        </w:rPr>
        <w:t xml:space="preserve">fast path</w:t>
      </w:r>
      <w:r>
        <w:t xml:space="preserve"> </w:t>
      </w:r>
      <w:r>
        <w:t xml:space="preserve">and the REST history as the</w:t>
      </w:r>
      <w:r>
        <w:t xml:space="preserve"> </w:t>
      </w:r>
      <w:r>
        <w:rPr>
          <w:iCs/>
          <w:i/>
        </w:rPr>
        <w:t xml:space="preserve">truth</w:t>
      </w:r>
      <w:r>
        <w:t xml:space="preserve">,</w:t>
      </w:r>
      <w:r>
        <w:t xml:space="preserve"> </w:t>
      </w:r>
      <w:r>
        <w:t xml:space="preserve">because the backend does — anything else would let the two disagree.</w:t>
      </w:r>
    </w:p>
    <w:p>
      <w:r>
        <w:pict>
          <v:rect style="width:0;height:1.5pt" o:hralign="center" o:hrstd="t" o:hr="t"/>
        </w:pict>
      </w:r>
    </w:p>
    <w:bookmarkEnd w:id="23"/>
    <w:bookmarkStart w:id="26" w:name="frontend-scope-vince"/>
    <w:p>
      <w:pPr>
        <w:pStyle w:val="Heading2"/>
      </w:pPr>
      <w:r>
        <w:t xml:space="preserve">4. Frontend scope (Vince)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Follows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One authenticated STOMP connection per session, JWT in the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frame</w:t>
            </w:r>
          </w:p>
        </w:tc>
        <w:tc>
          <w:p>
            <w:pPr>
              <w:pStyle w:val="Compact"/>
              <w:jc w:val="left"/>
            </w:pPr>
            <w:r>
              <w:t xml:space="preserve">Backend §3.2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p>
            <w:pPr>
              <w:pStyle w:val="Compact"/>
              <w:jc w:val="left"/>
            </w:pPr>
            <w:r>
              <w:t xml:space="preserve">Subscribe to the role channel derived from</w:t>
            </w:r>
            <w:r>
              <w:t xml:space="preserve"> </w:t>
            </w:r>
            <w:r>
              <w:rPr>
                <w:rStyle w:val="VerbatimChar"/>
              </w:rPr>
              <w:t xml:space="preserve">authStore.role</w:t>
            </w:r>
          </w:p>
        </w:tc>
        <w:tc>
          <w:p>
            <w:pPr>
              <w:pStyle w:val="Compact"/>
              <w:jc w:val="left"/>
            </w:pPr>
            <w:r>
              <w:t xml:space="preserve">Backend §3.1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p>
            <w:pPr>
              <w:pStyle w:val="Compact"/>
              <w:jc w:val="left"/>
            </w:pPr>
            <w:r>
              <w:t xml:space="preserve">Fetch notification history on login</w:t>
            </w:r>
          </w:p>
        </w:tc>
        <w:tc>
          <w:p>
            <w:pPr>
              <w:pStyle w:val="Compact"/>
              <w:jc w:val="left"/>
            </w:pPr>
            <w:r>
              <w:t xml:space="preserve">Backend §5.3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Re-fetch history after every reconnection</w:t>
            </w:r>
          </w:p>
        </w:tc>
        <w:tc>
          <w:p>
            <w:pPr>
              <w:pStyle w:val="Compact"/>
              <w:jc w:val="left"/>
            </w:pPr>
            <w:r>
              <w:t xml:space="preserve">Backend §5.4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Merge pushed notifications into that history without duplicating</w:t>
            </w:r>
          </w:p>
        </w:tc>
        <w:tc>
          <w:p>
            <w:pPr>
              <w:pStyle w:val="Compact"/>
              <w:jc w:val="left"/>
            </w:pPr>
            <w:r>
              <w:t xml:space="preserve">Backend §5.2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p>
            <w:pPr>
              <w:pStyle w:val="Compact"/>
              <w:jc w:val="left"/>
            </w:pPr>
            <w:r>
              <w:t xml:space="preserve">Render per-user read state</w:t>
            </w:r>
          </w:p>
        </w:tc>
        <w:tc>
          <w:p>
            <w:pPr>
              <w:pStyle w:val="Compact"/>
              <w:jc w:val="left"/>
            </w:pPr>
            <w:r>
              <w:t xml:space="preserve">Backend §6.1, §6.2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Post read acknowledgements, tolerating repeats</w:t>
            </w:r>
          </w:p>
        </w:tc>
        <w:tc>
          <w:p>
            <w:pPr>
              <w:pStyle w:val="Compact"/>
              <w:jc w:val="left"/>
            </w:pPr>
            <w:r>
              <w:t xml:space="preserve">Backend §6.3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Defensive parsing — a malformed frame must not break the app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p>
            <w:pPr>
              <w:pStyle w:val="Compact"/>
              <w:jc w:val="left"/>
            </w:pPr>
            <w:r>
              <w:t xml:space="preserve">Reconnect, re-subscribe idempotently, and tear down on logout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p>
            <w:pPr>
              <w:pStyle w:val="Compact"/>
              <w:jc w:val="left"/>
            </w:pPr>
            <w:r>
              <w:t xml:space="preserve">Exactly one client and one subscription per session, including under React StrictMode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p>
            <w:pPr>
              <w:pStyle w:val="Compact"/>
              <w:jc w:val="left"/>
            </w:pPr>
            <w:r>
              <w:t xml:space="preserve">Notification UI —</w:t>
            </w:r>
            <w:r>
              <w:t xml:space="preserve"> </w:t>
            </w:r>
            <w:r>
              <w:rPr>
                <w:bCs/>
                <w:b/>
              </w:rPr>
              <w:t xml:space="preserve">pending the decision in §10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p>
            <w:pPr>
              <w:pStyle w:val="Compact"/>
              <w:jc w:val="left"/>
            </w:pPr>
            <w:r>
              <w:t xml:space="preserve">Tests per §12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Start w:id="24" w:name="not-frontend-scope"/>
    <w:p>
      <w:pPr>
        <w:pStyle w:val="Heading3"/>
      </w:pPr>
      <w:r>
        <w:t xml:space="preserve">Not frontend scope</w:t>
      </w:r>
    </w:p>
    <w:p>
      <w:pPr>
        <w:pStyle w:val="FirstParagraph"/>
      </w:pPr>
      <w:r>
        <w:t xml:space="preserve">Which events produce notifications, who receives them, persistence, delivery</w:t>
      </w:r>
      <w:r>
        <w:t xml:space="preserve"> </w:t>
      </w:r>
      <w:r>
        <w:t xml:space="preserve">guarantees, and role authorisation. A client can attempt to subscribe to</w:t>
      </w:r>
      <w:r>
        <w:t xml:space="preserve"> </w:t>
      </w:r>
      <w:r>
        <w:t xml:space="preserve">anything; only the server can refuse.</w:t>
      </w:r>
    </w:p>
    <w:bookmarkEnd w:id="24"/>
    <w:bookmarkStart w:id="25" w:name="open-ownership-see-q4"/>
    <w:p>
      <w:pPr>
        <w:pStyle w:val="Heading3"/>
      </w:pPr>
      <w:r>
        <w:t xml:space="preserve">Open ownership — see Q4</w:t>
      </w:r>
    </w:p>
    <w:p>
      <w:pPr>
        <w:pStyle w:val="FirstParagraph"/>
      </w:pPr>
      <w:r>
        <w:t xml:space="preserve">Anubhav’s plan requires administrators to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notifications</w:t>
      </w:r>
      <w:r>
        <w:t xml:space="preserve"> </w:t>
      </w:r>
      <w:r>
        <w:rPr>
          <w:iCs/>
          <w:i/>
        </w:rPr>
        <w:t xml:space="preserve">(Backend</w:t>
      </w:r>
      <w:r>
        <w:rPr>
          <w:iCs/>
          <w:i/>
        </w:rPr>
        <w:t xml:space="preserve"> </w:t>
      </w:r>
      <w:r>
        <w:rPr>
          <w:iCs/>
          <w:i/>
        </w:rPr>
        <w:t xml:space="preserve">§2)</w:t>
      </w:r>
      <w:r>
        <w:t xml:space="preserve"> </w:t>
      </w:r>
      <w:r>
        <w:t xml:space="preserve">and to</w:t>
      </w:r>
      <w:r>
        <w:t xml:space="preserve"> </w:t>
      </w:r>
      <w:r>
        <w:rPr>
          <w:bCs/>
          <w:b/>
        </w:rPr>
        <w:t xml:space="preserve">view read-status reports</w:t>
      </w:r>
      <w:r>
        <w:t xml:space="preserve"> </w:t>
      </w:r>
      <w:r>
        <w:t xml:space="preserve">with six reporting fields</w:t>
      </w:r>
      <w:r>
        <w:t xml:space="preserve"> </w:t>
      </w:r>
      <w:r>
        <w:rPr>
          <w:iCs/>
          <w:i/>
        </w:rPr>
        <w:t xml:space="preserve">(Backend</w:t>
      </w:r>
      <w:r>
        <w:rPr>
          <w:iCs/>
          <w:i/>
        </w:rPr>
        <w:t xml:space="preserve"> </w:t>
      </w:r>
      <w:r>
        <w:rPr>
          <w:iCs/>
          <w:i/>
        </w:rPr>
        <w:t xml:space="preserve">§6.4)</w:t>
      </w:r>
      <w:r>
        <w:t xml:space="preserve">. Those are two admin screens. His document describes the behaviour</w:t>
      </w:r>
      <w:r>
        <w:t xml:space="preserve"> </w:t>
      </w:r>
      <w:r>
        <w:t xml:space="preserve">without assigning the UI, and version 1 of this document did not mention it.</w:t>
      </w:r>
      <w:r>
        <w:t xml:space="preserve"> </w:t>
      </w:r>
      <w:r>
        <w:t xml:space="preserve">Unassigned work, not disputed work.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frontend-architecture"/>
    <w:p>
      <w:pPr>
        <w:pStyle w:val="Heading2"/>
      </w:pPr>
      <w:r>
        <w:t xml:space="preserve">5. Frontend architecture</w:t>
      </w:r>
    </w:p>
    <w:p>
      <w:pPr>
        <w:pStyle w:val="FirstParagraph"/>
      </w:pPr>
      <w:r>
        <w:t xml:space="preserve">The correction that matters most from v1: this is two transports, not one.</w:t>
      </w:r>
    </w:p>
    <w:p>
      <w:pPr>
        <w:pStyle w:val="SourceCode"/>
      </w:pPr>
      <w:r>
        <w:rPr>
          <w:rStyle w:val="VerbatimChar"/>
        </w:rPr>
        <w:t xml:space="preserve">  LOGIN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REST  GET /api/v1/notifications ───────────► history for my role</w:t>
      </w:r>
      <w:r>
        <w:br/>
      </w:r>
      <w:r>
        <w:rPr>
          <w:rStyle w:val="VerbatimChar"/>
        </w:rPr>
        <w:t xml:space="preserve">    │                                               + my read state</w:t>
      </w:r>
      <w:r>
        <w:br/>
      </w:r>
      <w:r>
        <w:rPr>
          <w:rStyle w:val="VerbatimChar"/>
        </w:rPr>
        <w:t xml:space="preserve">    │                                               (the source of truth)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STOMP CONNECT  /ws   (JWT in CONNECT headers)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     └─ SUBSCRIBE  &lt;role channel — exact string TBC, Q2&gt;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          │   administrator creates a notification</w:t>
      </w:r>
      <w:r>
        <w:br/>
      </w:r>
      <w:r>
        <w:rPr>
          <w:rStyle w:val="VerbatimChar"/>
        </w:rPr>
        <w:t xml:space="preserve">                      │   → Kafka → consumer → database → push</w:t>
      </w:r>
      <w:r>
        <w:br/>
      </w:r>
      <w:r>
        <w:rPr>
          <w:rStyle w:val="VerbatimChar"/>
        </w:rPr>
        <w:t xml:space="preserve">                      ▼</w:t>
      </w:r>
      <w:r>
        <w:br/>
      </w:r>
      <w:r>
        <w:rPr>
          <w:rStyle w:val="VerbatimChar"/>
        </w:rPr>
        <w:t xml:space="preserve">                 MESSAGE frame ──► merge into the same store,</w:t>
      </w:r>
      <w:r>
        <w:br/>
      </w:r>
      <w:r>
        <w:rPr>
          <w:rStyle w:val="VerbatimChar"/>
        </w:rPr>
        <w:t xml:space="preserve">                                    de-duplicated by id</w:t>
      </w:r>
      <w:r>
        <w:br/>
      </w:r>
      <w:r>
        <w:br/>
      </w:r>
      <w:r>
        <w:rPr>
          <w:rStyle w:val="VerbatimChar"/>
        </w:rPr>
        <w:t xml:space="preserve">  RECONNECT ──► re-subscribe ──► re-fetch history (a push may have been</w:t>
      </w:r>
      <w:r>
        <w:br/>
      </w:r>
      <w:r>
        <w:rPr>
          <w:rStyle w:val="VerbatimChar"/>
        </w:rPr>
        <w:t xml:space="preserve">                                  missed while the socket was down)</w:t>
      </w:r>
      <w:r>
        <w:br/>
      </w:r>
      <w:r>
        <w:br/>
      </w:r>
      <w:r>
        <w:rPr>
          <w:rStyle w:val="VerbatimChar"/>
        </w:rPr>
        <w:t xml:space="preserve">  USER OPENS ONE ──► POST acknowledgement ──► update read state</w:t>
      </w:r>
    </w:p>
    <w:bookmarkStart w:id="27" w:name="why-history-is-re-fetched-on-reconnect"/>
    <w:p>
      <w:pPr>
        <w:pStyle w:val="Heading3"/>
      </w:pPr>
      <w:r>
        <w:t xml:space="preserve">Why history is re-fetched on reconnect</w:t>
      </w:r>
    </w:p>
    <w:p>
      <w:pPr>
        <w:pStyle w:val="FirstParagraph"/>
      </w:pPr>
      <w:r>
        <w:t xml:space="preserve">The socket delivers only to a connected subscriber. Anything published while it</w:t>
      </w:r>
      <w:r>
        <w:t xml:space="preserve"> </w:t>
      </w:r>
      <w:r>
        <w:t xml:space="preserve">was down is not replayed. Because the backend keeps the durable record</w:t>
      </w:r>
      <w:r>
        <w:t xml:space="preserve"> </w:t>
      </w:r>
      <w:r>
        <w:rPr>
          <w:iCs/>
          <w:i/>
        </w:rPr>
        <w:t xml:space="preserve">(Backend §5.1)</w:t>
      </w:r>
      <w:r>
        <w:t xml:space="preserve">, the client recovers by asking for history again rather than</w:t>
      </w:r>
      <w:r>
        <w:t xml:space="preserve"> </w:t>
      </w:r>
      <w:r>
        <w:t xml:space="preserve">by trying to make the socket reliable</w:t>
      </w:r>
      <w:r>
        <w:t xml:space="preserve"> </w:t>
      </w:r>
      <w:r>
        <w:rPr>
          <w:iCs/>
          <w:i/>
        </w:rPr>
        <w:t xml:space="preserve">(Backend §5.4)</w:t>
      </w:r>
      <w:r>
        <w:t xml:space="preserve">.</w:t>
      </w:r>
    </w:p>
    <w:bookmarkEnd w:id="27"/>
    <w:bookmarkStart w:id="28" w:name="two-things-both-called-topic"/>
    <w:p>
      <w:pPr>
        <w:pStyle w:val="Heading3"/>
      </w:pPr>
      <w:r>
        <w:t xml:space="preserve">Two things both called</w:t>
      </w:r>
      <w:r>
        <w:t xml:space="preserve"> </w:t>
      </w:r>
      <w:r>
        <w:t xml:space="preserve">“</w:t>
      </w:r>
      <w:r>
        <w:t xml:space="preserve">topic</w:t>
      </w:r>
      <w:r>
        <w:t xml:space="preserve">”</w:t>
      </w:r>
    </w:p>
    <w:p>
      <w:pPr>
        <w:pStyle w:val="FirstParagraph"/>
      </w:pPr>
      <w:r>
        <w:t xml:space="preserve">Unrelated, and still unresolved — see Q1.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STOMP destination</w:t>
            </w:r>
          </w:p>
        </w:tc>
        <w:tc>
          <w:p>
            <w:pPr>
              <w:pStyle w:val="Compact"/>
              <w:jc w:val="left"/>
            </w:pPr>
            <w:r>
              <w:t xml:space="preserve">The channel address, chosen and authorised by the backend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topic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field in the payload</w:t>
            </w:r>
          </w:p>
        </w:tc>
        <w:tc>
          <w:p>
            <w:pPr>
              <w:pStyle w:val="Compact"/>
              <w:jc w:val="left"/>
            </w:pPr>
            <w:r>
              <w:t xml:space="preserve">A value inside the JSON — probably a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message-contract"/>
    <w:p>
      <w:pPr>
        <w:pStyle w:val="Heading2"/>
      </w:pPr>
      <w:r>
        <w:t xml:space="preserve">6. Message contract</w:t>
      </w:r>
    </w:p>
    <w:p>
      <w:pPr>
        <w:pStyle w:val="FirstParagraph"/>
      </w:pPr>
      <w:r>
        <w:rPr>
          <w:bCs/>
          <w:b/>
        </w:rPr>
        <w:t xml:space="preserve">PROVISIONAL — REQUIRES ANUBHAV’S CONFIRMATION.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 topic, message }</w:t>
      </w:r>
      <w:r>
        <w:t xml:space="preserve"> </w:t>
      </w:r>
      <w:r>
        <w:t xml:space="preserve">shape originally described cannot support this design.</w:t>
      </w:r>
      <w:r>
        <w:t xml:space="preserve"> </w:t>
      </w:r>
      <w:r>
        <w:t xml:space="preserve">Read tracking needs to identify a notification, duplicate suppression needs the</w:t>
      </w:r>
      <w:r>
        <w:t xml:space="preserve"> </w:t>
      </w:r>
      <w:r>
        <w:t xml:space="preserve">same identity</w:t>
      </w:r>
      <w:r>
        <w:t xml:space="preserve"> </w:t>
      </w:r>
      <w:r>
        <w:rPr>
          <w:iCs/>
          <w:i/>
        </w:rPr>
        <w:t xml:space="preserve">(Backend §5.2)</w:t>
      </w:r>
      <w:r>
        <w:t xml:space="preserve">, and a list needs an order. Proposed minimum:</w:t>
      </w:r>
    </w:p>
    <w:p>
      <w:pPr>
        <w:pStyle w:val="SourceCode"/>
      </w:pPr>
      <w:r>
        <w:rPr>
          <w:rStyle w:val="NormalTok"/>
        </w:rPr>
        <w:t xml:space="preserve">interface Notification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Stable identity. Required for read state and de-duplication. */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Target role. */</w:t>
      </w:r>
      <w:r>
        <w:br/>
      </w:r>
      <w:r>
        <w:rPr>
          <w:rStyle w:val="NormalTok"/>
        </w:rPr>
        <w:t xml:space="preserve">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'LEARNER'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'SCENARIO_AUTHOR'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'REVIEWER'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'ADMINISTRATOR'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Meaning unconfirmed — assumed to be the title. See Q1. */</w:t>
      </w:r>
      <w:r>
        <w:br/>
      </w:r>
      <w:r>
        <w:rPr>
          <w:rStyle w:val="NormalTok"/>
        </w:rPr>
        <w:t xml:space="preserve">  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Body text. */</w:t>
      </w:r>
      <w:r>
        <w:br/>
      </w:r>
      <w:r>
        <w:rPr>
          <w:rStyle w:val="NormalTok"/>
        </w:rPr>
        <w:t xml:space="preserve">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ISO-8601. Ordering and display. */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 This user's state, not a global one (Backend §6.1). */</w:t>
      </w:r>
      <w:r>
        <w:br/>
      </w:r>
      <w:r>
        <w:rPr>
          <w:rStyle w:val="NormalTok"/>
        </w:rPr>
        <w:t xml:space="preserve">  read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same shape should come back from the history endpoint and over the socket,</w:t>
      </w:r>
      <w:r>
        <w:t xml:space="preserve"> </w:t>
      </w:r>
      <w:r>
        <w:t xml:space="preserve">so one parser and one store serve both. If they differ, that difference needs</w:t>
      </w:r>
      <w:r>
        <w:t xml:space="preserve"> </w:t>
      </w:r>
      <w:r>
        <w:t xml:space="preserve">to be deliberate and documented.</w:t>
      </w:r>
    </w:p>
    <w:p>
      <w:pPr>
        <w:pStyle w:val="BodyText"/>
      </w:pPr>
      <w:r>
        <w:t xml:space="preserve">Unknown fields will be ignored rather than rejected, so the backend can add</w:t>
      </w:r>
      <w:r>
        <w:t xml:space="preserve"> </w:t>
      </w:r>
      <w:r>
        <w:t xml:space="preserve">fields without breaking the client.</w:t>
      </w:r>
    </w:p>
    <w:p>
      <w:r>
        <w:pict>
          <v:rect style="width:0;height:1.5pt" o:hralign="center" o:hrstd="t" o:hr="t"/>
        </w:pict>
      </w:r>
    </w:p>
    <w:bookmarkEnd w:id="30"/>
    <w:bookmarkStart w:id="31" w:name="Xedfc8400aa17ebbbb11dd3498a534f2986749b7"/>
    <w:p>
      <w:pPr>
        <w:pStyle w:val="Heading2"/>
      </w:pPr>
      <w:r>
        <w:t xml:space="preserve">7. Security finding — carried over from v1, still open</w:t>
      </w:r>
    </w:p>
    <w:p>
      <w:pPr>
        <w:pStyle w:val="FirstParagraph"/>
      </w:pPr>
      <w:r>
        <w:t xml:space="preserve">Verified in</w:t>
      </w:r>
      <w:r>
        <w:t xml:space="preserve"> </w:t>
      </w:r>
      <w:r>
        <w:rPr>
          <w:rStyle w:val="VerbatimChar"/>
        </w:rPr>
        <w:t xml:space="preserve">MeetingSubscriptionInterceptor.preSend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Matcher</w:t>
      </w:r>
      <w:r>
        <w:rPr>
          <w:rStyle w:val="NormalTok"/>
        </w:rPr>
        <w:t xml:space="preserve"> matcher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destination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MEETING_TOPIC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 a per-meeting topic (or malformed) — nothing for this interceptor to authorize.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Only destinations matching</w:t>
      </w:r>
      <w:r>
        <w:t xml:space="preserve"> </w:t>
      </w:r>
      <w:r>
        <w:rPr>
          <w:rStyle w:val="VerbatimChar"/>
        </w:rPr>
        <w:t xml:space="preserve">^/topic/meetings/([0-9a-fA-F-]{36})$</w:t>
      </w:r>
      <w:r>
        <w:t xml:space="preserve"> </w:t>
      </w:r>
      <w:r>
        <w:t xml:space="preserve">are</w:t>
      </w:r>
      <w:r>
        <w:t xml:space="preserve"> </w:t>
      </w:r>
      <w:r>
        <w:t xml:space="preserve">authorised.</w:t>
      </w:r>
      <w:r>
        <w:t xml:space="preserve"> </w:t>
      </w:r>
      <w:r>
        <w:rPr>
          <w:bCs/>
          <w:b/>
        </w:rPr>
        <w:t xml:space="preserve">Everything else is explicitly allowed through.</w:t>
      </w:r>
    </w:p>
    <w:p>
      <w:pPr>
        <w:pStyle w:val="BodyText"/>
      </w:pPr>
      <w:r>
        <w:t xml:space="preserve">Anubhav’s §3.3 requires role authorisation at subscription level, which is the</w:t>
      </w:r>
      <w:r>
        <w:t xml:space="preserve"> </w:t>
      </w:r>
      <w:r>
        <w:t xml:space="preserve">right requirement. The point of raising it here is narrower: that authorisation</w:t>
      </w:r>
      <w:r>
        <w:t xml:space="preserve"> </w:t>
      </w:r>
      <w:r>
        <w:rPr>
          <w:bCs/>
          <w:b/>
        </w:rPr>
        <w:t xml:space="preserve">must be added</w:t>
      </w:r>
      <w:r>
        <w:t xml:space="preserve">; the existing interceptor cannot be relied on, because its</w:t>
      </w:r>
      <w:r>
        <w:t xml:space="preserve"> </w:t>
      </w:r>
      <w:r>
        <w:t xml:space="preserve">default for an unrecognised destination is to permit. Until a notification</w:t>
      </w:r>
      <w:r>
        <w:t xml:space="preserve"> </w:t>
      </w:r>
      <w:r>
        <w:t xml:space="preserve">interceptor exists, any authenticated user can subscribe to any role’s channel</w:t>
      </w:r>
      <w:r>
        <w:t xml:space="preserve"> </w:t>
      </w:r>
      <w:r>
        <w:t xml:space="preserve">and read notifications intended for administrators.</w:t>
      </w:r>
    </w:p>
    <w:p>
      <w:pPr>
        <w:pStyle w:val="BodyText"/>
      </w:pPr>
      <w:r>
        <w:t xml:space="preserve">This is the failure mode of per-role topics generally: they fail open. The</w:t>
      </w:r>
      <w:r>
        <w:t xml:space="preserve"> </w:t>
      </w:r>
      <w:r>
        <w:t xml:space="preserve">alternative — Spring user destinations — fails closed, but does not fit</w:t>
      </w:r>
      <w:r>
        <w:t xml:space="preserve"> </w:t>
      </w:r>
      <w:r>
        <w:t xml:space="preserve">role-targeted fan-out, and would additionally require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 </w:t>
      </w:r>
      <w:r>
        <w:t xml:space="preserve">to be added to</w:t>
      </w:r>
      <w:r>
        <w:t xml:space="preserve"> </w:t>
      </w:r>
      <w:r>
        <w:rPr>
          <w:rStyle w:val="VerbatimChar"/>
        </w:rPr>
        <w:t xml:space="preserve">enableSimpleBroker("/topic")</w:t>
      </w:r>
      <w:r>
        <w:t xml:space="preserve">. Role topics under</w:t>
      </w:r>
      <w:r>
        <w:t xml:space="preserve"> </w:t>
      </w:r>
      <w:r>
        <w:rPr>
          <w:rStyle w:val="VerbatimChar"/>
        </w:rPr>
        <w:t xml:space="preserve">/topic</w:t>
      </w:r>
      <w:r>
        <w:t xml:space="preserve"> </w:t>
      </w:r>
      <w:r>
        <w:t xml:space="preserve">work with the broker</w:t>
      </w:r>
      <w:r>
        <w:t xml:space="preserve"> </w:t>
      </w:r>
      <w:r>
        <w:t xml:space="preserve">exactly as configured today, so the current configuration is the right one for</w:t>
      </w:r>
      <w:r>
        <w:t xml:space="preserve"> </w:t>
      </w:r>
      <w:r>
        <w:t xml:space="preserve">this design.</w:t>
      </w:r>
    </w:p>
    <w:p>
      <w:pPr>
        <w:pStyle w:val="BodyText"/>
      </w:pPr>
      <w:r>
        <w:t xml:space="preserve">The frontend cannot mitigate any of this.</w:t>
      </w:r>
    </w:p>
    <w:p>
      <w:r>
        <w:pict>
          <v:rect style="width:0;height:1.5pt" o:hralign="center" o:hrstd="t" o:hr="t"/>
        </w:pict>
      </w:r>
    </w:p>
    <w:bookmarkEnd w:id="31"/>
    <w:bookmarkStart w:id="33" w:name="lifecycle-and-error-handling"/>
    <w:p>
      <w:pPr>
        <w:pStyle w:val="Heading2"/>
      </w:pPr>
      <w:r>
        <w:t xml:space="preserve">8. Lifecycle and error handling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p>
            <w:pPr>
              <w:pStyle w:val="Compact"/>
              <w:jc w:val="left"/>
            </w:pPr>
            <w:r>
              <w:t xml:space="preserve">Frontend behaviour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 signed in</w:t>
            </w:r>
          </w:p>
        </w:tc>
        <w:tc>
          <w:p>
            <w:pPr>
              <w:pStyle w:val="Compact"/>
              <w:jc w:val="left"/>
            </w:pPr>
            <w:r>
              <w:t xml:space="preserve">Do not connect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 unavailable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stompjs</w:t>
            </w:r>
            <w:r>
              <w:t xml:space="preserve"> </w:t>
            </w:r>
            <w:r>
              <w:t xml:space="preserve">retries every</w:t>
            </w:r>
            <w:r>
              <w:t xml:space="preserve"> </w:t>
            </w:r>
            <w:r>
              <w:rPr>
                <w:rStyle w:val="VerbatimChar"/>
              </w:rPr>
              <w:t xml:space="preserve">reconnectDelay</w:t>
            </w:r>
            <w:r>
              <w:t xml:space="preserve">; the app works without notifications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STOMP error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onStompError</w:t>
            </w:r>
            <w:r>
              <w:t xml:space="preserve"> </w:t>
            </w:r>
            <w:r>
              <w:t xml:space="preserve">— log, do not blank the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Unauthorised subscription</w:t>
            </w:r>
          </w:p>
        </w:tc>
        <w:tc>
          <w:p>
            <w:pPr>
              <w:pStyle w:val="Compact"/>
              <w:jc w:val="left"/>
            </w:pPr>
            <w:r>
              <w:t xml:space="preserve">Surfaces as a STOMP error; do not retry blindly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Connection closed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onWebSocketClose</w:t>
            </w:r>
            <w:r>
              <w:t xml:space="preserve">; automatic reconnect follows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Reconnected</w:t>
            </w:r>
          </w:p>
        </w:tc>
        <w:tc>
          <w:p>
            <w:pPr>
              <w:pStyle w:val="Compact"/>
              <w:jc w:val="left"/>
            </w:pPr>
            <w:r>
              <w:t xml:space="preserve">Re-subscribe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re-fetch history (F4)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Malformed JSON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try</w:t>
            </w:r>
            <w:r>
              <w:t xml:space="preserve">/</w:t>
            </w:r>
            <w:r>
              <w:rPr>
                <w:rStyle w:val="VerbatimChar"/>
              </w:rPr>
              <w:t xml:space="preserve">catch</w:t>
            </w:r>
            <w:r>
              <w:t xml:space="preserve"> </w:t>
            </w:r>
            <w:r>
              <w:t xml:space="preserve">around the parse; drop the frame. An uncaught throw inside a STOMP callback can take down the app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Missing required field</w:t>
            </w:r>
          </w:p>
        </w:tc>
        <w:tc>
          <w:p>
            <w:pPr>
              <w:pStyle w:val="Compact"/>
              <w:jc w:val="left"/>
            </w:pPr>
            <w:r>
              <w:t xml:space="preserve">Validate before use; drop or fall back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delivery</w:t>
            </w:r>
          </w:p>
        </w:tc>
        <w:tc>
          <w:p>
            <w:pPr>
              <w:pStyle w:val="Compact"/>
              <w:jc w:val="left"/>
            </w:pPr>
            <w:r>
              <w:t xml:space="preserve">De-duplicate by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 Kafka redelivery is expected</w:t>
            </w:r>
            <w:r>
              <w:t xml:space="preserve"> </w:t>
            </w:r>
            <w:r>
              <w:rPr>
                <w:iCs/>
                <w:i/>
              </w:rPr>
              <w:t xml:space="preserve">(Backend §5.2)</w:t>
            </w:r>
            <w:r>
              <w:t xml:space="preserve">, so the client must not assume exactly-once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History fetch fails</w:t>
            </w:r>
          </w:p>
        </w:tc>
        <w:tc>
          <w:p>
            <w:pPr>
              <w:pStyle w:val="Compact"/>
              <w:jc w:val="left"/>
            </w:pPr>
            <w:r>
              <w:t xml:space="preserve">Keep whatever is already in the store; retry via react-query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Token expires mid-connection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Undecided — Q3.</w:t>
            </w:r>
            <w:r>
              <w:t xml:space="preserve"> </w:t>
            </w:r>
            <w:r>
              <w:t xml:space="preserve">The JWT is validated only at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, so an open socket keeps working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Logout / unmount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deactivate()</w:t>
            </w:r>
            <w:r>
              <w:t xml:space="preserve">, clear the store</w:t>
            </w:r>
          </w:p>
        </w:tc>
      </w:tr>
    </w:tbl>
    <w:bookmarkStart w:id="32" w:name="exactly-one-connection"/>
    <w:p>
      <w:pPr>
        <w:pStyle w:val="Heading3"/>
      </w:pPr>
      <w:r>
        <w:t xml:space="preserve">Exactly one connection</w:t>
      </w:r>
    </w:p>
    <w:p>
      <w:pPr>
        <w:pStyle w:val="FirstParagraph"/>
      </w:pPr>
      <w:r>
        <w:t xml:space="preserve">Two hazards. React StrictMode double-invokes effects in development, so an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without correct cleanup opens two sockets. And because</w:t>
      </w:r>
      <w:r>
        <w:t xml:space="preserve"> </w:t>
      </w:r>
      <w:r>
        <w:t xml:space="preserve">notifications are app-wide rather than page-scoped, the client belongs at a</w:t>
      </w:r>
      <w:r>
        <w:t xml:space="preserve"> </w:t>
      </w:r>
      <w:r>
        <w:t xml:space="preserve">single mount point near</w:t>
      </w:r>
      <w:r>
        <w:t xml:space="preserve"> </w:t>
      </w:r>
      <w:r>
        <w:rPr>
          <w:rStyle w:val="VerbatimChar"/>
        </w:rPr>
        <w:t xml:space="preserve">AppShell</w:t>
      </w:r>
      <w:r>
        <w:t xml:space="preserve"> </w:t>
      </w:r>
      <w:r>
        <w:t xml:space="preserve">rather than in every component that reads</w:t>
      </w:r>
      <w:r>
        <w:t xml:space="preserve"> </w:t>
      </w:r>
      <w:r>
        <w:t xml:space="preserve">notifications. Reading the token through</w:t>
      </w:r>
      <w:r>
        <w:t xml:space="preserve"> </w:t>
      </w:r>
      <w:r>
        <w:rPr>
          <w:rStyle w:val="VerbatimChar"/>
        </w:rPr>
        <w:t xml:space="preserve">useAuthStore.getState().token</w:t>
      </w:r>
      <w:r>
        <w:t xml:space="preserve"> </w:t>
      </w:r>
      <w:r>
        <w:t xml:space="preserve">rather</w:t>
      </w:r>
      <w:r>
        <w:t xml:space="preserve"> </w:t>
      </w:r>
      <w:r>
        <w:t xml:space="preserve">than as a subscribed value keeps the effect from re-running on unrelated store</w:t>
      </w:r>
      <w:r>
        <w:t xml:space="preserve"> </w:t>
      </w:r>
      <w:r>
        <w:t xml:space="preserve">changes — the pattern</w:t>
      </w:r>
      <w:r>
        <w:t xml:space="preserve"> </w:t>
      </w:r>
      <w:r>
        <w:rPr>
          <w:rStyle w:val="VerbatimChar"/>
        </w:rPr>
        <w:t xml:space="preserve">useMeetingSocket</w:t>
      </w:r>
      <w:r>
        <w:t xml:space="preserve"> </w:t>
      </w:r>
      <w:r>
        <w:t xml:space="preserve">already uses.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use-of-existing-conventions"/>
    <w:p>
      <w:pPr>
        <w:pStyle w:val="Heading2"/>
      </w:pPr>
      <w:r>
        <w:t xml:space="preserve">9. Reuse of existing conventions</w:t>
      </w:r>
    </w:p>
    <w:p>
      <w:pPr>
        <w:pStyle w:val="FirstParagraph"/>
      </w:pPr>
      <w:r>
        <w:rPr>
          <w:rStyle w:val="VerbatimChar"/>
        </w:rPr>
        <w:t xml:space="preserve">apps/web/src/api/hooks/useMeetingSocket.ts</w:t>
      </w:r>
      <w:r>
        <w:t xml:space="preserve"> </w:t>
      </w:r>
      <w:r>
        <w:t xml:space="preserve">already establishes all of this,</w:t>
      </w:r>
      <w:r>
        <w:t xml:space="preserve"> </w:t>
      </w:r>
      <w:r>
        <w:t xml:space="preserve">and the notification client will follow it rather than invent alternatives:</w:t>
      </w:r>
      <w:r>
        <w:t xml:space="preserve"> </w:t>
      </w:r>
      <w:r>
        <w:rPr>
          <w:rStyle w:val="VerbatimChar"/>
        </w:rPr>
        <w:t xml:space="preserve">@stomp/stompjs</w:t>
      </w:r>
      <w:r>
        <w:t xml:space="preserve"> </w:t>
      </w:r>
      <w:r>
        <w:t xml:space="preserve">(already a dependency),</w:t>
      </w:r>
      <w:r>
        <w:t xml:space="preserve"> </w:t>
      </w:r>
      <w:r>
        <w:rPr>
          <w:rStyle w:val="VerbatimChar"/>
        </w:rPr>
        <w:t xml:space="preserve">/ws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Authorization: Bearer &lt;jwt&gt;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frame,</w:t>
      </w:r>
      <w:r>
        <w:t xml:space="preserve"> </w:t>
      </w:r>
      <w:r>
        <w:rPr>
          <w:rStyle w:val="VerbatimChar"/>
        </w:rPr>
        <w:t xml:space="preserve">reconnectDelay: 3000</w:t>
      </w:r>
      <w:r>
        <w:t xml:space="preserve">, 10-second heartbeats,</w:t>
      </w:r>
      <w:r>
        <w:t xml:space="preserve"> </w:t>
      </w:r>
      <w:r>
        <w:rPr>
          <w:rStyle w:val="VerbatimChar"/>
        </w:rPr>
        <w:t xml:space="preserve">onStompError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onWebSocketClose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deactivate()</w:t>
      </w:r>
      <w:r>
        <w:t xml:space="preserve"> </w:t>
      </w:r>
      <w:r>
        <w:t xml:space="preserve">on cleanup.</w:t>
      </w:r>
    </w:p>
    <w:p>
      <w:pPr>
        <w:pStyle w:val="BodyText"/>
      </w:pPr>
      <w:r>
        <w:t xml:space="preserve">The JWT travels in the STOMP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frame because a browser cannot attach a</w:t>
      </w:r>
      <w:r>
        <w:t xml:space="preserve"> </w:t>
      </w:r>
      <w:r>
        <w:t xml:space="preserve">custom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to a WebSocket handshake. It must never be put in</w:t>
      </w:r>
      <w:r>
        <w:t xml:space="preserve"> </w:t>
      </w:r>
      <w:r>
        <w:t xml:space="preserve">the URL, where it would reach server logs, proxy logs and browser history.</w:t>
      </w:r>
    </w:p>
    <w:p>
      <w:pPr>
        <w:pStyle w:val="BodyText"/>
      </w:pPr>
      <w:r>
        <w:rPr>
          <w:bCs/>
          <w:b/>
        </w:rPr>
        <w:t xml:space="preserve">No second WebSocket endpoint.</w:t>
      </w:r>
      <w:r>
        <w:t xml:space="preserve"> </w:t>
      </w:r>
      <w:r>
        <w:t xml:space="preserve">One socket carries many subscriptions; a</w:t>
      </w:r>
      <w:r>
        <w:t xml:space="preserve"> </w:t>
      </w:r>
      <w:r>
        <w:t xml:space="preserve">second endpoint means a second handshake and a second copy of the</w:t>
      </w:r>
      <w:r>
        <w:t xml:space="preserve"> </w:t>
      </w:r>
      <w:r>
        <w:t xml:space="preserve">authentication logic.</w:t>
      </w:r>
      <w:r>
        <w:t xml:space="preserve"> </w:t>
      </w:r>
      <w:r>
        <w:rPr>
          <w:rStyle w:val="VerbatimChar"/>
        </w:rPr>
        <w:t xml:space="preserve">WebSocketConfig</w:t>
      </w:r>
      <w:r>
        <w:t xml:space="preserve">’s own Javadoc anticipates this,</w:t>
      </w:r>
      <w:r>
        <w:t xml:space="preserve"> </w:t>
      </w:r>
      <w:r>
        <w:t xml:space="preserve">proposing that the transport and auth interceptor move to</w:t>
      </w:r>
      <w:r>
        <w:t xml:space="preserve"> </w:t>
      </w:r>
      <w:r>
        <w:rPr>
          <w:rStyle w:val="VerbatimChar"/>
        </w:rPr>
        <w:t xml:space="preserve">shared.config</w:t>
      </w:r>
      <w:r>
        <w:t xml:space="preserve"> </w:t>
      </w:r>
      <w:r>
        <w:t xml:space="preserve">once</w:t>
      </w:r>
      <w:r>
        <w:t xml:space="preserve"> </w:t>
      </w:r>
      <w:r>
        <w:t xml:space="preserve">a second feature needs them. Notifications are that feature — recorded as a</w:t>
      </w:r>
      <w:r>
        <w:t xml:space="preserve"> </w:t>
      </w:r>
      <w:r>
        <w:t xml:space="preserve">backend recommendation, not actioned here.</w:t>
      </w:r>
    </w:p>
    <w:p>
      <w:r>
        <w:pict>
          <v:rect style="width:0;height:1.5pt" o:hralign="center" o:hrstd="t" o:hr="t"/>
        </w:pict>
      </w:r>
    </w:p>
    <w:bookmarkEnd w:id="34"/>
    <w:bookmarkStart w:id="35" w:name="notification-ui-proposed-not-approved"/>
    <w:p>
      <w:pPr>
        <w:pStyle w:val="Heading2"/>
      </w:pPr>
      <w:r>
        <w:t xml:space="preserve">10. Notification UI — proposed, not approved</w:t>
      </w:r>
    </w:p>
    <w:p>
      <w:pPr>
        <w:pStyle w:val="FirstParagraph"/>
      </w:pPr>
      <w:r>
        <w:rPr>
          <w:rStyle w:val="VerbatimChar"/>
        </w:rPr>
        <w:t xml:space="preserve">AppShell.tsx</w:t>
      </w:r>
      <w:r>
        <w:t xml:space="preserve"> </w:t>
      </w:r>
      <w:r>
        <w:t xml:space="preserve">already renders a Carbon</w:t>
      </w:r>
      <w:r>
        <w:t xml:space="preserve"> </w:t>
      </w:r>
      <w:r>
        <w:rPr>
          <w:rStyle w:val="VerbatimChar"/>
        </w:rPr>
        <w:t xml:space="preserve">&lt;HeaderGlobalBar&gt;</w:t>
      </w:r>
      <w:r>
        <w:t xml:space="preserve"> </w:t>
      </w:r>
      <w:r>
        <w:t xml:space="preserve">containing one</w:t>
      </w:r>
      <w:r>
        <w:t xml:space="preserve"> </w:t>
      </w:r>
      <w:r>
        <w:rPr>
          <w:rStyle w:val="VerbatimChar"/>
        </w:rPr>
        <w:t xml:space="preserve">&lt;HeaderGlobalAction&gt;</w:t>
      </w:r>
      <w:r>
        <w:t xml:space="preserve"> </w:t>
      </w:r>
      <w:r>
        <w:t xml:space="preserve">(sign out). A notification control would sit beside it.</w:t>
      </w:r>
    </w:p>
    <w:p>
      <w:pPr>
        <w:pStyle w:val="BodyText"/>
      </w:pPr>
      <w:r>
        <w:t xml:space="preserve">Anubhav’s design implies more than a toast: per-user read state and a</w:t>
      </w:r>
      <w:r>
        <w:t xml:space="preserve"> </w:t>
      </w:r>
      <w:r>
        <w:t xml:space="preserve">retrievable history only mean something if there is a list to read them in. On</w:t>
      </w:r>
      <w:r>
        <w:t xml:space="preserve"> </w:t>
      </w:r>
      <w:r>
        <w:t xml:space="preserve">that basis the realistic minimum is a bell with an unread count and a panel.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p>
            <w:pPr>
              <w:pStyle w:val="Compact"/>
              <w:jc w:val="left"/>
            </w:pPr>
            <w:r>
              <w:t xml:space="preserve">Fits the backend design?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Toast only</w:t>
            </w:r>
          </w:p>
        </w:tc>
        <w:tc>
          <w:p>
            <w:pPr>
              <w:pStyle w:val="Compact"/>
              <w:jc w:val="left"/>
            </w:pPr>
            <w:r>
              <w:t xml:space="preserve">No — nothing would use read state or history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Bell + unread badge + panel</w:t>
            </w:r>
          </w:p>
        </w:tc>
        <w:tc>
          <w:p>
            <w:pPr>
              <w:pStyle w:val="Compact"/>
              <w:jc w:val="left"/>
            </w:pPr>
            <w:r>
              <w:t xml:space="preserve">Yes, minimum viable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Full notification centre page</w:t>
            </w:r>
          </w:p>
        </w:tc>
        <w:tc>
          <w:p>
            <w:pPr>
              <w:pStyle w:val="Compact"/>
              <w:jc w:val="left"/>
            </w:pPr>
            <w:r>
              <w:t xml:space="preserve">Yes, more than currently justified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 creation + read-status screens</w:t>
            </w:r>
          </w:p>
        </w:tc>
        <w:tc>
          <w:p>
            <w:pPr>
              <w:pStyle w:val="Compact"/>
              <w:jc w:val="left"/>
            </w:pPr>
            <w:r>
              <w:t xml:space="preserve">Required by Backend §2 and §6.4 —</w:t>
            </w:r>
            <w:r>
              <w:t xml:space="preserve"> </w:t>
            </w:r>
            <w:r>
              <w:rPr>
                <w:bCs/>
                <w:b/>
              </w:rPr>
              <w:t xml:space="preserve">owner unassigned, Q4</w:t>
            </w:r>
          </w:p>
        </w:tc>
      </w:tr>
    </w:tbl>
    <w:p>
      <w:pPr>
        <w:pStyle w:val="BodyText"/>
      </w:pPr>
      <w:r>
        <w:t xml:space="preserve">Whichever is chosen, a notification that exists only as a colour or a silent</w:t>
      </w:r>
      <w:r>
        <w:t xml:space="preserve"> </w:t>
      </w:r>
      <w:r>
        <w:t xml:space="preserve">toast is invisible to a screen reader; an</w:t>
      </w:r>
      <w:r>
        <w:t xml:space="preserve"> </w:t>
      </w:r>
      <w:r>
        <w:rPr>
          <w:rStyle w:val="VerbatimChar"/>
        </w:rPr>
        <w:t xml:space="preserve">aria-live</w:t>
      </w:r>
      <w:r>
        <w:t xml:space="preserve"> </w:t>
      </w:r>
      <w:r>
        <w:t xml:space="preserve">region is the minimum.</w:t>
      </w:r>
    </w:p>
    <w:p>
      <w:r>
        <w:pict>
          <v:rect style="width:0;height:1.5pt" o:hralign="center" o:hrstd="t" o:hr="t"/>
        </w:pict>
      </w:r>
    </w:p>
    <w:bookmarkEnd w:id="35"/>
    <w:bookmarkStart w:id="36" w:name="proposed-file-structure"/>
    <w:p>
      <w:pPr>
        <w:pStyle w:val="Heading2"/>
      </w:pPr>
      <w:r>
        <w:t xml:space="preserve">11. Proposed file structure</w:t>
      </w:r>
    </w:p>
    <w:p>
      <w:pPr>
        <w:pStyle w:val="FirstParagraph"/>
      </w:pPr>
      <w:r>
        <w:t xml:space="preserve">Following existing conventions — hooks in</w:t>
      </w:r>
      <w:r>
        <w:t xml:space="preserve"> </w:t>
      </w:r>
      <w:r>
        <w:rPr>
          <w:rStyle w:val="VerbatimChar"/>
        </w:rPr>
        <w:t xml:space="preserve">api/hooks/</w:t>
      </w:r>
      <w:r>
        <w:t xml:space="preserve">, stores in</w:t>
      </w:r>
      <w:r>
        <w:t xml:space="preserve"> </w:t>
      </w:r>
      <w:r>
        <w:rPr>
          <w:rStyle w:val="VerbatimChar"/>
        </w:rPr>
        <w:t xml:space="preserve">store/</w:t>
      </w:r>
      <w:r>
        <w:t xml:space="preserve"> </w:t>
      </w:r>
      <w:r>
        <w:t xml:space="preserve">—</w:t>
      </w:r>
      <w:r>
        <w:t xml:space="preserve"> </w:t>
      </w:r>
      <w:r>
        <w:t xml:space="preserve">rather than introducing a new layout.</w:t>
      </w:r>
    </w:p>
    <w:p>
      <w:pPr>
        <w:pStyle w:val="SourceCode"/>
      </w:pPr>
      <w:r>
        <w:rPr>
          <w:rStyle w:val="VerbatimChar"/>
        </w:rPr>
        <w:t xml:space="preserve">apps/web/src/</w:t>
      </w:r>
      <w:r>
        <w:br/>
      </w:r>
      <w:r>
        <w:rPr>
          <w:rStyle w:val="VerbatimChar"/>
        </w:rPr>
        <w:t xml:space="preserve">├── api/hooks/</w:t>
      </w:r>
      <w:r>
        <w:br/>
      </w:r>
      <w:r>
        <w:rPr>
          <w:rStyle w:val="VerbatimChar"/>
        </w:rPr>
        <w:t xml:space="preserve">│   ├── useNotificationSocket.ts    connection, subscription, push handling</w:t>
      </w:r>
      <w:r>
        <w:br/>
      </w:r>
      <w:r>
        <w:rPr>
          <w:rStyle w:val="VerbatimChar"/>
        </w:rPr>
        <w:t xml:space="preserve">│   └── useNotifications.ts         react-query: history, acknowledge</w:t>
      </w:r>
      <w:r>
        <w:br/>
      </w:r>
      <w:r>
        <w:rPr>
          <w:rStyle w:val="VerbatimChar"/>
        </w:rPr>
        <w:t xml:space="preserve">├── store/</w:t>
      </w:r>
      <w:r>
        <w:br/>
      </w:r>
      <w:r>
        <w:rPr>
          <w:rStyle w:val="VerbatimChar"/>
        </w:rPr>
        <w:t xml:space="preserve">│   └── notificationStore.ts        merged list, de-duplicated by id</w:t>
      </w:r>
      <w:r>
        <w:br/>
      </w:r>
      <w:r>
        <w:rPr>
          <w:rStyle w:val="VerbatimChar"/>
        </w:rPr>
        <w:t xml:space="preserve">└── components/notifications/       ONLY IF §10 IS APPROVED</w:t>
      </w:r>
      <w:r>
        <w:br/>
      </w:r>
      <w:r>
        <w:rPr>
          <w:rStyle w:val="VerbatimChar"/>
        </w:rPr>
        <w:t xml:space="preserve">    ├── NotificationBell.tsx</w:t>
      </w:r>
      <w:r>
        <w:br/>
      </w:r>
      <w:r>
        <w:rPr>
          <w:rStyle w:val="VerbatimChar"/>
        </w:rPr>
        <w:t xml:space="preserve">    ├── NotificationPanel.tsx</w:t>
      </w:r>
      <w:r>
        <w:br/>
      </w:r>
      <w:r>
        <w:rPr>
          <w:rStyle w:val="VerbatimChar"/>
        </w:rPr>
        <w:t xml:space="preserve">    └── NotificationItem.tsx</w:t>
      </w:r>
    </w:p>
    <w:p>
      <w:pPr>
        <w:pStyle w:val="FirstParagraph"/>
      </w:pPr>
      <w:r>
        <w:rPr>
          <w:rStyle w:val="VerbatimChar"/>
        </w:rPr>
        <w:t xml:space="preserve">useMeetingSocket.ts</w:t>
      </w:r>
      <w:r>
        <w:t xml:space="preserve"> </w:t>
      </w:r>
      <w:r>
        <w:t xml:space="preserve">is deliberately left alone. If the two later share</w:t>
      </w:r>
      <w:r>
        <w:t xml:space="preserve"> </w:t>
      </w:r>
      <w:r>
        <w:t xml:space="preserve">connection code, extract it then, with two working call sites to generalise</w:t>
      </w:r>
      <w:r>
        <w:t xml:space="preserve"> </w:t>
      </w:r>
      <w:r>
        <w:t xml:space="preserve">from.</w:t>
      </w:r>
    </w:p>
    <w:p>
      <w:r>
        <w:pict>
          <v:rect style="width:0;height:1.5pt" o:hralign="center" o:hrstd="t" o:hr="t"/>
        </w:pict>
      </w:r>
    </w:p>
    <w:bookmarkEnd w:id="36"/>
    <w:bookmarkStart w:id="37" w:name="test-plan"/>
    <w:p>
      <w:pPr>
        <w:pStyle w:val="Heading2"/>
      </w:pPr>
      <w:r>
        <w:t xml:space="preserve">12. Test plan</w:t>
      </w:r>
    </w:p>
    <w:p>
      <w:pPr>
        <w:pStyle w:val="FirstParagraph"/>
      </w:pPr>
      <w:r>
        <w:t xml:space="preserve">Vitest, jsdom and Testing Library, per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src/test/setup.ts</w:t>
      </w:r>
      <w:r>
        <w:t xml:space="preserve">.</w:t>
      </w:r>
      <w:r>
        <w:t xml:space="preserve"> </w:t>
      </w:r>
      <w:r>
        <w:t xml:space="preserve">No new framework.</w:t>
      </w:r>
      <w:r>
        <w:t xml:space="preserve"> </w:t>
      </w:r>
      <w:r>
        <w:rPr>
          <w:rStyle w:val="VerbatimChar"/>
        </w:rPr>
        <w:t xml:space="preserve">@stomp/stompjs</w:t>
      </w:r>
      <w:r>
        <w:t xml:space="preserve"> </w:t>
      </w:r>
      <w:r>
        <w:t xml:space="preserve">will need</w:t>
      </w:r>
      <w:r>
        <w:t xml:space="preserve"> </w:t>
      </w:r>
      <w:r>
        <w:rPr>
          <w:rStyle w:val="VerbatimChar"/>
        </w:rPr>
        <w:t xml:space="preserve">vi.mock</w:t>
      </w:r>
      <w:r>
        <w:t xml:space="preserve"> </w:t>
      </w:r>
      <w:r>
        <w:t xml:space="preserve">— there is no precedent</w:t>
      </w:r>
      <w:r>
        <w:t xml:space="preserve"> </w:t>
      </w:r>
      <w:r>
        <w:t xml:space="preserve">for this in the repository, so a small fake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capturing</w:t>
      </w:r>
      <w:r>
        <w:t xml:space="preserve"> </w:t>
      </w:r>
      <w:r>
        <w:rPr>
          <w:rStyle w:val="VerbatimChar"/>
        </w:rPr>
        <w:t xml:space="preserve">connectHeaders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deactivate</w:t>
      </w:r>
      <w:r>
        <w:t xml:space="preserve"> </w:t>
      </w:r>
      <w:r>
        <w:t xml:space="preserve">is the first thing to build.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Connects when authenticated; does not when signed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Sends the JWT in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headers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Never places the token in the 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Subscribes to the channel matching the user’s role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Fetches history on 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Re-fetches history after reconnection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Merges a pushed notification into history without duplicating by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Survives malformed JSON without throwing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Survives a missing required field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Handles</w:t>
            </w:r>
            <w:r>
              <w:t xml:space="preserve"> </w:t>
            </w:r>
            <w:r>
              <w:rPr>
                <w:rStyle w:val="VerbatimChar"/>
              </w:rPr>
              <w:t xml:space="preserve">onStompError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onWebSocketClose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Exactly one subscription after a reconnect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activate()</w:t>
            </w:r>
            <w:r>
              <w:t xml:space="preserve"> </w:t>
            </w:r>
            <w:r>
              <w:t xml:space="preserve">across a StrictMode double-mount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Deactivates and clears state on logout and unmount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Acknowledgement is sent once and tolerates a repeat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UI renders an incoming notification — only if §10 is approved</w:t>
            </w:r>
          </w:p>
        </w:tc>
      </w:tr>
    </w:tbl>
    <w:p>
      <w:pPr>
        <w:pStyle w:val="BodyText"/>
      </w:pPr>
      <w:r>
        <w:t xml:space="preserve">Tests 4, 5, 7 and 14 cannot be written until Q1 and Q2 are answered.</w:t>
      </w:r>
    </w:p>
    <w:p>
      <w:r>
        <w:pict>
          <v:rect style="width:0;height:1.5pt" o:hralign="center" o:hrstd="t" o:hr="t"/>
        </w:pict>
      </w:r>
    </w:p>
    <w:bookmarkEnd w:id="37"/>
    <w:bookmarkStart w:id="38" w:name="remaining-open-questions"/>
    <w:p>
      <w:pPr>
        <w:pStyle w:val="Heading2"/>
      </w:pPr>
      <w:r>
        <w:t xml:space="preserve">13. Remaining open questions</w:t>
      </w:r>
    </w:p>
    <w:p>
      <w:pPr>
        <w:pStyle w:val="FirstParagraph"/>
      </w:pPr>
      <w:r>
        <w:t xml:space="preserve">Down from seventeen. Anubhav’s plan settled the rest.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p>
            <w:pPr>
              <w:pStyle w:val="Compact"/>
              <w:jc w:val="left"/>
            </w:pPr>
            <w:r>
              <w:t xml:space="preserve">Blocks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p>
            <w:pPr>
              <w:pStyle w:val="Compact"/>
              <w:jc w:val="left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mean the notification’s title, or the STOMP destination? Neither document currently says.</w:t>
            </w:r>
          </w:p>
        </w:tc>
        <w:tc>
          <w:p>
            <w:pPr>
              <w:pStyle w:val="Compact"/>
              <w:jc w:val="left"/>
            </w:pPr>
            <w:r>
              <w:t xml:space="preserve">Contract, parsing,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p>
            <w:pPr>
              <w:pStyle w:val="Compact"/>
              <w:jc w:val="left"/>
            </w:pPr>
            <w:r>
              <w:t xml:space="preserve">What is the exact destination string per role, and the exact REST paths for history and acknowledgement?</w:t>
            </w:r>
          </w:p>
        </w:tc>
        <w:tc>
          <w:p>
            <w:pPr>
              <w:pStyle w:val="Compact"/>
              <w:jc w:val="left"/>
            </w:pPr>
            <w:r>
              <w:t xml:space="preserve">F2, F3, F7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p>
            <w:pPr>
              <w:pStyle w:val="Compact"/>
              <w:jc w:val="left"/>
            </w:pPr>
            <w:r>
              <w:t xml:space="preserve">What should happen when the token expires while the socket is open? It is validated only at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, so the connection survives.</w:t>
            </w:r>
          </w:p>
        </w:tc>
        <w:tc>
          <w:p>
            <w:pPr>
              <w:pStyle w:val="Compact"/>
              <w:jc w:val="left"/>
            </w:pPr>
            <w:r>
              <w:t xml:space="preserve">F9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p>
            <w:pPr>
              <w:pStyle w:val="Compact"/>
              <w:jc w:val="left"/>
            </w:pPr>
            <w:r>
              <w:t xml:space="preserve">Who builds the administrator creation and read-status screens</w:t>
            </w:r>
            <w:r>
              <w:t xml:space="preserve"> </w:t>
            </w:r>
            <w:r>
              <w:rPr>
                <w:iCs/>
                <w:i/>
              </w:rPr>
              <w:t xml:space="preserve">(Backend §2, §6.4)</w:t>
            </w:r>
            <w:r>
              <w:t xml:space="preserve">?</w:t>
            </w:r>
          </w:p>
        </w:tc>
        <w:tc>
          <w:p>
            <w:pPr>
              <w:pStyle w:val="Compact"/>
              <w:jc w:val="left"/>
            </w:pPr>
            <w:r>
              <w:t xml:space="preserve">Estimate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p>
            <w:pPr>
              <w:pStyle w:val="Compact"/>
              <w:jc w:val="left"/>
            </w:pPr>
            <w:r>
              <w:t xml:space="preserve">Which notification UI is approved (§10)?</w:t>
            </w:r>
          </w:p>
        </w:tc>
        <w:tc>
          <w:p>
            <w:pPr>
              <w:pStyle w:val="Compact"/>
              <w:jc w:val="left"/>
            </w:pPr>
            <w:r>
              <w:t xml:space="preserve">F11, test 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p>
            <w:pPr>
              <w:pStyle w:val="Compact"/>
              <w:jc w:val="left"/>
            </w:pPr>
            <w:r>
              <w:t xml:space="preserve">Does clicking a notification navigate anywhere?</w:t>
            </w:r>
          </w:p>
        </w:tc>
        <w:tc>
          <w:p>
            <w:pPr>
              <w:pStyle w:val="Compact"/>
              <w:jc w:val="left"/>
            </w:pPr>
            <w:r>
              <w:t xml:space="preserve">Contract — would need</w:t>
            </w:r>
            <w:r>
              <w:t xml:space="preserve"> </w:t>
            </w:r>
            <w:r>
              <w:rPr>
                <w:rStyle w:val="VerbatimChar"/>
              </w:rPr>
              <w:t xml:space="preserve">actionUrl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p>
            <w:pPr>
              <w:pStyle w:val="Compact"/>
              <w:jc w:val="left"/>
            </w:pPr>
            <w:r>
              <w:t xml:space="preserve">Is severity or priority required?</w:t>
            </w:r>
          </w:p>
        </w:tc>
        <w:tc>
          <w:p>
            <w:pPr>
              <w:pStyle w:val="Compact"/>
              <w:jc w:val="left"/>
            </w:pPr>
            <w:r>
              <w:t xml:space="preserve">Contract</w:t>
            </w:r>
          </w:p>
        </w:tc>
      </w:tr>
    </w:tbl>
    <w:p>
      <w:pPr>
        <w:pStyle w:val="BodyText"/>
      </w:pPr>
      <w:r>
        <w:t xml:space="preserve">Q1 and Q2 block all frontend implementation. The rest affect scope.</w:t>
      </w:r>
    </w:p>
    <w:p>
      <w:r>
        <w:pict>
          <v:rect style="width:0;height:1.5pt" o:hralign="center" o:hrstd="t" o:hr="t"/>
        </w:pict>
      </w:r>
    </w:p>
    <w:bookmarkEnd w:id="38"/>
    <w:bookmarkStart w:id="39" w:name="estimate"/>
    <w:p>
      <w:pPr>
        <w:pStyle w:val="Heading2"/>
      </w:pPr>
      <w:r>
        <w:t xml:space="preserve">14. Estimate</w:t>
      </w:r>
    </w:p>
    <w:p>
      <w:pPr>
        <w:pStyle w:val="FirstParagraph"/>
      </w:pPr>
      <w:r>
        <w:t xml:space="preserve">Frontend only. Revised upward from version 1, which assumed no REST layer and</w:t>
      </w:r>
      <w:r>
        <w:t xml:space="preserve"> </w:t>
      </w:r>
      <w:r>
        <w:t xml:space="preserve">no read state. Hours are effort, not elapsed time.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Research and alignment</w:t>
            </w:r>
            <w:r>
              <w:t xml:space="preserve"> </w:t>
            </w:r>
            <w:r>
              <w:rPr>
                <w:iCs/>
                <w:i/>
              </w:rPr>
              <w:t xml:space="preserve">(done — this document)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STOMP client: connection, role-derived subscription, single-instance guard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 and lifecycle: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headers, reconnect, re-subscribe, teardown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REST layer: history fetch, reconnect refresh, acknowledgement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Notification store: merge, de-duplicate by id, read state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harness:</w:t>
            </w:r>
            <w:r>
              <w:t xml:space="preserve"> </w:t>
            </w:r>
            <w:r>
              <w:rPr>
                <w:rStyle w:val="VerbatimChar"/>
              </w:rPr>
              <w:t xml:space="preserve">@stomp/stompjs</w:t>
            </w:r>
            <w:r>
              <w:t xml:space="preserve"> </w:t>
            </w:r>
            <w:r>
              <w:t xml:space="preserve">mock, no precedent in repo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 1–14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Documentation and handoff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 — no UI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Notification bell, badge and panel</w:t>
            </w:r>
            <w:r>
              <w:t xml:space="preserve"> </w:t>
            </w:r>
            <w:r>
              <w:rPr>
                <w:iCs/>
                <w:i/>
              </w:rPr>
              <w:t xml:space="preserve">(if §10 approved)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tests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with user-facing UI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Administrator creation + read-status screens</w:t>
            </w:r>
            <w:r>
              <w:t xml:space="preserve"> </w:t>
            </w:r>
            <w:r>
              <w:rPr>
                <w:iCs/>
                <w:i/>
              </w:rPr>
              <w:t xml:space="preserve">(if assigned to frontend — Q4)</w:t>
            </w:r>
          </w:p>
        </w:tc>
        <w:tc>
          <w:p>
            <w:pPr>
              <w:pStyle w:val="Compact"/>
              <w:jc w:val="left"/>
            </w:pPr>
            <w:r>
              <w:t xml:space="preserve">12–15</w:t>
            </w:r>
          </w:p>
        </w:tc>
      </w:tr>
    </w:tbl>
    <w:p>
      <w:pPr>
        <w:pStyle w:val="BodyText"/>
      </w:pPr>
      <w:r>
        <w:t xml:space="preserve">Everything except the test harness is blocked until Q1 and Q2 are answered.</w:t>
      </w:r>
      <w:r>
        <w:t xml:space="preserve"> </w:t>
      </w:r>
      <w:r>
        <w:t xml:space="preserve">Writing subscription and parsing code against a guessed contract is rework, not</w:t>
      </w:r>
      <w:r>
        <w:t xml:space="preserve"> </w:t>
      </w:r>
      <w:r>
        <w:t xml:space="preserve">progress.</w:t>
      </w:r>
    </w:p>
    <w:p>
      <w:r>
        <w:pict>
          <v:rect style="width:0;height:1.5pt" o:hralign="center" o:hrstd="t" o:hr="t"/>
        </w:pict>
      </w:r>
    </w:p>
    <w:bookmarkEnd w:id="39"/>
    <w:bookmarkStart w:id="40" w:name="definition-of-done-plan-stage"/>
    <w:p>
      <w:pPr>
        <w:pStyle w:val="Heading2"/>
      </w:pPr>
      <w:r>
        <w:t xml:space="preserve">15. Definition of done — plan stage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Existing realtime architecture inspected</w:t>
            </w:r>
          </w:p>
        </w:tc>
        <w:tc>
          <w:p>
            <w:pPr>
              <w:pStyle w:val="Compact"/>
              <w:jc w:val="left"/>
            </w:pPr>
            <w:r>
              <w:t xml:space="preserve">Done — §9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Aligned with the agreed backend design</w:t>
            </w:r>
          </w:p>
        </w:tc>
        <w:tc>
          <w:p>
            <w:pPr>
              <w:pStyle w:val="Compact"/>
              <w:jc w:val="left"/>
            </w:pPr>
            <w:r>
              <w:t xml:space="preserve">Done — §2, §4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Frontend scope and ownership documented</w:t>
            </w:r>
          </w:p>
        </w:tc>
        <w:tc>
          <w:p>
            <w:pPr>
              <w:pStyle w:val="Compact"/>
              <w:jc w:val="left"/>
            </w:pPr>
            <w:r>
              <w:t xml:space="preserve">Done — §4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Both transports documented</w:t>
            </w:r>
          </w:p>
        </w:tc>
        <w:tc>
          <w:p>
            <w:pPr>
              <w:pStyle w:val="Compact"/>
              <w:jc w:val="left"/>
            </w:pPr>
            <w:r>
              <w:t xml:space="preserve">Done — §5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approach documented</w:t>
            </w:r>
          </w:p>
        </w:tc>
        <w:tc>
          <w:p>
            <w:pPr>
              <w:pStyle w:val="Compact"/>
              <w:jc w:val="left"/>
            </w:pPr>
            <w:r>
              <w:t xml:space="preserve">Done — §9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Error, reconnect and recovery strategy documented</w:t>
            </w:r>
          </w:p>
        </w:tc>
        <w:tc>
          <w:p>
            <w:pPr>
              <w:pStyle w:val="Compact"/>
              <w:jc w:val="left"/>
            </w:pPr>
            <w:r>
              <w:t xml:space="preserve">Done — §8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 contract documented and marked provisional</w:t>
            </w:r>
          </w:p>
        </w:tc>
        <w:tc>
          <w:p>
            <w:pPr>
              <w:pStyle w:val="Compact"/>
              <w:jc w:val="left"/>
            </w:pPr>
            <w:r>
              <w:t xml:space="preserve">Done — §6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 questions explicit and reduced to what is genuinely unknown</w:t>
            </w:r>
          </w:p>
        </w:tc>
        <w:tc>
          <w:p>
            <w:pPr>
              <w:pStyle w:val="Compact"/>
              <w:jc w:val="left"/>
            </w:pPr>
            <w:r>
              <w:t xml:space="preserve">Done — §13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plan exists</w:t>
            </w:r>
          </w:p>
        </w:tc>
        <w:tc>
          <w:p>
            <w:pPr>
              <w:pStyle w:val="Compact"/>
              <w:jc w:val="left"/>
            </w:pPr>
            <w:r>
              <w:t xml:space="preserve">Done — §12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Estimate revised against the agreed design</w:t>
            </w:r>
          </w:p>
        </w:tc>
        <w:tc>
          <w:p>
            <w:pPr>
              <w:pStyle w:val="Compact"/>
              <w:jc w:val="left"/>
            </w:pPr>
            <w:r>
              <w:t xml:space="preserve">Done — §14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unapproved requirement treated as fact</w:t>
            </w:r>
          </w:p>
        </w:tc>
        <w:tc>
          <w:p>
            <w:pPr>
              <w:pStyle w:val="Compact"/>
              <w:jc w:val="left"/>
            </w:pPr>
            <w:r>
              <w:t xml:space="preserve">Done — all such items sit in §13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 approved.</w:t>
      </w:r>
      <w:r>
        <w:t xml:space="preserve"> </w:t>
      </w:r>
      <w:r>
        <w:t xml:space="preserve">Actionable once Q1 and Q2 are answered and Charles signs off.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Notification Feature — Combined Plan</dc:title>
  <dc:creator>Vince Tran (frontend) · Anubhav Patra (backend)</dc:creator>
  <cp:keywords/>
  <dcterms:created xsi:type="dcterms:W3CDTF">2026-08-21T06:49:28Z</dcterms:created>
  <dcterms:modified xsi:type="dcterms:W3CDTF">2026-08-21T06:49:28Z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21 August 2026</vt:lpwstr>
  </property>
  <property fmtid="{D5CDD505-2E9C-101B-9397-08002B2CF9AE}" pid="3" name="subtitle">
    <vt:lpwstr>IBM Consulting Simulation — RMIT Capstone</vt:lpwstr>
  </property>
</Properties>
</file>