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2D2A" w14:textId="77777777" w:rsidR="00915062" w:rsidRPr="00915062" w:rsidRDefault="00915062" w:rsidP="00915062">
      <w:pPr>
        <w:spacing w:line="256" w:lineRule="auto"/>
        <w:jc w:val="both"/>
        <w:rPr>
          <w:rFonts w:ascii="Arial" w:eastAsia="Calibri" w:hAnsi="Arial" w:cs="Arial"/>
          <w:b/>
        </w:rPr>
      </w:pPr>
      <w:r w:rsidRPr="00915062">
        <w:rPr>
          <w:rFonts w:ascii="Arial" w:eastAsia="Calibri" w:hAnsi="Arial" w:cs="Arial"/>
          <w:b/>
        </w:rPr>
        <w:t>Introduction</w:t>
      </w:r>
    </w:p>
    <w:p w14:paraId="4A97A582" w14:textId="3BC8B71F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Aborder le cadre théorique de l’étude : ne pas forcément présenter toutes les études mentionnées dans l’intro, il vaut mieux sélectionner les informations qui permettent de bien comprendre la question de recherche des auteurs.</w:t>
      </w:r>
    </w:p>
    <w:p w14:paraId="0CFB32B4" w14:textId="6B000D68" w:rsidR="00FB7AEF" w:rsidRDefault="00FB7AEF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Depuis 1970 Syllabe au cœur des débats, est-ce une unité </w:t>
      </w:r>
      <w:proofErr w:type="spellStart"/>
      <w:r>
        <w:rPr>
          <w:rFonts w:ascii="Arial" w:eastAsia="Calibri" w:hAnsi="Arial" w:cs="Arial"/>
        </w:rPr>
        <w:t>apparentière</w:t>
      </w:r>
      <w:proofErr w:type="spellEnd"/>
      <w:r>
        <w:rPr>
          <w:rFonts w:ascii="Arial" w:eastAsia="Calibri" w:hAnsi="Arial" w:cs="Arial"/>
        </w:rPr>
        <w:t xml:space="preserve"> ? </w:t>
      </w:r>
    </w:p>
    <w:p w14:paraId="7C0F2FCF" w14:textId="798D0E78" w:rsidR="00FB7AEF" w:rsidRDefault="00FB7AEF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On sait qu’elle a un effet dans la reconnaissance visuel des mots, mais sous qu’elle circonstance et en quelle langue ? </w:t>
      </w:r>
    </w:p>
    <w:p w14:paraId="3371194A" w14:textId="2A087DEB" w:rsidR="00FB7AEF" w:rsidRDefault="00FB7AEF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Trouvé en anglais</w:t>
      </w:r>
      <w:r w:rsidR="00B46E7F">
        <w:rPr>
          <w:rFonts w:ascii="Arial" w:eastAsia="Calibri" w:hAnsi="Arial" w:cs="Arial"/>
        </w:rPr>
        <w:t xml:space="preserve">, espagnol français </w:t>
      </w:r>
    </w:p>
    <w:p w14:paraId="22D37485" w14:textId="77777777" w:rsidR="00B46E7F" w:rsidRDefault="00B46E7F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481FA8CA" w14:textId="77777777" w:rsidR="00B46E7F" w:rsidRDefault="00B46E7F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3433164C" w14:textId="0A775EFC" w:rsidR="00D23E7E" w:rsidRDefault="00D23E7E" w:rsidP="00FB7AEF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21290DCE" w14:textId="4E1A8875" w:rsidR="00D10E5C" w:rsidRPr="00915062" w:rsidRDefault="00D10E5C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La fréquence de la syllabe a un effet </w:t>
      </w:r>
      <w:r w:rsidR="007B4535">
        <w:rPr>
          <w:rFonts w:ascii="Arial" w:eastAsia="Calibri" w:hAnsi="Arial" w:cs="Arial"/>
        </w:rPr>
        <w:t>dans les tache</w:t>
      </w:r>
      <w:r w:rsidR="003463A1">
        <w:rPr>
          <w:rFonts w:ascii="Arial" w:eastAsia="Calibri" w:hAnsi="Arial" w:cs="Arial"/>
        </w:rPr>
        <w:t>s</w:t>
      </w:r>
      <w:r w:rsidR="007B4535">
        <w:rPr>
          <w:rFonts w:ascii="Arial" w:eastAsia="Calibri" w:hAnsi="Arial" w:cs="Arial"/>
        </w:rPr>
        <w:t xml:space="preserve"> de </w:t>
      </w:r>
      <w:proofErr w:type="spellStart"/>
      <w:r w:rsidR="007B4535">
        <w:rPr>
          <w:rFonts w:ascii="Arial" w:eastAsia="Calibri" w:hAnsi="Arial" w:cs="Arial"/>
        </w:rPr>
        <w:t>decision</w:t>
      </w:r>
      <w:proofErr w:type="spellEnd"/>
      <w:r w:rsidR="007B4535">
        <w:rPr>
          <w:rFonts w:ascii="Arial" w:eastAsia="Calibri" w:hAnsi="Arial" w:cs="Arial"/>
        </w:rPr>
        <w:t xml:space="preserve"> lexical sans amorce </w:t>
      </w:r>
      <w:r w:rsidR="00510D17">
        <w:rPr>
          <w:rFonts w:ascii="Arial" w:eastAsia="Calibri" w:hAnsi="Arial" w:cs="Arial"/>
        </w:rPr>
        <w:t xml:space="preserve">mais jamais étudier avec </w:t>
      </w:r>
      <w:r w:rsidR="00B327F9">
        <w:rPr>
          <w:rFonts w:ascii="Arial" w:eastAsia="Calibri" w:hAnsi="Arial" w:cs="Arial"/>
        </w:rPr>
        <w:t>des amorce</w:t>
      </w:r>
      <w:r w:rsidR="003463A1">
        <w:rPr>
          <w:rFonts w:ascii="Arial" w:eastAsia="Calibri" w:hAnsi="Arial" w:cs="Arial"/>
        </w:rPr>
        <w:t>s</w:t>
      </w:r>
      <w:r w:rsidR="00B327F9">
        <w:rPr>
          <w:rFonts w:ascii="Arial" w:eastAsia="Calibri" w:hAnsi="Arial" w:cs="Arial"/>
        </w:rPr>
        <w:t xml:space="preserve"> de syllabe voisine </w:t>
      </w:r>
    </w:p>
    <w:p w14:paraId="36B552CE" w14:textId="310FB398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La problématique de l’étude : la question de recherche des auteurs.</w:t>
      </w:r>
    </w:p>
    <w:p w14:paraId="42699C25" w14:textId="706B5B50" w:rsidR="00915062" w:rsidRPr="00915062" w:rsidRDefault="008A7484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Identifier l</w:t>
      </w:r>
      <w:r w:rsidR="00367046">
        <w:rPr>
          <w:rFonts w:ascii="Arial" w:eastAsia="Calibri" w:hAnsi="Arial" w:cs="Arial"/>
        </w:rPr>
        <w:t xml:space="preserve">’effet de la fréquence et de ‘abstract </w:t>
      </w:r>
      <w:r w:rsidR="006E20B1">
        <w:rPr>
          <w:rFonts w:ascii="Arial" w:eastAsia="Calibri" w:hAnsi="Arial" w:cs="Arial"/>
        </w:rPr>
        <w:t>syllabe</w:t>
      </w:r>
      <w:r w:rsidR="00367046">
        <w:rPr>
          <w:rFonts w:ascii="Arial" w:eastAsia="Calibri" w:hAnsi="Arial" w:cs="Arial"/>
        </w:rPr>
        <w:t xml:space="preserve"> structure’ </w:t>
      </w:r>
      <w:r w:rsidR="006E20B1">
        <w:rPr>
          <w:rFonts w:ascii="Arial" w:eastAsia="Calibri" w:hAnsi="Arial" w:cs="Arial"/>
        </w:rPr>
        <w:t>lors d’un paradigme d’amorçage syllabique</w:t>
      </w:r>
      <w:r w:rsidR="002E5AB5">
        <w:rPr>
          <w:rFonts w:ascii="Arial" w:eastAsia="Calibri" w:hAnsi="Arial" w:cs="Arial"/>
        </w:rPr>
        <w:t xml:space="preserve"> avec des pseudos mots dans une</w:t>
      </w:r>
      <w:r w:rsidR="006E20B1">
        <w:rPr>
          <w:rFonts w:ascii="Arial" w:eastAsia="Calibri" w:hAnsi="Arial" w:cs="Arial"/>
        </w:rPr>
        <w:t xml:space="preserve"> tâche de décision lexicale en langue française </w:t>
      </w:r>
    </w:p>
    <w:p w14:paraId="653675DC" w14:textId="68980DAF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Les hypothèses des auteurs.</w:t>
      </w:r>
    </w:p>
    <w:p w14:paraId="2C51CF0A" w14:textId="5BFB13CD" w:rsidR="00915062" w:rsidRDefault="00874059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Seul </w:t>
      </w:r>
      <w:r w:rsidR="00EA5BC3">
        <w:rPr>
          <w:rFonts w:ascii="Arial" w:eastAsia="Calibri" w:hAnsi="Arial" w:cs="Arial"/>
        </w:rPr>
        <w:t xml:space="preserve">Amorce syllabique haut </w:t>
      </w:r>
      <w:r w:rsidR="00FA3F10">
        <w:rPr>
          <w:rFonts w:ascii="Arial" w:eastAsia="Calibri" w:hAnsi="Arial" w:cs="Arial"/>
        </w:rPr>
        <w:t>fréquence</w:t>
      </w:r>
      <w:r w:rsidR="00EA5BC3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assez forte pour </w:t>
      </w:r>
      <w:r w:rsidR="00A21F26">
        <w:rPr>
          <w:rFonts w:ascii="Arial" w:eastAsia="Calibri" w:hAnsi="Arial" w:cs="Arial"/>
        </w:rPr>
        <w:t>inhiber</w:t>
      </w:r>
      <w:r>
        <w:rPr>
          <w:rFonts w:ascii="Arial" w:eastAsia="Calibri" w:hAnsi="Arial" w:cs="Arial"/>
        </w:rPr>
        <w:t xml:space="preserve"> </w:t>
      </w:r>
      <w:r w:rsidR="00D45A37">
        <w:rPr>
          <w:rFonts w:ascii="Arial" w:eastAsia="Calibri" w:hAnsi="Arial" w:cs="Arial"/>
        </w:rPr>
        <w:t xml:space="preserve">le lexique et surplomber la facilitation induite par </w:t>
      </w:r>
      <w:r w:rsidR="00A21F26">
        <w:rPr>
          <w:rFonts w:ascii="Arial" w:eastAsia="Calibri" w:hAnsi="Arial" w:cs="Arial"/>
        </w:rPr>
        <w:t>les unités</w:t>
      </w:r>
      <w:r w:rsidR="00D45A37">
        <w:rPr>
          <w:rFonts w:ascii="Arial" w:eastAsia="Calibri" w:hAnsi="Arial" w:cs="Arial"/>
        </w:rPr>
        <w:t xml:space="preserve"> orthographique commune </w:t>
      </w:r>
    </w:p>
    <w:p w14:paraId="6A71A08D" w14:textId="032354DE" w:rsidR="00A9232A" w:rsidRDefault="00A9232A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EXP1 = </w:t>
      </w:r>
      <w:r w:rsidR="00A709CA">
        <w:rPr>
          <w:rFonts w:ascii="Arial" w:eastAsia="Calibri" w:hAnsi="Arial" w:cs="Arial"/>
        </w:rPr>
        <w:t xml:space="preserve">amorce haute fréquence -&gt; inhibition </w:t>
      </w:r>
    </w:p>
    <w:p w14:paraId="03A95C93" w14:textId="6394CBA4" w:rsidR="00A709CA" w:rsidRPr="00915062" w:rsidRDefault="00A709CA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EXP2 = amorce basse fréquence -&gt; rien ou facilitation </w:t>
      </w:r>
    </w:p>
    <w:p w14:paraId="4CDE2E75" w14:textId="0D40EDC1" w:rsidR="00A95FF9" w:rsidRDefault="00A95FF9" w:rsidP="00915062">
      <w:pPr>
        <w:spacing w:line="256" w:lineRule="auto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EXP 1 :</w:t>
      </w:r>
    </w:p>
    <w:p w14:paraId="4483D326" w14:textId="1E19F0C4" w:rsidR="002D4A02" w:rsidRDefault="002D4A02" w:rsidP="002D4A0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En langue française : fréquence </w:t>
      </w:r>
      <w:proofErr w:type="gramStart"/>
      <w:r>
        <w:rPr>
          <w:rFonts w:ascii="Arial" w:eastAsia="Calibri" w:hAnsi="Arial" w:cs="Arial"/>
          <w:bCs/>
        </w:rPr>
        <w:t>a</w:t>
      </w:r>
      <w:proofErr w:type="gramEnd"/>
      <w:r>
        <w:rPr>
          <w:rFonts w:ascii="Arial" w:eastAsia="Calibri" w:hAnsi="Arial" w:cs="Arial"/>
          <w:bCs/>
        </w:rPr>
        <w:t xml:space="preserve"> une influence</w:t>
      </w:r>
      <w:r w:rsidR="008622A4">
        <w:rPr>
          <w:rFonts w:ascii="Arial" w:eastAsia="Calibri" w:hAnsi="Arial" w:cs="Arial"/>
          <w:bCs/>
        </w:rPr>
        <w:t xml:space="preserve"> (inhibitoire)</w:t>
      </w:r>
      <w:r>
        <w:rPr>
          <w:rFonts w:ascii="Arial" w:eastAsia="Calibri" w:hAnsi="Arial" w:cs="Arial"/>
          <w:bCs/>
        </w:rPr>
        <w:t xml:space="preserve"> sur </w:t>
      </w:r>
      <w:r w:rsidR="008622A4">
        <w:rPr>
          <w:rFonts w:ascii="Arial" w:eastAsia="Calibri" w:hAnsi="Arial" w:cs="Arial"/>
          <w:bCs/>
        </w:rPr>
        <w:t>la vitesse de reconnaissance d’un mot</w:t>
      </w:r>
    </w:p>
    <w:p w14:paraId="18085537" w14:textId="6EEE421A" w:rsidR="002E252A" w:rsidRDefault="002E252A" w:rsidP="002D4A0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Mot cible + pseudo mot amorce avec 1</w:t>
      </w:r>
      <w:r w:rsidRPr="002E252A">
        <w:rPr>
          <w:rFonts w:ascii="Arial" w:eastAsia="Calibri" w:hAnsi="Arial" w:cs="Arial"/>
          <w:bCs/>
          <w:vertAlign w:val="superscript"/>
        </w:rPr>
        <w:t>ère</w:t>
      </w:r>
      <w:r>
        <w:rPr>
          <w:rFonts w:ascii="Arial" w:eastAsia="Calibri" w:hAnsi="Arial" w:cs="Arial"/>
          <w:bCs/>
        </w:rPr>
        <w:t xml:space="preserve"> syllabe de haute fréquence</w:t>
      </w:r>
      <w:r w:rsidR="008D5AE2">
        <w:rPr>
          <w:rFonts w:ascii="Arial" w:eastAsia="Calibri" w:hAnsi="Arial" w:cs="Arial"/>
          <w:bCs/>
        </w:rPr>
        <w:t xml:space="preserve"> -&gt; </w:t>
      </w:r>
      <w:r w:rsidR="00A21F26">
        <w:rPr>
          <w:rFonts w:ascii="Arial" w:eastAsia="Calibri" w:hAnsi="Arial" w:cs="Arial"/>
          <w:bCs/>
        </w:rPr>
        <w:t>compétition</w:t>
      </w:r>
      <w:r w:rsidR="008D5AE2">
        <w:rPr>
          <w:rFonts w:ascii="Arial" w:eastAsia="Calibri" w:hAnsi="Arial" w:cs="Arial"/>
          <w:bCs/>
        </w:rPr>
        <w:t xml:space="preserve"> forte </w:t>
      </w:r>
    </w:p>
    <w:p w14:paraId="24C13BE7" w14:textId="43FFE9AC" w:rsidR="009046C4" w:rsidRDefault="009046C4" w:rsidP="002D4A0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 xml:space="preserve">HP : </w:t>
      </w:r>
    </w:p>
    <w:p w14:paraId="5EF0E605" w14:textId="77777777" w:rsidR="009046C4" w:rsidRPr="002D4A02" w:rsidRDefault="009046C4" w:rsidP="009046C4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  <w:bCs/>
        </w:rPr>
      </w:pPr>
    </w:p>
    <w:p w14:paraId="5CCDD2F9" w14:textId="70CA63F6" w:rsidR="00A95FF9" w:rsidRPr="00A429DD" w:rsidRDefault="00915062" w:rsidP="00A429DD">
      <w:pPr>
        <w:spacing w:line="256" w:lineRule="auto"/>
        <w:jc w:val="both"/>
        <w:rPr>
          <w:rFonts w:ascii="Arial" w:eastAsia="Calibri" w:hAnsi="Arial" w:cs="Arial"/>
          <w:b/>
        </w:rPr>
      </w:pPr>
      <w:r w:rsidRPr="00915062">
        <w:rPr>
          <w:rFonts w:ascii="Arial" w:eastAsia="Calibri" w:hAnsi="Arial" w:cs="Arial"/>
          <w:b/>
        </w:rPr>
        <w:t>Méthode</w:t>
      </w:r>
    </w:p>
    <w:p w14:paraId="43252467" w14:textId="14FA2E45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La population étudiée.</w:t>
      </w:r>
    </w:p>
    <w:p w14:paraId="2EAEC846" w14:textId="267C5947" w:rsidR="00915062" w:rsidRDefault="00B201F6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34 étudiant </w:t>
      </w:r>
      <w:r w:rsidR="006516FA">
        <w:rPr>
          <w:rFonts w:ascii="Arial" w:eastAsia="Calibri" w:hAnsi="Arial" w:cs="Arial"/>
        </w:rPr>
        <w:t>français</w:t>
      </w:r>
      <w:r>
        <w:rPr>
          <w:rFonts w:ascii="Arial" w:eastAsia="Calibri" w:hAnsi="Arial" w:cs="Arial"/>
        </w:rPr>
        <w:t xml:space="preserve"> langue maternel volontaire</w:t>
      </w:r>
      <w:r w:rsidR="006516FA">
        <w:rPr>
          <w:rFonts w:ascii="Arial" w:eastAsia="Calibri" w:hAnsi="Arial" w:cs="Arial"/>
        </w:rPr>
        <w:t xml:space="preserve">, </w:t>
      </w:r>
      <w:r w:rsidR="00A21F26">
        <w:rPr>
          <w:rFonts w:ascii="Arial" w:eastAsia="Calibri" w:hAnsi="Arial" w:cs="Arial"/>
        </w:rPr>
        <w:t>vision normale</w:t>
      </w:r>
      <w:r w:rsidR="006516FA">
        <w:rPr>
          <w:rFonts w:ascii="Arial" w:eastAsia="Calibri" w:hAnsi="Arial" w:cs="Arial"/>
        </w:rPr>
        <w:t xml:space="preserve"> ou corrigé </w:t>
      </w:r>
    </w:p>
    <w:p w14:paraId="1267F129" w14:textId="06E6EDA1" w:rsidR="006516FA" w:rsidRDefault="006516FA" w:rsidP="006516FA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Matériel : </w:t>
      </w:r>
    </w:p>
    <w:p w14:paraId="2C135B8C" w14:textId="365173DC" w:rsidR="006516FA" w:rsidRDefault="00100CA1" w:rsidP="006516FA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72 mots cible avec 5 à 8 </w:t>
      </w:r>
      <w:proofErr w:type="gramStart"/>
      <w:r>
        <w:rPr>
          <w:rFonts w:ascii="Arial" w:eastAsia="Calibri" w:hAnsi="Arial" w:cs="Arial"/>
        </w:rPr>
        <w:t>lettre</w:t>
      </w:r>
      <w:proofErr w:type="gramEnd"/>
      <w:r>
        <w:rPr>
          <w:rFonts w:ascii="Arial" w:eastAsia="Calibri" w:hAnsi="Arial" w:cs="Arial"/>
        </w:rPr>
        <w:t xml:space="preserve"> </w:t>
      </w:r>
      <w:r w:rsidR="002A16B2">
        <w:rPr>
          <w:rFonts w:ascii="Arial" w:eastAsia="Calibri" w:hAnsi="Arial" w:cs="Arial"/>
        </w:rPr>
        <w:t xml:space="preserve">database </w:t>
      </w:r>
      <w:proofErr w:type="spellStart"/>
      <w:r w:rsidR="002A16B2">
        <w:rPr>
          <w:rFonts w:ascii="Arial" w:eastAsia="Calibri" w:hAnsi="Arial" w:cs="Arial"/>
        </w:rPr>
        <w:t>Brulex</w:t>
      </w:r>
      <w:proofErr w:type="spellEnd"/>
      <w:r w:rsidR="002A16B2">
        <w:rPr>
          <w:rFonts w:ascii="Arial" w:eastAsia="Calibri" w:hAnsi="Arial" w:cs="Arial"/>
        </w:rPr>
        <w:t xml:space="preserve"> </w:t>
      </w:r>
    </w:p>
    <w:p w14:paraId="5D7B5954" w14:textId="7C443BF8" w:rsidR="002A16B2" w:rsidRDefault="002A16B2" w:rsidP="006516FA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Voir table 1 pour plus d’info sur la </w:t>
      </w:r>
      <w:proofErr w:type="spellStart"/>
      <w:r>
        <w:rPr>
          <w:rFonts w:ascii="Arial" w:eastAsia="Calibri" w:hAnsi="Arial" w:cs="Arial"/>
        </w:rPr>
        <w:t>selection</w:t>
      </w:r>
      <w:proofErr w:type="spellEnd"/>
      <w:r>
        <w:rPr>
          <w:rFonts w:ascii="Arial" w:eastAsia="Calibri" w:hAnsi="Arial" w:cs="Arial"/>
        </w:rPr>
        <w:t xml:space="preserve"> </w:t>
      </w:r>
    </w:p>
    <w:p w14:paraId="65AE9EC5" w14:textId="08EFDE8B" w:rsidR="002A16B2" w:rsidRDefault="003652AE" w:rsidP="003652AE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1</w:t>
      </w:r>
      <w:r w:rsidRPr="003652AE">
        <w:rPr>
          <w:rFonts w:ascii="Arial" w:eastAsia="Calibri" w:hAnsi="Arial" w:cs="Arial"/>
          <w:vertAlign w:val="superscript"/>
        </w:rPr>
        <w:t>ère</w:t>
      </w:r>
      <w:r>
        <w:rPr>
          <w:rFonts w:ascii="Arial" w:eastAsia="Calibri" w:hAnsi="Arial" w:cs="Arial"/>
        </w:rPr>
        <w:t xml:space="preserve"> syllabe fréquente </w:t>
      </w:r>
    </w:p>
    <w:p w14:paraId="20128A4E" w14:textId="462F4A96" w:rsidR="006D4FB6" w:rsidRDefault="006D4FB6" w:rsidP="006D4FB6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Procédure :</w:t>
      </w:r>
    </w:p>
    <w:p w14:paraId="22C97FAF" w14:textId="2A9ED080" w:rsidR="00D6634E" w:rsidRDefault="00D6634E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67ms amorce en minuscule </w:t>
      </w:r>
    </w:p>
    <w:p w14:paraId="6E052540" w14:textId="0AC060E5" w:rsidR="006D4FB6" w:rsidRDefault="006074BC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500ms </w:t>
      </w:r>
      <w:r w:rsidR="003B3D0D">
        <w:rPr>
          <w:rFonts w:ascii="Arial" w:eastAsia="Calibri" w:hAnsi="Arial" w:cs="Arial"/>
        </w:rPr>
        <w:t xml:space="preserve">cible en majuscule </w:t>
      </w:r>
      <w:r w:rsidR="00D63189">
        <w:rPr>
          <w:rFonts w:ascii="Arial" w:eastAsia="Calibri" w:hAnsi="Arial" w:cs="Arial"/>
        </w:rPr>
        <w:t>(2500ms max)</w:t>
      </w:r>
    </w:p>
    <w:p w14:paraId="7A258DF8" w14:textId="1AE6EA05" w:rsidR="003B3D0D" w:rsidRDefault="003B3D0D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Décider asap sans erreur si c’est un mot </w:t>
      </w:r>
    </w:p>
    <w:p w14:paraId="1F36433F" w14:textId="75AE1D70" w:rsidR="003B3D0D" w:rsidRDefault="003B3D0D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Pas parlé d’amorce aux participants</w:t>
      </w:r>
    </w:p>
    <w:p w14:paraId="100E6B28" w14:textId="42760B45" w:rsidR="00D63189" w:rsidRPr="0028517A" w:rsidRDefault="00D63189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b/>
          <w:bCs/>
        </w:rPr>
      </w:pPr>
      <w:r w:rsidRPr="0028517A">
        <w:rPr>
          <w:rFonts w:ascii="Arial" w:eastAsia="Calibri" w:hAnsi="Arial" w:cs="Arial"/>
          <w:b/>
          <w:bCs/>
        </w:rPr>
        <w:t>Si erreur -&gt; visual feedback</w:t>
      </w:r>
    </w:p>
    <w:p w14:paraId="61C036F7" w14:textId="566A6587" w:rsidR="00565AE9" w:rsidRPr="0028517A" w:rsidRDefault="00565AE9" w:rsidP="006D4FB6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b/>
          <w:bCs/>
        </w:rPr>
      </w:pPr>
      <w:r w:rsidRPr="0028517A">
        <w:rPr>
          <w:rFonts w:ascii="Arial" w:eastAsia="Calibri" w:hAnsi="Arial" w:cs="Arial"/>
          <w:b/>
          <w:bCs/>
        </w:rPr>
        <w:t xml:space="preserve">Interview pour savoir si les participants </w:t>
      </w:r>
      <w:proofErr w:type="gramStart"/>
      <w:r w:rsidRPr="0028517A">
        <w:rPr>
          <w:rFonts w:ascii="Arial" w:eastAsia="Calibri" w:hAnsi="Arial" w:cs="Arial"/>
          <w:b/>
          <w:bCs/>
        </w:rPr>
        <w:t>on</w:t>
      </w:r>
      <w:proofErr w:type="gramEnd"/>
      <w:r w:rsidRPr="0028517A">
        <w:rPr>
          <w:rFonts w:ascii="Arial" w:eastAsia="Calibri" w:hAnsi="Arial" w:cs="Arial"/>
          <w:b/>
          <w:bCs/>
        </w:rPr>
        <w:t xml:space="preserve"> vu l’amorce </w:t>
      </w:r>
    </w:p>
    <w:p w14:paraId="02F25E76" w14:textId="024600C5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Les variables manipulées par les auteurs (VI).</w:t>
      </w:r>
    </w:p>
    <w:p w14:paraId="52984927" w14:textId="57A9575B" w:rsidR="00915062" w:rsidRDefault="00C34566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Fréquence </w:t>
      </w:r>
    </w:p>
    <w:p w14:paraId="736CF984" w14:textId="77777777" w:rsidR="00190334" w:rsidRDefault="00190334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Prime type :</w:t>
      </w:r>
    </w:p>
    <w:p w14:paraId="093B2D63" w14:textId="6D3889FB" w:rsidR="0078071E" w:rsidRDefault="0078071E" w:rsidP="00190334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Related</w:t>
      </w:r>
      <w:proofErr w:type="spellEnd"/>
      <w:r>
        <w:rPr>
          <w:rFonts w:ascii="Arial" w:eastAsia="Calibri" w:hAnsi="Arial" w:cs="Arial"/>
        </w:rPr>
        <w:t> :</w:t>
      </w:r>
      <w:r w:rsidR="007F00DC" w:rsidRPr="007F00DC">
        <w:t xml:space="preserve"> </w:t>
      </w:r>
      <w:r w:rsidR="007F00DC" w:rsidRPr="007F00DC">
        <w:rPr>
          <w:rFonts w:ascii="Arial" w:eastAsia="Calibri" w:hAnsi="Arial" w:cs="Arial"/>
        </w:rPr>
        <w:t xml:space="preserve">Même 2 </w:t>
      </w:r>
      <w:r w:rsidR="00A747B1" w:rsidRPr="007F00DC">
        <w:rPr>
          <w:rFonts w:ascii="Arial" w:eastAsia="Calibri" w:hAnsi="Arial" w:cs="Arial"/>
        </w:rPr>
        <w:t>1ères</w:t>
      </w:r>
      <w:r w:rsidR="007F00DC" w:rsidRPr="007F00DC">
        <w:rPr>
          <w:rFonts w:ascii="Arial" w:eastAsia="Calibri" w:hAnsi="Arial" w:cs="Arial"/>
        </w:rPr>
        <w:t xml:space="preserve"> lettres ou pas  </w:t>
      </w:r>
    </w:p>
    <w:p w14:paraId="244682C6" w14:textId="6736C71D" w:rsidR="0078071E" w:rsidRDefault="0078071E" w:rsidP="007E7D98">
      <w:pPr>
        <w:numPr>
          <w:ilvl w:val="3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Toujours même structure (eg. CV – CV </w:t>
      </w:r>
    </w:p>
    <w:p w14:paraId="7E7D0752" w14:textId="27B77AAB" w:rsidR="007F00DC" w:rsidRDefault="007F00DC" w:rsidP="00190334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Unrealated</w:t>
      </w:r>
      <w:proofErr w:type="spellEnd"/>
      <w:r>
        <w:rPr>
          <w:rFonts w:ascii="Arial" w:eastAsia="Calibri" w:hAnsi="Arial" w:cs="Arial"/>
        </w:rPr>
        <w:t> :</w:t>
      </w:r>
    </w:p>
    <w:p w14:paraId="52E46BDB" w14:textId="31E4C873" w:rsidR="007F00DC" w:rsidRDefault="007F00DC" w:rsidP="007E7D98">
      <w:pPr>
        <w:numPr>
          <w:ilvl w:val="3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Jamais la même structure </w:t>
      </w:r>
    </w:p>
    <w:p w14:paraId="26522E1D" w14:textId="6BE8A763" w:rsidR="00C34566" w:rsidRDefault="000D6875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lang w:val="en-US"/>
        </w:rPr>
      </w:pPr>
      <w:r w:rsidRPr="000D6875">
        <w:rPr>
          <w:rFonts w:ascii="Arial" w:eastAsia="Calibri" w:hAnsi="Arial" w:cs="Arial"/>
          <w:lang w:val="en-US"/>
        </w:rPr>
        <w:t xml:space="preserve">Abstract structure of the </w:t>
      </w:r>
      <w:r>
        <w:rPr>
          <w:rFonts w:ascii="Arial" w:eastAsia="Calibri" w:hAnsi="Arial" w:cs="Arial"/>
          <w:lang w:val="en-US"/>
        </w:rPr>
        <w:t>syllable</w:t>
      </w:r>
      <w:r w:rsidR="00BE56B7">
        <w:rPr>
          <w:rFonts w:ascii="Arial" w:eastAsia="Calibri" w:hAnsi="Arial" w:cs="Arial"/>
          <w:lang w:val="en-US"/>
        </w:rPr>
        <w:t xml:space="preserve"> </w:t>
      </w:r>
      <w:r>
        <w:rPr>
          <w:rFonts w:ascii="Arial" w:eastAsia="Calibri" w:hAnsi="Arial" w:cs="Arial"/>
          <w:lang w:val="en-US"/>
        </w:rPr>
        <w:t xml:space="preserve">(syllable identity or more general </w:t>
      </w:r>
      <w:r w:rsidR="00581C39">
        <w:rPr>
          <w:rFonts w:ascii="Arial" w:eastAsia="Calibri" w:hAnsi="Arial" w:cs="Arial"/>
          <w:lang w:val="en-US"/>
        </w:rPr>
        <w:t xml:space="preserve">abstract </w:t>
      </w:r>
      <w:r>
        <w:rPr>
          <w:rFonts w:ascii="Arial" w:eastAsia="Calibri" w:hAnsi="Arial" w:cs="Arial"/>
          <w:lang w:val="en-US"/>
        </w:rPr>
        <w:t xml:space="preserve">structure </w:t>
      </w:r>
      <w:r w:rsidR="00581C39">
        <w:rPr>
          <w:rFonts w:ascii="Arial" w:eastAsia="Calibri" w:hAnsi="Arial" w:cs="Arial"/>
          <w:lang w:val="en-US"/>
        </w:rPr>
        <w:t>(like CVC, CV</w:t>
      </w:r>
      <w:r w:rsidR="006E20AF">
        <w:rPr>
          <w:rFonts w:ascii="Arial" w:eastAsia="Calibri" w:hAnsi="Arial" w:cs="Arial"/>
          <w:lang w:val="en-US"/>
        </w:rPr>
        <w:t>)</w:t>
      </w:r>
    </w:p>
    <w:p w14:paraId="1F0D7853" w14:textId="2DC7A17F" w:rsidR="00014FCD" w:rsidRDefault="005E66C3" w:rsidP="00014FCD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 xml:space="preserve">Similar structure: </w:t>
      </w:r>
      <w:proofErr w:type="spellStart"/>
      <w:r w:rsidR="00C52101">
        <w:rPr>
          <w:rFonts w:ascii="Arial" w:eastAsia="Calibri" w:hAnsi="Arial" w:cs="Arial"/>
          <w:lang w:val="en-US"/>
        </w:rPr>
        <w:t>amorce</w:t>
      </w:r>
      <w:proofErr w:type="spellEnd"/>
      <w:r w:rsidR="00C52101">
        <w:rPr>
          <w:rFonts w:ascii="Arial" w:eastAsia="Calibri" w:hAnsi="Arial" w:cs="Arial"/>
          <w:lang w:val="en-US"/>
        </w:rPr>
        <w:t xml:space="preserve"> CV </w:t>
      </w:r>
      <w:r w:rsidR="007B54D0">
        <w:rPr>
          <w:rFonts w:ascii="Arial" w:eastAsia="Calibri" w:hAnsi="Arial" w:cs="Arial"/>
          <w:lang w:val="en-US"/>
        </w:rPr>
        <w:t>–</w:t>
      </w:r>
      <w:r w:rsidR="00C52101">
        <w:rPr>
          <w:rFonts w:ascii="Arial" w:eastAsia="Calibri" w:hAnsi="Arial" w:cs="Arial"/>
          <w:lang w:val="en-US"/>
        </w:rPr>
        <w:t xml:space="preserve"> </w:t>
      </w:r>
      <w:proofErr w:type="spellStart"/>
      <w:r w:rsidR="007B54D0">
        <w:rPr>
          <w:rFonts w:ascii="Arial" w:eastAsia="Calibri" w:hAnsi="Arial" w:cs="Arial"/>
          <w:lang w:val="en-US"/>
        </w:rPr>
        <w:t>cible</w:t>
      </w:r>
      <w:proofErr w:type="spellEnd"/>
      <w:r w:rsidR="007B54D0">
        <w:rPr>
          <w:rFonts w:ascii="Arial" w:eastAsia="Calibri" w:hAnsi="Arial" w:cs="Arial"/>
          <w:lang w:val="en-US"/>
        </w:rPr>
        <w:t xml:space="preserve"> CV (</w:t>
      </w:r>
      <w:proofErr w:type="spellStart"/>
      <w:proofErr w:type="gramStart"/>
      <w:r w:rsidR="00C52101" w:rsidRPr="00C52101">
        <w:rPr>
          <w:rFonts w:ascii="Arial" w:eastAsia="Calibri" w:hAnsi="Arial" w:cs="Arial"/>
          <w:lang w:val="en-US"/>
        </w:rPr>
        <w:t>mi.rien</w:t>
      </w:r>
      <w:proofErr w:type="spellEnd"/>
      <w:proofErr w:type="gramEnd"/>
      <w:r w:rsidR="00C52101" w:rsidRPr="00C52101">
        <w:rPr>
          <w:rFonts w:ascii="Arial" w:eastAsia="Calibri" w:hAnsi="Arial" w:cs="Arial"/>
          <w:lang w:val="en-US"/>
        </w:rPr>
        <w:t>-BA.GAGE</w:t>
      </w:r>
      <w:r w:rsidR="007B54D0">
        <w:rPr>
          <w:rFonts w:ascii="Arial" w:eastAsia="Calibri" w:hAnsi="Arial" w:cs="Arial"/>
          <w:lang w:val="en-US"/>
        </w:rPr>
        <w:t>)</w:t>
      </w:r>
    </w:p>
    <w:p w14:paraId="20EDF92A" w14:textId="628A25C3" w:rsidR="007B54D0" w:rsidRPr="007B54D0" w:rsidRDefault="007B54D0" w:rsidP="007B54D0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 xml:space="preserve">Different structure: </w:t>
      </w:r>
      <w:r w:rsidRPr="007B54D0">
        <w:rPr>
          <w:rFonts w:ascii="Arial" w:eastAsia="Calibri" w:hAnsi="Arial" w:cs="Arial"/>
          <w:lang w:val="en-US"/>
        </w:rPr>
        <w:t>CVC or CVV structure:</w:t>
      </w:r>
      <w:r>
        <w:rPr>
          <w:rFonts w:ascii="Arial" w:eastAsia="Calibri" w:hAnsi="Arial" w:cs="Arial"/>
          <w:lang w:val="en-US"/>
        </w:rPr>
        <w:t xml:space="preserve"> </w:t>
      </w:r>
      <w:proofErr w:type="spellStart"/>
      <w:r w:rsidRPr="007B54D0">
        <w:rPr>
          <w:rFonts w:ascii="Arial" w:eastAsia="Calibri" w:hAnsi="Arial" w:cs="Arial"/>
          <w:lang w:val="en-US"/>
        </w:rPr>
        <w:t>min.von</w:t>
      </w:r>
      <w:proofErr w:type="spellEnd"/>
      <w:r w:rsidRPr="007B54D0">
        <w:rPr>
          <w:rFonts w:ascii="Arial" w:eastAsia="Calibri" w:hAnsi="Arial" w:cs="Arial"/>
          <w:lang w:val="en-US"/>
        </w:rPr>
        <w:t>-</w:t>
      </w:r>
      <w:proofErr w:type="gramStart"/>
      <w:r w:rsidRPr="007B54D0">
        <w:rPr>
          <w:rFonts w:ascii="Arial" w:eastAsia="Calibri" w:hAnsi="Arial" w:cs="Arial"/>
          <w:lang w:val="en-US"/>
        </w:rPr>
        <w:t>BA.GAGE</w:t>
      </w:r>
      <w:proofErr w:type="gramEnd"/>
      <w:r w:rsidRPr="007B54D0">
        <w:rPr>
          <w:rFonts w:ascii="Arial" w:eastAsia="Calibri" w:hAnsi="Arial" w:cs="Arial"/>
          <w:lang w:val="en-US"/>
        </w:rPr>
        <w:t>).</w:t>
      </w:r>
    </w:p>
    <w:p w14:paraId="2A0A15E4" w14:textId="3089F54C" w:rsidR="006E20AF" w:rsidRPr="00046413" w:rsidRDefault="006E20AF" w:rsidP="00014FCD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271E7C95" w14:textId="373B30DE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Les variables mesurées par les auteurs (VD).</w:t>
      </w:r>
    </w:p>
    <w:p w14:paraId="74CE7B01" w14:textId="3A49ADFA" w:rsidR="00915062" w:rsidRPr="006533AE" w:rsidRDefault="005C71F4" w:rsidP="007E2DB9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</w:t>
      </w:r>
      <w:r w:rsidR="006533AE" w:rsidRPr="006533AE">
        <w:rPr>
          <w:rFonts w:ascii="Arial" w:eastAsia="Calibri" w:hAnsi="Arial" w:cs="Arial"/>
        </w:rPr>
        <w:t>emps de r</w:t>
      </w:r>
      <w:r w:rsidR="006533AE">
        <w:rPr>
          <w:rFonts w:ascii="Arial" w:eastAsia="Calibri" w:hAnsi="Arial" w:cs="Arial"/>
        </w:rPr>
        <w:t>é</w:t>
      </w:r>
      <w:r w:rsidR="006533AE" w:rsidRPr="006533AE">
        <w:rPr>
          <w:rFonts w:ascii="Arial" w:eastAsia="Calibri" w:hAnsi="Arial" w:cs="Arial"/>
        </w:rPr>
        <w:t xml:space="preserve">action </w:t>
      </w:r>
    </w:p>
    <w:p w14:paraId="579E1DF2" w14:textId="77777777" w:rsidR="00915062" w:rsidRPr="00915062" w:rsidRDefault="00915062" w:rsidP="00915062">
      <w:pPr>
        <w:spacing w:line="256" w:lineRule="auto"/>
        <w:jc w:val="both"/>
        <w:rPr>
          <w:rFonts w:ascii="Arial" w:eastAsia="Calibri" w:hAnsi="Arial" w:cs="Arial"/>
          <w:b/>
        </w:rPr>
      </w:pPr>
      <w:r w:rsidRPr="00915062">
        <w:rPr>
          <w:rFonts w:ascii="Arial" w:eastAsia="Calibri" w:hAnsi="Arial" w:cs="Arial"/>
          <w:b/>
        </w:rPr>
        <w:t>Résultats</w:t>
      </w:r>
    </w:p>
    <w:p w14:paraId="67EFB822" w14:textId="3051C4B5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Présenter les principaux résultats de l’étude.</w:t>
      </w:r>
    </w:p>
    <w:p w14:paraId="1635D54D" w14:textId="77777777" w:rsidR="007001F0" w:rsidRDefault="007001F0" w:rsidP="007001F0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7E2583DF" w14:textId="77777777" w:rsidR="00CD35F9" w:rsidRDefault="00CD35F9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Related</w:t>
      </w:r>
      <w:proofErr w:type="spellEnd"/>
      <w:r>
        <w:rPr>
          <w:rFonts w:ascii="Arial" w:eastAsia="Calibri" w:hAnsi="Arial" w:cs="Arial"/>
        </w:rPr>
        <w:t> : same/</w:t>
      </w:r>
      <w:proofErr w:type="spellStart"/>
      <w:r>
        <w:rPr>
          <w:rFonts w:ascii="Arial" w:eastAsia="Calibri" w:hAnsi="Arial" w:cs="Arial"/>
        </w:rPr>
        <w:t>different</w:t>
      </w:r>
      <w:proofErr w:type="spellEnd"/>
      <w:r>
        <w:rPr>
          <w:rFonts w:ascii="Arial" w:eastAsia="Calibri" w:hAnsi="Arial" w:cs="Arial"/>
        </w:rPr>
        <w:t xml:space="preserve"> -&gt; significatif : preuve supplémentaire de </w:t>
      </w:r>
      <w:proofErr w:type="spellStart"/>
      <w:r>
        <w:rPr>
          <w:rFonts w:ascii="Arial" w:eastAsia="Calibri" w:hAnsi="Arial" w:cs="Arial"/>
        </w:rPr>
        <w:t>l’aspet</w:t>
      </w:r>
      <w:proofErr w:type="spellEnd"/>
      <w:r>
        <w:rPr>
          <w:rFonts w:ascii="Arial" w:eastAsia="Calibri" w:hAnsi="Arial" w:cs="Arial"/>
        </w:rPr>
        <w:t xml:space="preserve"> phonologique des syllabes dans le modèle IA </w:t>
      </w:r>
    </w:p>
    <w:p w14:paraId="6F1C7AEE" w14:textId="0CB609A1" w:rsidR="00554B41" w:rsidRDefault="00554B41" w:rsidP="00554B41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Effet de la forme </w:t>
      </w:r>
    </w:p>
    <w:p w14:paraId="2153F31C" w14:textId="77777777" w:rsidR="00AA76B5" w:rsidRDefault="00CD35F9" w:rsidP="00AA76B5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6630C1">
        <w:rPr>
          <w:rFonts w:ascii="Arial" w:eastAsia="Calibri" w:hAnsi="Arial" w:cs="Arial"/>
        </w:rPr>
        <w:t xml:space="preserve">// </w:t>
      </w:r>
      <w:proofErr w:type="spellStart"/>
      <w:r w:rsidRPr="006630C1">
        <w:rPr>
          <w:rFonts w:ascii="Arial" w:eastAsia="Calibri" w:hAnsi="Arial" w:cs="Arial"/>
        </w:rPr>
        <w:t>Unrelated</w:t>
      </w:r>
      <w:proofErr w:type="spellEnd"/>
      <w:r w:rsidRPr="006630C1">
        <w:rPr>
          <w:rFonts w:ascii="Arial" w:eastAsia="Calibri" w:hAnsi="Arial" w:cs="Arial"/>
        </w:rPr>
        <w:t xml:space="preserve"> : pas cet </w:t>
      </w:r>
      <w:proofErr w:type="gramStart"/>
      <w:r w:rsidRPr="006630C1">
        <w:rPr>
          <w:rFonts w:ascii="Arial" w:eastAsia="Calibri" w:hAnsi="Arial" w:cs="Arial"/>
        </w:rPr>
        <w:t>effet  -</w:t>
      </w:r>
      <w:proofErr w:type="gramEnd"/>
      <w:r w:rsidRPr="006630C1">
        <w:rPr>
          <w:rFonts w:ascii="Arial" w:eastAsia="Calibri" w:hAnsi="Arial" w:cs="Arial"/>
        </w:rPr>
        <w:t>&gt; pas de lien avec la structure</w:t>
      </w:r>
    </w:p>
    <w:p w14:paraId="644CF156" w14:textId="77777777" w:rsidR="00AA76B5" w:rsidRDefault="00AA76B5" w:rsidP="00AA76B5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7F9D0596" w14:textId="274BA592" w:rsidR="00915062" w:rsidRPr="00AA76B5" w:rsidRDefault="00AA76B5" w:rsidP="00AA76B5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proofErr w:type="spellStart"/>
      <w:r w:rsidRPr="00AA76B5">
        <w:rPr>
          <w:rFonts w:ascii="Arial" w:eastAsia="Calibri" w:hAnsi="Arial" w:cs="Arial"/>
        </w:rPr>
        <w:t>Related</w:t>
      </w:r>
      <w:proofErr w:type="spellEnd"/>
      <w:r>
        <w:rPr>
          <w:rFonts w:ascii="Arial" w:eastAsia="Calibri" w:hAnsi="Arial" w:cs="Arial"/>
        </w:rPr>
        <w:t xml:space="preserve"> -</w:t>
      </w:r>
      <w:r w:rsidRPr="00AA76B5">
        <w:rPr>
          <w:rFonts w:ascii="Arial" w:eastAsia="Calibri" w:hAnsi="Arial" w:cs="Arial"/>
        </w:rPr>
        <w:t xml:space="preserve"> same + long -&gt; inhibition</w:t>
      </w:r>
      <w:r w:rsidR="00CD35F9" w:rsidRPr="00AA76B5">
        <w:rPr>
          <w:rFonts w:ascii="Arial" w:eastAsia="Calibri" w:hAnsi="Arial" w:cs="Arial"/>
        </w:rPr>
        <w:t xml:space="preserve"> </w:t>
      </w:r>
    </w:p>
    <w:p w14:paraId="7DE9EE0A" w14:textId="45EC5788" w:rsidR="00915062" w:rsidRP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b/>
        </w:rPr>
      </w:pPr>
      <w:r w:rsidRPr="00915062">
        <w:rPr>
          <w:rFonts w:ascii="Arial" w:eastAsia="Calibri" w:hAnsi="Arial" w:cs="Arial"/>
        </w:rPr>
        <w:t xml:space="preserve">Important de présenter des figures/tableaux pour cette partie (qui peuvent être refaits ou tirés de l’article pour les résultats comportementaux ; tirés de l’article pour les résultats </w:t>
      </w:r>
      <w:proofErr w:type="spellStart"/>
      <w:r w:rsidRPr="00915062">
        <w:rPr>
          <w:rFonts w:ascii="Arial" w:eastAsia="Calibri" w:hAnsi="Arial" w:cs="Arial"/>
        </w:rPr>
        <w:t>ERPs</w:t>
      </w:r>
      <w:proofErr w:type="spellEnd"/>
      <w:r w:rsidRPr="00915062">
        <w:rPr>
          <w:rFonts w:ascii="Arial" w:eastAsia="Calibri" w:hAnsi="Arial" w:cs="Arial"/>
        </w:rPr>
        <w:t>).</w:t>
      </w:r>
    </w:p>
    <w:p w14:paraId="16E6E8FB" w14:textId="41A3F346" w:rsidR="00915062" w:rsidRPr="00837181" w:rsidRDefault="00837181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  <w:bCs/>
        </w:rPr>
      </w:pPr>
      <w:r w:rsidRPr="00837181">
        <w:rPr>
          <w:rFonts w:ascii="Arial" w:eastAsia="Calibri" w:hAnsi="Arial" w:cs="Arial"/>
          <w:bCs/>
        </w:rPr>
        <w:t>Figure ok</w:t>
      </w:r>
    </w:p>
    <w:p w14:paraId="125DF47D" w14:textId="77777777" w:rsidR="00915062" w:rsidRPr="00915062" w:rsidRDefault="00915062" w:rsidP="00915062">
      <w:pPr>
        <w:spacing w:line="256" w:lineRule="auto"/>
        <w:jc w:val="both"/>
        <w:rPr>
          <w:rFonts w:ascii="Arial" w:eastAsia="Calibri" w:hAnsi="Arial" w:cs="Arial"/>
          <w:b/>
        </w:rPr>
      </w:pPr>
      <w:r w:rsidRPr="00915062">
        <w:rPr>
          <w:rFonts w:ascii="Arial" w:eastAsia="Calibri" w:hAnsi="Arial" w:cs="Arial"/>
          <w:b/>
        </w:rPr>
        <w:t xml:space="preserve"> Discussion</w:t>
      </w:r>
    </w:p>
    <w:p w14:paraId="397926D1" w14:textId="3384A03A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Présenter l’interprétation des résultats. En quoi les résultats confirment ou non les hypothèses des auteurs ?</w:t>
      </w:r>
    </w:p>
    <w:p w14:paraId="7A80FCE3" w14:textId="77777777" w:rsidR="00FD2E81" w:rsidRPr="00FD2E81" w:rsidRDefault="00FD2E81" w:rsidP="00FD2E81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FD2E81">
        <w:rPr>
          <w:rFonts w:ascii="Arial" w:eastAsia="Calibri" w:hAnsi="Arial" w:cs="Arial"/>
        </w:rPr>
        <w:t>Résultat pas consistent avec les autres études en français qui montre en général un effet facilitateur (sans prendre en compte la fréquence</w:t>
      </w:r>
    </w:p>
    <w:p w14:paraId="41729B88" w14:textId="03DEED68" w:rsidR="00FD2E81" w:rsidRPr="00FD2E81" w:rsidRDefault="00FD2E81" w:rsidP="00FD2E81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FD2E81">
        <w:rPr>
          <w:rFonts w:ascii="Arial" w:eastAsia="Calibri" w:hAnsi="Arial" w:cs="Arial"/>
        </w:rPr>
        <w:t xml:space="preserve">Mais même </w:t>
      </w:r>
      <w:r w:rsidR="00FB38AC" w:rsidRPr="00FD2E81">
        <w:rPr>
          <w:rFonts w:ascii="Arial" w:eastAsia="Calibri" w:hAnsi="Arial" w:cs="Arial"/>
        </w:rPr>
        <w:t>pattern</w:t>
      </w:r>
      <w:r w:rsidRPr="00FD2E81">
        <w:rPr>
          <w:rFonts w:ascii="Arial" w:eastAsia="Calibri" w:hAnsi="Arial" w:cs="Arial"/>
        </w:rPr>
        <w:t xml:space="preserve"> de résultat que dans les études Espagnol qui prenait en compte la fréquence </w:t>
      </w:r>
    </w:p>
    <w:p w14:paraId="0203B002" w14:textId="0036A3CC" w:rsidR="00915062" w:rsidRDefault="00FD2E81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Confirme les HP ? </w:t>
      </w:r>
    </w:p>
    <w:p w14:paraId="4B3674B8" w14:textId="6F0A458B" w:rsidR="00FD2E81" w:rsidRDefault="00FD2E81" w:rsidP="00915062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Modèle IA avec un niveau syllabe :</w:t>
      </w:r>
    </w:p>
    <w:p w14:paraId="781ACE8B" w14:textId="1A9825F7" w:rsidR="006630C1" w:rsidRDefault="006630C1" w:rsidP="006630C1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Letter</w:t>
      </w:r>
      <w:proofErr w:type="spellEnd"/>
      <w:r>
        <w:rPr>
          <w:rFonts w:ascii="Arial" w:eastAsia="Calibri" w:hAnsi="Arial" w:cs="Arial"/>
        </w:rPr>
        <w:t xml:space="preserve"> -&gt; syllabe </w:t>
      </w:r>
    </w:p>
    <w:p w14:paraId="4474B727" w14:textId="7E3D5C89" w:rsidR="00FD2E81" w:rsidRDefault="006630C1" w:rsidP="00FD2E81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La fréquence de la syllabe = la vitesse d’activation de ces voisins </w:t>
      </w:r>
    </w:p>
    <w:p w14:paraId="6460C610" w14:textId="0F61A9AA" w:rsidR="00F13A58" w:rsidRDefault="006630C1" w:rsidP="00FD2E81">
      <w:pPr>
        <w:numPr>
          <w:ilvl w:val="2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Fréquence </w:t>
      </w:r>
      <w:r w:rsidR="00FB38AC">
        <w:rPr>
          <w:rFonts w:ascii="Arial" w:eastAsia="Calibri" w:hAnsi="Arial" w:cs="Arial"/>
        </w:rPr>
        <w:t>élevé</w:t>
      </w:r>
      <w:r>
        <w:rPr>
          <w:rFonts w:ascii="Arial" w:eastAsia="Calibri" w:hAnsi="Arial" w:cs="Arial"/>
        </w:rPr>
        <w:t xml:space="preserve"> -&gt;Activation voisin ++</w:t>
      </w:r>
    </w:p>
    <w:p w14:paraId="1313F732" w14:textId="2C3ABC91" w:rsidR="006630C1" w:rsidRDefault="006630C1" w:rsidP="00F13A58">
      <w:pPr>
        <w:numPr>
          <w:ilvl w:val="3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-&gt; Activation forte dans le lexique -&gt; forte complétion</w:t>
      </w:r>
    </w:p>
    <w:p w14:paraId="1D82B3C8" w14:textId="0F298783" w:rsidR="006630C1" w:rsidRPr="00915062" w:rsidRDefault="00F13A58" w:rsidP="00F13A58">
      <w:pPr>
        <w:numPr>
          <w:ilvl w:val="3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Activation très rapide -&gt; la compétition a les temps de se développer </w:t>
      </w:r>
    </w:p>
    <w:p w14:paraId="77D2FDBC" w14:textId="6283F585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Qu’est-ce que les résultats apportent à nos connaissances actuelles sur le sujet ?</w:t>
      </w:r>
    </w:p>
    <w:p w14:paraId="7FB9D7E9" w14:textId="094020B1" w:rsidR="00837181" w:rsidRPr="00837181" w:rsidRDefault="00837181" w:rsidP="00B60728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837181">
        <w:rPr>
          <w:rFonts w:ascii="Arial" w:eastAsia="Calibri" w:hAnsi="Arial" w:cs="Arial"/>
        </w:rPr>
        <w:t xml:space="preserve">Première étude a </w:t>
      </w:r>
      <w:r w:rsidR="00FB38AC" w:rsidRPr="00837181">
        <w:rPr>
          <w:rFonts w:ascii="Arial" w:eastAsia="Calibri" w:hAnsi="Arial" w:cs="Arial"/>
        </w:rPr>
        <w:t>reporté</w:t>
      </w:r>
      <w:r w:rsidRPr="00837181">
        <w:rPr>
          <w:rFonts w:ascii="Arial" w:eastAsia="Calibri" w:hAnsi="Arial" w:cs="Arial"/>
        </w:rPr>
        <w:t xml:space="preserve"> une inhibition avec amorce pseudo mot (les autre</w:t>
      </w:r>
      <w:r w:rsidR="009F5F05">
        <w:rPr>
          <w:rFonts w:ascii="Arial" w:eastAsia="Calibri" w:hAnsi="Arial" w:cs="Arial"/>
        </w:rPr>
        <w:t>s</w:t>
      </w:r>
      <w:r w:rsidRPr="00837181">
        <w:rPr>
          <w:rFonts w:ascii="Arial" w:eastAsia="Calibri" w:hAnsi="Arial" w:cs="Arial"/>
        </w:rPr>
        <w:t xml:space="preserve"> ne prenait pas en compte la fréquence </w:t>
      </w:r>
    </w:p>
    <w:p w14:paraId="745CFF05" w14:textId="1050AE76" w:rsidR="00915062" w:rsidRDefault="00915062" w:rsidP="00915062">
      <w:pPr>
        <w:numPr>
          <w:ilvl w:val="0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 w:rsidRPr="00915062">
        <w:rPr>
          <w:rFonts w:ascii="Arial" w:eastAsia="Calibri" w:hAnsi="Arial" w:cs="Arial"/>
        </w:rPr>
        <w:t>Quelles sont les limites de l’étude ? Les ouvertures possibles ?</w:t>
      </w:r>
    </w:p>
    <w:p w14:paraId="0241AEE4" w14:textId="4FB7623D" w:rsidR="00B40734" w:rsidRDefault="00B40734" w:rsidP="00B40734">
      <w:pPr>
        <w:numPr>
          <w:ilvl w:val="1"/>
          <w:numId w:val="1"/>
        </w:num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None </w:t>
      </w:r>
      <w:proofErr w:type="spellStart"/>
      <w:r>
        <w:rPr>
          <w:rFonts w:ascii="Arial" w:eastAsia="Calibri" w:hAnsi="Arial" w:cs="Arial"/>
        </w:rPr>
        <w:t>here</w:t>
      </w:r>
      <w:proofErr w:type="spellEnd"/>
      <w:r>
        <w:rPr>
          <w:rFonts w:ascii="Arial" w:eastAsia="Calibri" w:hAnsi="Arial" w:cs="Arial"/>
        </w:rPr>
        <w:t xml:space="preserve"> -&gt; to exp2 </w:t>
      </w:r>
    </w:p>
    <w:p w14:paraId="2EE24363" w14:textId="0ECD6645" w:rsidR="00915062" w:rsidRDefault="00915062" w:rsidP="00B40734">
      <w:pPr>
        <w:spacing w:line="256" w:lineRule="auto"/>
        <w:ind w:left="708"/>
        <w:contextualSpacing/>
        <w:jc w:val="both"/>
        <w:rPr>
          <w:rFonts w:ascii="Arial" w:eastAsia="Calibri" w:hAnsi="Arial" w:cs="Arial"/>
        </w:rPr>
      </w:pPr>
    </w:p>
    <w:p w14:paraId="78D90C7A" w14:textId="1740E575" w:rsidR="00837181" w:rsidRDefault="00837181" w:rsidP="00837181">
      <w:pPr>
        <w:spacing w:line="256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EXP 2 :</w:t>
      </w:r>
    </w:p>
    <w:p w14:paraId="2FAF7932" w14:textId="79C935C6" w:rsidR="00837181" w:rsidRDefault="00837181" w:rsidP="00837181">
      <w:pPr>
        <w:spacing w:line="256" w:lineRule="auto"/>
        <w:contextualSpacing/>
        <w:jc w:val="both"/>
        <w:rPr>
          <w:rFonts w:ascii="Arial" w:eastAsia="Calibri" w:hAnsi="Arial" w:cs="Arial"/>
        </w:rPr>
      </w:pPr>
    </w:p>
    <w:p w14:paraId="3720D921" w14:textId="4940A3FD" w:rsidR="00837181" w:rsidRDefault="00837181" w:rsidP="00837181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Small intro </w:t>
      </w:r>
    </w:p>
    <w:p w14:paraId="4FDFF4FB" w14:textId="0062FDA8" w:rsidR="00B40734" w:rsidRDefault="00B40734" w:rsidP="00B40734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Cette fois amorce basse fréquence </w:t>
      </w:r>
    </w:p>
    <w:p w14:paraId="70A9D68B" w14:textId="07A3F598" w:rsidR="00B40734" w:rsidRDefault="00B40734" w:rsidP="00B40734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Même design que exp1 </w:t>
      </w:r>
    </w:p>
    <w:p w14:paraId="38118CEE" w14:textId="2336BC3E" w:rsidR="00B40734" w:rsidRDefault="00EF1154" w:rsidP="00B40734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HP :</w:t>
      </w:r>
    </w:p>
    <w:p w14:paraId="05E06ABF" w14:textId="661358E8" w:rsidR="00EF1154" w:rsidRDefault="00EF1154" w:rsidP="00EF115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Modèle IA </w:t>
      </w:r>
    </w:p>
    <w:p w14:paraId="0F469A78" w14:textId="590E9AF5" w:rsidR="00EF1154" w:rsidRDefault="00EF1154" w:rsidP="00EF115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 xml:space="preserve">Syllabe basse fréquence </w:t>
      </w:r>
      <w:r w:rsidRPr="00EF1154">
        <w:rPr>
          <w:rFonts w:ascii="Arial" w:eastAsia="Calibri" w:hAnsi="Arial" w:cs="Arial"/>
        </w:rPr>
        <w:sym w:font="Wingdings" w:char="F0F3"/>
      </w:r>
      <w:r>
        <w:rPr>
          <w:rFonts w:ascii="Arial" w:eastAsia="Calibri" w:hAnsi="Arial" w:cs="Arial"/>
        </w:rPr>
        <w:t xml:space="preserve">activation faible -&gt; Pas suffisante pour activer la compétition lexicale -&gt; effet facilitateur sur l’activation du mot cible où pas d’activation si elle est trop faible à l’origine </w:t>
      </w:r>
    </w:p>
    <w:p w14:paraId="205B8B50" w14:textId="695EB5CB" w:rsidR="00EF1154" w:rsidRDefault="00EF1154" w:rsidP="00EF115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L’effet inhibiteur constaté dans l’EXP 1 doit disparaitre dans l’EXP2</w:t>
      </w:r>
    </w:p>
    <w:p w14:paraId="37CC4F69" w14:textId="3F11D361" w:rsidR="00837181" w:rsidRDefault="00837181" w:rsidP="00837181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Méthode : </w:t>
      </w:r>
      <w:r>
        <w:rPr>
          <w:rFonts w:ascii="Arial" w:eastAsia="Calibri" w:hAnsi="Arial" w:cs="Arial"/>
        </w:rPr>
        <w:tab/>
      </w:r>
    </w:p>
    <w:p w14:paraId="29E7135F" w14:textId="22F580A6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Population </w:t>
      </w:r>
    </w:p>
    <w:p w14:paraId="3F552ADC" w14:textId="3A6B1FE6" w:rsidR="00A372DC" w:rsidRDefault="00A372DC" w:rsidP="00A372DC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32 étudiant français langue maternel, vision normal ou </w:t>
      </w:r>
      <w:proofErr w:type="spellStart"/>
      <w:r>
        <w:rPr>
          <w:rFonts w:ascii="Arial" w:eastAsia="Calibri" w:hAnsi="Arial" w:cs="Arial"/>
        </w:rPr>
        <w:t>corigé</w:t>
      </w:r>
      <w:proofErr w:type="spellEnd"/>
      <w:r>
        <w:rPr>
          <w:rFonts w:ascii="Arial" w:eastAsia="Calibri" w:hAnsi="Arial" w:cs="Arial"/>
        </w:rPr>
        <w:t>, n’ayant pas participé à l’expérience précédente.</w:t>
      </w:r>
    </w:p>
    <w:p w14:paraId="7DD3A2F4" w14:textId="3AB38350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Matériel </w:t>
      </w:r>
    </w:p>
    <w:p w14:paraId="13C155DA" w14:textId="2043FB49" w:rsidR="00A372DC" w:rsidRDefault="00A372DC" w:rsidP="00A372DC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72 mots cible </w:t>
      </w:r>
    </w:p>
    <w:p w14:paraId="6B0BE101" w14:textId="7DF87355" w:rsidR="00A372DC" w:rsidRDefault="00A372DC" w:rsidP="00A372DC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Mot cible matché entre les deux exp </w:t>
      </w:r>
    </w:p>
    <w:p w14:paraId="4A03E538" w14:textId="586047E0" w:rsidR="00A372DC" w:rsidRDefault="00A372DC" w:rsidP="00A372DC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Longueur, fréquence lexicale, fréquence du premier </w:t>
      </w:r>
      <w:proofErr w:type="spellStart"/>
      <w:r>
        <w:rPr>
          <w:rFonts w:ascii="Arial" w:eastAsia="Calibri" w:hAnsi="Arial" w:cs="Arial"/>
        </w:rPr>
        <w:t>trigrame</w:t>
      </w:r>
      <w:proofErr w:type="spellEnd"/>
      <w:r>
        <w:rPr>
          <w:rFonts w:ascii="Arial" w:eastAsia="Calibri" w:hAnsi="Arial" w:cs="Arial"/>
        </w:rPr>
        <w:t xml:space="preserve">, nombre de voisin orthographique/phonologique </w:t>
      </w:r>
    </w:p>
    <w:p w14:paraId="00B230F9" w14:textId="631436D9" w:rsidR="00A372DC" w:rsidRPr="00A372DC" w:rsidRDefault="00A372DC" w:rsidP="00A372DC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On fait des t-test entre les mots des conditions </w:t>
      </w:r>
    </w:p>
    <w:p w14:paraId="1FB8E69E" w14:textId="2A43C35B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Procédure </w:t>
      </w:r>
    </w:p>
    <w:p w14:paraId="04AA3A0D" w14:textId="042CE42A" w:rsidR="00EF1154" w:rsidRDefault="00EF1154" w:rsidP="00EF115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Same</w:t>
      </w:r>
    </w:p>
    <w:p w14:paraId="1731CE41" w14:textId="14584F98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</w:t>
      </w:r>
    </w:p>
    <w:p w14:paraId="40A8F745" w14:textId="16362AC8" w:rsidR="00B40734" w:rsidRDefault="00B40734" w:rsidP="00B4073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  <w:lang w:val="en-US"/>
        </w:rPr>
      </w:pPr>
      <w:r w:rsidRPr="00B40734">
        <w:rPr>
          <w:rFonts w:ascii="Arial" w:eastAsia="Calibri" w:hAnsi="Arial" w:cs="Arial"/>
          <w:lang w:val="en-US"/>
        </w:rPr>
        <w:t>Related</w:t>
      </w:r>
      <w:r>
        <w:rPr>
          <w:rFonts w:ascii="Arial" w:eastAsia="Calibri" w:hAnsi="Arial" w:cs="Arial"/>
          <w:lang w:val="en-US"/>
        </w:rPr>
        <w:t xml:space="preserve">: </w:t>
      </w:r>
      <w:r w:rsidRPr="00B40734">
        <w:rPr>
          <w:rFonts w:ascii="Arial" w:eastAsia="Calibri" w:hAnsi="Arial" w:cs="Arial"/>
          <w:lang w:val="en-US"/>
        </w:rPr>
        <w:t xml:space="preserve"> </w:t>
      </w:r>
    </w:p>
    <w:p w14:paraId="1AF2387D" w14:textId="16A24F2F" w:rsidR="00B40734" w:rsidRPr="00B40734" w:rsidRDefault="00B40734" w:rsidP="00B4073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 w:rsidRPr="00B40734">
        <w:rPr>
          <w:rFonts w:ascii="Arial" w:eastAsia="Calibri" w:hAnsi="Arial" w:cs="Arial"/>
        </w:rPr>
        <w:t xml:space="preserve">Deux même première </w:t>
      </w:r>
      <w:proofErr w:type="spellStart"/>
      <w:r w:rsidRPr="00B40734">
        <w:rPr>
          <w:rFonts w:ascii="Arial" w:eastAsia="Calibri" w:hAnsi="Arial" w:cs="Arial"/>
        </w:rPr>
        <w:t>letter</w:t>
      </w:r>
      <w:proofErr w:type="spellEnd"/>
      <w:r w:rsidRPr="00B40734">
        <w:rPr>
          <w:rFonts w:ascii="Arial" w:eastAsia="Calibri" w:hAnsi="Arial" w:cs="Arial"/>
        </w:rPr>
        <w:t xml:space="preserve"> qu</w:t>
      </w:r>
      <w:r>
        <w:rPr>
          <w:rFonts w:ascii="Arial" w:eastAsia="Calibri" w:hAnsi="Arial" w:cs="Arial"/>
        </w:rPr>
        <w:t>e la cible</w:t>
      </w:r>
    </w:p>
    <w:p w14:paraId="12FF5BE3" w14:textId="026D9FF1" w:rsidR="00B40734" w:rsidRDefault="00B40734" w:rsidP="00B4073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Pas les mêmes première lettre mais même première syllabe </w:t>
      </w:r>
    </w:p>
    <w:p w14:paraId="429D85CA" w14:textId="52F46362" w:rsidR="00EF1154" w:rsidRDefault="00EF1154" w:rsidP="00EF115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Unrelated</w:t>
      </w:r>
      <w:proofErr w:type="spellEnd"/>
      <w:r>
        <w:rPr>
          <w:rFonts w:ascii="Arial" w:eastAsia="Calibri" w:hAnsi="Arial" w:cs="Arial"/>
        </w:rPr>
        <w:t xml:space="preserve"> : </w:t>
      </w:r>
    </w:p>
    <w:p w14:paraId="0495956D" w14:textId="7ADE6561" w:rsidR="00EF1154" w:rsidRPr="00B40734" w:rsidRDefault="00EF1154" w:rsidP="00EF1154">
      <w:pPr>
        <w:pStyle w:val="ListParagraph"/>
        <w:numPr>
          <w:ilvl w:val="3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Ni même lettre, ni même syllabe </w:t>
      </w:r>
    </w:p>
    <w:p w14:paraId="23441960" w14:textId="157E5306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VD</w:t>
      </w:r>
      <w:r w:rsidR="00EF1154">
        <w:rPr>
          <w:rFonts w:ascii="Arial" w:eastAsia="Calibri" w:hAnsi="Arial" w:cs="Arial"/>
        </w:rPr>
        <w:t xml:space="preserve"> : temps de réaction </w:t>
      </w:r>
    </w:p>
    <w:p w14:paraId="3B1F5775" w14:textId="59250D69" w:rsidR="00837181" w:rsidRDefault="00837181" w:rsidP="00837181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Résultat :</w:t>
      </w:r>
    </w:p>
    <w:p w14:paraId="7D8059B2" w14:textId="1B378ED5" w:rsidR="00A372DC" w:rsidRDefault="00BA557A" w:rsidP="00A372DC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Related</w:t>
      </w:r>
      <w:proofErr w:type="spellEnd"/>
      <w:r>
        <w:rPr>
          <w:rFonts w:ascii="Arial" w:eastAsia="Calibri" w:hAnsi="Arial" w:cs="Arial"/>
        </w:rPr>
        <w:t xml:space="preserve"> condition : Petite tendance de facilitation non significative et pas dans la </w:t>
      </w:r>
      <w:proofErr w:type="spellStart"/>
      <w:r>
        <w:rPr>
          <w:rFonts w:ascii="Arial" w:eastAsia="Calibri" w:hAnsi="Arial" w:cs="Arial"/>
        </w:rPr>
        <w:t>unrelated</w:t>
      </w:r>
      <w:proofErr w:type="spellEnd"/>
      <w:r>
        <w:rPr>
          <w:rFonts w:ascii="Arial" w:eastAsia="Calibri" w:hAnsi="Arial" w:cs="Arial"/>
        </w:rPr>
        <w:t xml:space="preserve"> </w:t>
      </w:r>
      <w:proofErr w:type="gramStart"/>
      <w:r>
        <w:rPr>
          <w:rFonts w:ascii="Arial" w:eastAsia="Calibri" w:hAnsi="Arial" w:cs="Arial"/>
        </w:rPr>
        <w:t xml:space="preserve">condition </w:t>
      </w:r>
      <w:r w:rsidR="0050012A">
        <w:rPr>
          <w:rFonts w:ascii="Arial" w:eastAsia="Calibri" w:hAnsi="Arial" w:cs="Arial"/>
        </w:rPr>
        <w:t xml:space="preserve"> (</w:t>
      </w:r>
      <w:proofErr w:type="gramEnd"/>
      <w:r w:rsidR="0050012A">
        <w:rPr>
          <w:rFonts w:ascii="Arial" w:eastAsia="Calibri" w:hAnsi="Arial" w:cs="Arial"/>
        </w:rPr>
        <w:t>p=.07)</w:t>
      </w:r>
    </w:p>
    <w:p w14:paraId="79BEB80B" w14:textId="4EEAF5F8" w:rsidR="00BA557A" w:rsidRDefault="00BA557A" w:rsidP="00A372DC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Pas d’autre effet significatif </w:t>
      </w:r>
    </w:p>
    <w:p w14:paraId="26EB102D" w14:textId="3BB96BE9" w:rsidR="00BA557A" w:rsidRDefault="00BA557A" w:rsidP="00A372DC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Pour combiner les résultats des deux exp -&gt; z score </w:t>
      </w:r>
    </w:p>
    <w:p w14:paraId="536D9B04" w14:textId="72B8CC84" w:rsidR="00BA557A" w:rsidRDefault="00BA557A" w:rsidP="00BA557A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Fréquence de la syllabe X Prime type X Syllabe structure = significative </w:t>
      </w:r>
    </w:p>
    <w:p w14:paraId="368AD4CC" w14:textId="3AC700C1" w:rsidR="00BA557A" w:rsidRDefault="00BA557A" w:rsidP="00BA557A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Fréquence de la syllabe X Prime Type = vite fait signifiant dans l’étude par item </w:t>
      </w:r>
    </w:p>
    <w:p w14:paraId="6B319122" w14:textId="016F8854" w:rsidR="00837181" w:rsidRDefault="00A372DC" w:rsidP="00837181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Discutions</w:t>
      </w:r>
      <w:proofErr w:type="gramEnd"/>
      <w:r w:rsidR="00837181">
        <w:rPr>
          <w:rFonts w:ascii="Arial" w:eastAsia="Calibri" w:hAnsi="Arial" w:cs="Arial"/>
        </w:rPr>
        <w:t xml:space="preserve"> </w:t>
      </w:r>
    </w:p>
    <w:p w14:paraId="794F612A" w14:textId="65D0F206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Interprétation des résultats des auteurs </w:t>
      </w:r>
    </w:p>
    <w:p w14:paraId="1BE1AD05" w14:textId="18C79524" w:rsidR="00837181" w:rsidRDefault="00837181" w:rsidP="00837181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Confirme les HP ? </w:t>
      </w:r>
      <w:r w:rsidR="0050012A">
        <w:rPr>
          <w:rFonts w:ascii="Arial" w:eastAsia="Calibri" w:hAnsi="Arial" w:cs="Arial"/>
        </w:rPr>
        <w:t>Oui comme prévu aucun effet inhibitoire n’a été trouvé avec une basse fréquence, même lég</w:t>
      </w:r>
      <w:r w:rsidR="001C6176">
        <w:rPr>
          <w:rFonts w:ascii="Arial" w:eastAsia="Calibri" w:hAnsi="Arial" w:cs="Arial"/>
        </w:rPr>
        <w:t>è</w:t>
      </w:r>
      <w:r w:rsidR="0050012A">
        <w:rPr>
          <w:rFonts w:ascii="Arial" w:eastAsia="Calibri" w:hAnsi="Arial" w:cs="Arial"/>
        </w:rPr>
        <w:t xml:space="preserve">re tendance </w:t>
      </w:r>
      <w:r w:rsidR="007D062F">
        <w:rPr>
          <w:rFonts w:ascii="Arial" w:eastAsia="Calibri" w:hAnsi="Arial" w:cs="Arial"/>
        </w:rPr>
        <w:t>facilitatrice</w:t>
      </w:r>
      <w:r w:rsidR="0050012A">
        <w:rPr>
          <w:rFonts w:ascii="Arial" w:eastAsia="Calibri" w:hAnsi="Arial" w:cs="Arial"/>
        </w:rPr>
        <w:t xml:space="preserve"> non significative </w:t>
      </w:r>
    </w:p>
    <w:p w14:paraId="42029779" w14:textId="77777777" w:rsidR="0050012A" w:rsidRDefault="0050012A" w:rsidP="00837181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Non conforme avec les autres études en langue française : pas d’effet facilitateur ici -&gt; probablement à cause du choix volontaire de syllabe de basse fréquence</w:t>
      </w:r>
    </w:p>
    <w:p w14:paraId="6D659193" w14:textId="00AB6ACA" w:rsidR="0050012A" w:rsidRDefault="0050012A" w:rsidP="00837181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Activation </w:t>
      </w:r>
      <w:proofErr w:type="spellStart"/>
      <w:r>
        <w:rPr>
          <w:rFonts w:ascii="Arial" w:eastAsia="Calibri" w:hAnsi="Arial" w:cs="Arial"/>
        </w:rPr>
        <w:t>sublexical</w:t>
      </w:r>
      <w:proofErr w:type="spellEnd"/>
      <w:r>
        <w:rPr>
          <w:rFonts w:ascii="Arial" w:eastAsia="Calibri" w:hAnsi="Arial" w:cs="Arial"/>
        </w:rPr>
        <w:t xml:space="preserve"> dans le niveau syllabe très faible -&gt; </w:t>
      </w:r>
      <w:proofErr w:type="gramStart"/>
      <w:r>
        <w:rPr>
          <w:rFonts w:ascii="Arial" w:eastAsia="Calibri" w:hAnsi="Arial" w:cs="Arial"/>
        </w:rPr>
        <w:t>pas assez forte</w:t>
      </w:r>
      <w:proofErr w:type="gramEnd"/>
      <w:r>
        <w:rPr>
          <w:rFonts w:ascii="Arial" w:eastAsia="Calibri" w:hAnsi="Arial" w:cs="Arial"/>
        </w:rPr>
        <w:t xml:space="preserve"> pour avoir un effet facilitateur -&gt; pas d’effet sur les temps de réponse </w:t>
      </w:r>
    </w:p>
    <w:p w14:paraId="7DEC5978" w14:textId="61FBE7E8" w:rsidR="0050012A" w:rsidRDefault="0050012A" w:rsidP="00837181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Main </w:t>
      </w:r>
      <w:proofErr w:type="spellStart"/>
      <w:r>
        <w:rPr>
          <w:rFonts w:ascii="Arial" w:eastAsia="Calibri" w:hAnsi="Arial" w:cs="Arial"/>
        </w:rPr>
        <w:t>finding</w:t>
      </w:r>
      <w:proofErr w:type="spellEnd"/>
      <w:r>
        <w:rPr>
          <w:rFonts w:ascii="Arial" w:eastAsia="Calibri" w:hAnsi="Arial" w:cs="Arial"/>
        </w:rPr>
        <w:t xml:space="preserve"> : analyse des deux expériences : effet de l’amorce dépend significativement de la fréquence de la syllabe </w:t>
      </w:r>
    </w:p>
    <w:p w14:paraId="2689F249" w14:textId="329820B2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Apport à nos connaissance actuelles sur le sujet </w:t>
      </w:r>
    </w:p>
    <w:p w14:paraId="112B1B6B" w14:textId="2387F1E9" w:rsidR="00C3308C" w:rsidRPr="00C3308C" w:rsidRDefault="00C3308C" w:rsidP="00981994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 w:rsidRPr="00C3308C">
        <w:rPr>
          <w:rFonts w:ascii="Arial" w:eastAsia="Calibri" w:hAnsi="Arial" w:cs="Arial"/>
        </w:rPr>
        <w:t xml:space="preserve">Main </w:t>
      </w:r>
      <w:proofErr w:type="spellStart"/>
      <w:r w:rsidRPr="00C3308C">
        <w:rPr>
          <w:rFonts w:ascii="Arial" w:eastAsia="Calibri" w:hAnsi="Arial" w:cs="Arial"/>
        </w:rPr>
        <w:t>finding</w:t>
      </w:r>
      <w:proofErr w:type="spellEnd"/>
      <w:r w:rsidRPr="00C3308C">
        <w:rPr>
          <w:rFonts w:ascii="Arial" w:eastAsia="Calibri" w:hAnsi="Arial" w:cs="Arial"/>
        </w:rPr>
        <w:t xml:space="preserve"> : analyse des deux expériences : effet de l’amorce dépend significativement de la fréquence de la syllabe </w:t>
      </w:r>
      <w:r>
        <w:rPr>
          <w:rFonts w:ascii="Arial" w:eastAsia="Calibri" w:hAnsi="Arial" w:cs="Arial"/>
        </w:rPr>
        <w:t>(en langue française, car je sais plus si ça avait été prouvé en espagnol)</w:t>
      </w:r>
    </w:p>
    <w:p w14:paraId="071CBA5A" w14:textId="4BE7542F" w:rsidR="00837181" w:rsidRDefault="00837181" w:rsidP="0083718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Limite</w:t>
      </w:r>
      <w:r w:rsidR="00C3308C">
        <w:rPr>
          <w:rFonts w:ascii="Arial" w:eastAsia="Calibri" w:hAnsi="Arial" w:cs="Arial"/>
        </w:rPr>
        <w:t> :</w:t>
      </w:r>
    </w:p>
    <w:p w14:paraId="049562C6" w14:textId="2A85D713" w:rsidR="00C3308C" w:rsidRDefault="007B5E42" w:rsidP="007B5E42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 ? </w:t>
      </w:r>
    </w:p>
    <w:p w14:paraId="167FF1AA" w14:textId="3FF63641" w:rsidR="007B5E42" w:rsidRDefault="007B5E42" w:rsidP="007B5E42">
      <w:p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Discussions générales : </w:t>
      </w:r>
      <w:r w:rsidR="009C0861">
        <w:rPr>
          <w:rFonts w:ascii="Arial" w:eastAsia="Calibri" w:hAnsi="Arial" w:cs="Arial"/>
        </w:rPr>
        <w:t xml:space="preserve"> CCL</w:t>
      </w:r>
    </w:p>
    <w:p w14:paraId="27A641A4" w14:textId="3291E05C" w:rsidR="007B5E42" w:rsidRDefault="007B5E42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EXP 1 : effet inhibiteur des amorce</w:t>
      </w:r>
      <w:r w:rsidR="00F61A5B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syllabe</w:t>
      </w:r>
      <w:r w:rsidR="00F61A5B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haut fréquence </w:t>
      </w:r>
    </w:p>
    <w:p w14:paraId="2158F4E0" w14:textId="79662FBC" w:rsidR="00F61A5B" w:rsidRDefault="00F61A5B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EXP 2 : Plus d’effet inhibiteur avec des amorces syllabe basse fréquence + </w:t>
      </w:r>
      <w:proofErr w:type="spellStart"/>
      <w:r>
        <w:rPr>
          <w:rFonts w:ascii="Arial" w:eastAsia="Calibri" w:hAnsi="Arial" w:cs="Arial"/>
        </w:rPr>
        <w:t>lègére</w:t>
      </w:r>
      <w:proofErr w:type="spellEnd"/>
      <w:r>
        <w:rPr>
          <w:rFonts w:ascii="Arial" w:eastAsia="Calibri" w:hAnsi="Arial" w:cs="Arial"/>
        </w:rPr>
        <w:t xml:space="preserve"> facilitation non signifiante </w:t>
      </w:r>
    </w:p>
    <w:p w14:paraId="60423C47" w14:textId="5C14CFB1" w:rsidR="00F61A5B" w:rsidRDefault="00F61A5B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EXP 1+2 : l’effet de l’amorce syllabique avec des </w:t>
      </w:r>
      <w:proofErr w:type="spellStart"/>
      <w:r>
        <w:rPr>
          <w:rFonts w:ascii="Arial" w:eastAsia="Calibri" w:hAnsi="Arial" w:cs="Arial"/>
        </w:rPr>
        <w:t>pesudo</w:t>
      </w:r>
      <w:proofErr w:type="spellEnd"/>
      <w:r>
        <w:rPr>
          <w:rFonts w:ascii="Arial" w:eastAsia="Calibri" w:hAnsi="Arial" w:cs="Arial"/>
        </w:rPr>
        <w:t xml:space="preserve"> mot dépend de la fréquence de la syllabe + n’est pas en lien avec la structure de la syllabe</w:t>
      </w:r>
    </w:p>
    <w:p w14:paraId="2570A4C0" w14:textId="2965EC44" w:rsidR="00F61A5B" w:rsidRDefault="009C0861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Inhibition</w:t>
      </w:r>
      <w:r w:rsidR="00F61A5B">
        <w:rPr>
          <w:rFonts w:ascii="Arial" w:eastAsia="Calibri" w:hAnsi="Arial" w:cs="Arial"/>
        </w:rPr>
        <w:t xml:space="preserve"> -&gt; lexical compétition </w:t>
      </w:r>
      <w:r>
        <w:rPr>
          <w:rFonts w:ascii="Arial" w:eastAsia="Calibri" w:hAnsi="Arial" w:cs="Arial"/>
        </w:rPr>
        <w:t xml:space="preserve">à cause de la pré activation induite par les amorces pseudomots </w:t>
      </w:r>
    </w:p>
    <w:p w14:paraId="4625B336" w14:textId="4AE67427" w:rsidR="009C0861" w:rsidRDefault="009C0861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Syllabe = </w:t>
      </w:r>
      <w:r w:rsidR="00C43873">
        <w:rPr>
          <w:rFonts w:ascii="Arial" w:eastAsia="Calibri" w:hAnsi="Arial" w:cs="Arial"/>
        </w:rPr>
        <w:t>unité individuelle</w:t>
      </w:r>
      <w:r>
        <w:rPr>
          <w:rFonts w:ascii="Arial" w:eastAsia="Calibri" w:hAnsi="Arial" w:cs="Arial"/>
        </w:rPr>
        <w:t xml:space="preserve"> </w:t>
      </w:r>
      <w:r w:rsidR="00C43873">
        <w:rPr>
          <w:rFonts w:ascii="Arial" w:eastAsia="Calibri" w:hAnsi="Arial" w:cs="Arial"/>
        </w:rPr>
        <w:t>entre la couche mot et lettre</w:t>
      </w:r>
      <w:r w:rsidR="00282795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avec activation dépendant de la fréquence </w:t>
      </w:r>
    </w:p>
    <w:p w14:paraId="4518D37F" w14:textId="315325BF" w:rsidR="009C0861" w:rsidRDefault="00282795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Syllabe</w:t>
      </w:r>
      <w:r w:rsidR="00C43873">
        <w:rPr>
          <w:rFonts w:ascii="Arial" w:eastAsia="Calibri" w:hAnsi="Arial" w:cs="Arial"/>
        </w:rPr>
        <w:t xml:space="preserve"> haute fréquence activé plus rapidement que les basses fréquences -&gt; active plus rapidement les cohorte</w:t>
      </w:r>
      <w:r>
        <w:rPr>
          <w:rFonts w:ascii="Arial" w:eastAsia="Calibri" w:hAnsi="Arial" w:cs="Arial"/>
        </w:rPr>
        <w:t>s</w:t>
      </w:r>
      <w:r w:rsidR="00C43873">
        <w:rPr>
          <w:rFonts w:ascii="Arial" w:eastAsia="Calibri" w:hAnsi="Arial" w:cs="Arial"/>
        </w:rPr>
        <w:t xml:space="preserve"> de syllabe voisine également </w:t>
      </w:r>
      <w:r>
        <w:rPr>
          <w:rFonts w:ascii="Arial" w:eastAsia="Calibri" w:hAnsi="Arial" w:cs="Arial"/>
        </w:rPr>
        <w:t xml:space="preserve">-&gt; same </w:t>
      </w:r>
      <w:proofErr w:type="spellStart"/>
      <w:r>
        <w:rPr>
          <w:rFonts w:ascii="Arial" w:eastAsia="Calibri" w:hAnsi="Arial" w:cs="Arial"/>
        </w:rPr>
        <w:t>cohort</w:t>
      </w:r>
      <w:proofErr w:type="spellEnd"/>
      <w:r>
        <w:rPr>
          <w:rFonts w:ascii="Arial" w:eastAsia="Calibri" w:hAnsi="Arial" w:cs="Arial"/>
        </w:rPr>
        <w:t xml:space="preserve"> lexical -&gt; compétition </w:t>
      </w:r>
    </w:p>
    <w:p w14:paraId="5DDBDD56" w14:textId="27BAAC1F" w:rsidR="00282795" w:rsidRDefault="00282795" w:rsidP="007B5E4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Quand lent -&gt; pas le temps pour la mise en place d’une inhibition</w:t>
      </w:r>
    </w:p>
    <w:p w14:paraId="5E646F35" w14:textId="2F6E01CD" w:rsidR="00282795" w:rsidRDefault="001E7964" w:rsidP="0037228F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  <w:lang w:val="en-US"/>
        </w:rPr>
      </w:pPr>
      <w:r w:rsidRPr="001E7964">
        <w:rPr>
          <w:rFonts w:ascii="Arial" w:eastAsia="Calibri" w:hAnsi="Arial" w:cs="Arial"/>
          <w:lang w:val="en-US"/>
        </w:rPr>
        <w:t>high-frequency syllables determine the emergence of lexical</w:t>
      </w:r>
      <w:r>
        <w:rPr>
          <w:rFonts w:ascii="Arial" w:eastAsia="Calibri" w:hAnsi="Arial" w:cs="Arial"/>
          <w:lang w:val="en-US"/>
        </w:rPr>
        <w:t xml:space="preserve"> </w:t>
      </w:r>
      <w:r w:rsidRPr="001E7964">
        <w:rPr>
          <w:rFonts w:ascii="Arial" w:eastAsia="Calibri" w:hAnsi="Arial" w:cs="Arial"/>
          <w:lang w:val="en-US"/>
        </w:rPr>
        <w:t>competition, at least in French.</w:t>
      </w:r>
    </w:p>
    <w:p w14:paraId="2A47D876" w14:textId="0CE29C5A" w:rsidR="001E7964" w:rsidRPr="001E7964" w:rsidRDefault="001E7964" w:rsidP="0037228F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 w:rsidRPr="001E7964">
        <w:rPr>
          <w:rFonts w:ascii="Arial" w:eastAsia="Calibri" w:hAnsi="Arial" w:cs="Arial"/>
        </w:rPr>
        <w:t>Pas le même niveau d</w:t>
      </w:r>
      <w:r>
        <w:rPr>
          <w:rFonts w:ascii="Arial" w:eastAsia="Calibri" w:hAnsi="Arial" w:cs="Arial"/>
        </w:rPr>
        <w:t xml:space="preserve">’action en intra niveau et en inter niveau dans le modèle IA </w:t>
      </w:r>
    </w:p>
    <w:p w14:paraId="5A834349" w14:textId="220FDCBE" w:rsidR="001E7964" w:rsidRDefault="001E7964" w:rsidP="001E796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 w:rsidRPr="001E7964">
        <w:rPr>
          <w:rFonts w:ascii="Arial" w:eastAsia="Calibri" w:hAnsi="Arial" w:cs="Arial"/>
        </w:rPr>
        <w:t>Pas de lien avec l</w:t>
      </w:r>
      <w:r>
        <w:rPr>
          <w:rFonts w:ascii="Arial" w:eastAsia="Calibri" w:hAnsi="Arial" w:cs="Arial"/>
        </w:rPr>
        <w:t>a structure abstraite de la syllabe</w:t>
      </w:r>
    </w:p>
    <w:p w14:paraId="55942576" w14:textId="0AA006D5" w:rsidR="001E7964" w:rsidRDefault="00E62E5F" w:rsidP="001E7964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Autre </w:t>
      </w:r>
      <w:r w:rsidR="00BC0A4B">
        <w:rPr>
          <w:rFonts w:ascii="Arial" w:eastAsia="Calibri" w:hAnsi="Arial" w:cs="Arial"/>
        </w:rPr>
        <w:t>interprétation :</w:t>
      </w:r>
      <w:r w:rsidR="00A932A1">
        <w:rPr>
          <w:rFonts w:ascii="Arial" w:eastAsia="Calibri" w:hAnsi="Arial" w:cs="Arial"/>
        </w:rPr>
        <w:tab/>
      </w:r>
    </w:p>
    <w:p w14:paraId="44846DFC" w14:textId="34D5AB7E" w:rsidR="00A932A1" w:rsidRDefault="00A932A1" w:rsidP="00A932A1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Inhibition</w:t>
      </w:r>
      <w:r w:rsidR="004A5AB5">
        <w:rPr>
          <w:rFonts w:ascii="Arial" w:eastAsia="Calibri" w:hAnsi="Arial" w:cs="Arial"/>
        </w:rPr>
        <w:t xml:space="preserve"> : Le voisinage d’une syllabe serait déviré des voisins orthographiques </w:t>
      </w:r>
      <w:r w:rsidR="004A5AB5" w:rsidRPr="004A5AB5">
        <w:rPr>
          <w:rFonts w:ascii="Arial" w:eastAsia="Calibri" w:hAnsi="Arial" w:cs="Arial"/>
        </w:rPr>
        <w:sym w:font="Wingdings" w:char="F0F3"/>
      </w:r>
      <w:r w:rsidR="004A5AB5">
        <w:rPr>
          <w:rFonts w:ascii="Arial" w:eastAsia="Calibri" w:hAnsi="Arial" w:cs="Arial"/>
        </w:rPr>
        <w:t xml:space="preserve"> Tous les mots qui partage une lettre en commun avec le stimulus </w:t>
      </w:r>
    </w:p>
    <w:p w14:paraId="6684A028" w14:textId="7C9218E2" w:rsidR="004A5AB5" w:rsidRDefault="00E62E5F" w:rsidP="00E62E5F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Dans </w:t>
      </w:r>
      <w:r w:rsidR="00BC0A4B">
        <w:rPr>
          <w:rFonts w:ascii="Arial" w:eastAsia="Calibri" w:hAnsi="Arial" w:cs="Arial"/>
        </w:rPr>
        <w:t>les études orthographiques</w:t>
      </w:r>
      <w:r>
        <w:rPr>
          <w:rFonts w:ascii="Arial" w:eastAsia="Calibri" w:hAnsi="Arial" w:cs="Arial"/>
        </w:rPr>
        <w:t>,</w:t>
      </w:r>
    </w:p>
    <w:p w14:paraId="474FDF5A" w14:textId="2795C2C1" w:rsidR="00E62E5F" w:rsidRDefault="00E62E5F" w:rsidP="00E62E5F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…</w:t>
      </w:r>
    </w:p>
    <w:p w14:paraId="375D3F48" w14:textId="57E5B8FC" w:rsidR="00E62E5F" w:rsidRDefault="00E62E5F" w:rsidP="00E62E5F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Voisinage : définition = partage la même syllabe</w:t>
      </w:r>
    </w:p>
    <w:p w14:paraId="6814FE51" w14:textId="3D9E0B5E" w:rsidR="00E62E5F" w:rsidRDefault="00E62E5F" w:rsidP="00E62E5F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Effet d’amorçage dépend du nombre de voisin orthographique </w:t>
      </w:r>
    </w:p>
    <w:p w14:paraId="7326E458" w14:textId="18D85C50" w:rsidR="00E62E5F" w:rsidRDefault="00E62E5F" w:rsidP="00E62E5F">
      <w:pPr>
        <w:pStyle w:val="ListParagraph"/>
        <w:numPr>
          <w:ilvl w:val="2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Same avec les syllabes du coup ? </w:t>
      </w:r>
    </w:p>
    <w:p w14:paraId="3F5A350A" w14:textId="61452B83" w:rsidR="00BC0A4B" w:rsidRDefault="00BC0A4B" w:rsidP="00BC0A4B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-&gt; Analyse de corrélation entre effet d’amorçage des syllabes dans les deux exp corrélé significativement avec le nombre de voisin de la syllabe</w:t>
      </w:r>
    </w:p>
    <w:p w14:paraId="35A326F1" w14:textId="17E2B47B" w:rsidR="00BC0A4B" w:rsidRDefault="00BC0A4B" w:rsidP="00BC0A4B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Etude récente ont interprété </w:t>
      </w:r>
      <w:r w:rsidR="00BD607E">
        <w:rPr>
          <w:rFonts w:ascii="Arial" w:eastAsia="Calibri" w:hAnsi="Arial" w:cs="Arial"/>
        </w:rPr>
        <w:t>un amorçage orthographique non masqué pseudomot comme de la compétition lexicale</w:t>
      </w:r>
    </w:p>
    <w:p w14:paraId="6F32A195" w14:textId="5F393ABC" w:rsidR="00BD607E" w:rsidRDefault="00BD607E" w:rsidP="00BD607E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Une phrase conclusion : </w:t>
      </w:r>
    </w:p>
    <w:p w14:paraId="318F29F8" w14:textId="53026B14" w:rsidR="00BD607E" w:rsidRPr="00BD607E" w:rsidRDefault="00BD607E" w:rsidP="00BD607E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  <w:lang w:val="en-US"/>
        </w:rPr>
      </w:pPr>
      <w:r w:rsidRPr="00BD607E">
        <w:rPr>
          <w:rFonts w:ascii="Arial" w:eastAsia="Calibri" w:hAnsi="Arial" w:cs="Arial"/>
          <w:lang w:val="en-US"/>
        </w:rPr>
        <w:t>To conclude, this study adds support to the view that the syllable is a functional phonological unit of visual word recognition. More importantly, it shows that syllable frequency is an important factor determining the speed of target processing in</w:t>
      </w:r>
      <w:r>
        <w:rPr>
          <w:rFonts w:ascii="Arial" w:eastAsia="Calibri" w:hAnsi="Arial" w:cs="Arial"/>
          <w:lang w:val="en-US"/>
        </w:rPr>
        <w:t xml:space="preserve"> </w:t>
      </w:r>
      <w:r w:rsidRPr="00BD607E">
        <w:rPr>
          <w:rFonts w:ascii="Arial" w:eastAsia="Calibri" w:hAnsi="Arial" w:cs="Arial"/>
          <w:lang w:val="en-US"/>
        </w:rPr>
        <w:t>masked priming with pseudoword primes, which can be attributed</w:t>
      </w:r>
      <w:r>
        <w:rPr>
          <w:rFonts w:ascii="Arial" w:eastAsia="Calibri" w:hAnsi="Arial" w:cs="Arial"/>
          <w:lang w:val="en-US"/>
        </w:rPr>
        <w:t xml:space="preserve"> </w:t>
      </w:r>
      <w:r w:rsidRPr="00BD607E">
        <w:rPr>
          <w:rFonts w:ascii="Arial" w:eastAsia="Calibri" w:hAnsi="Arial" w:cs="Arial"/>
          <w:lang w:val="en-US"/>
        </w:rPr>
        <w:t xml:space="preserve">to variations in the respective contributions of </w:t>
      </w:r>
      <w:proofErr w:type="spellStart"/>
      <w:r w:rsidRPr="00BD607E">
        <w:rPr>
          <w:rFonts w:ascii="Arial" w:eastAsia="Calibri" w:hAnsi="Arial" w:cs="Arial"/>
          <w:lang w:val="en-US"/>
        </w:rPr>
        <w:t>sublexical</w:t>
      </w:r>
      <w:proofErr w:type="spellEnd"/>
      <w:r w:rsidRPr="00BD607E">
        <w:rPr>
          <w:rFonts w:ascii="Arial" w:eastAsia="Calibri" w:hAnsi="Arial" w:cs="Arial"/>
          <w:lang w:val="en-US"/>
        </w:rPr>
        <w:t xml:space="preserve"> activation and lexical inhibition processes.</w:t>
      </w:r>
    </w:p>
    <w:p w14:paraId="45D3FEA0" w14:textId="2371956B" w:rsidR="00BD607E" w:rsidRDefault="00BD607E" w:rsidP="00BD607E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Futur : </w:t>
      </w:r>
    </w:p>
    <w:p w14:paraId="577E006A" w14:textId="02C1469A" w:rsidR="00BD607E" w:rsidRDefault="00BD607E" w:rsidP="00BD607E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Etude de l’effet de la fréquence de la syllabe mais avec amorce de mot </w:t>
      </w:r>
    </w:p>
    <w:p w14:paraId="4BBE29CF" w14:textId="63B392B8" w:rsidR="00BD607E" w:rsidRDefault="00BD607E" w:rsidP="00BD607E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Effet du voisinage de la syllabe </w:t>
      </w:r>
    </w:p>
    <w:p w14:paraId="7B1096AD" w14:textId="39684A46" w:rsidR="001005BA" w:rsidRPr="001E7964" w:rsidRDefault="001005BA" w:rsidP="00BD607E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Autre langage que le français </w:t>
      </w:r>
    </w:p>
    <w:p w14:paraId="4881D789" w14:textId="38367FE8" w:rsidR="007B5E42" w:rsidRPr="001E7964" w:rsidRDefault="007B5E42" w:rsidP="007B5E42">
      <w:pPr>
        <w:spacing w:line="256" w:lineRule="auto"/>
        <w:jc w:val="both"/>
        <w:rPr>
          <w:rFonts w:ascii="Arial" w:eastAsia="Calibri" w:hAnsi="Arial" w:cs="Arial"/>
        </w:rPr>
      </w:pPr>
      <w:r w:rsidRPr="001E7964">
        <w:rPr>
          <w:rFonts w:ascii="Arial" w:eastAsia="Calibri" w:hAnsi="Arial" w:cs="Arial"/>
        </w:rPr>
        <w:tab/>
      </w:r>
    </w:p>
    <w:p w14:paraId="5AC99070" w14:textId="21BB93CB" w:rsidR="00B766AF" w:rsidRPr="001E7964" w:rsidRDefault="00B766AF"/>
    <w:sectPr w:rsidR="00B766AF" w:rsidRPr="001E7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54BE"/>
    <w:multiLevelType w:val="hybridMultilevel"/>
    <w:tmpl w:val="5B66CB2C"/>
    <w:lvl w:ilvl="0" w:tplc="58EE1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AF"/>
    <w:rsid w:val="00014FCD"/>
    <w:rsid w:val="00046413"/>
    <w:rsid w:val="000D6875"/>
    <w:rsid w:val="001005BA"/>
    <w:rsid w:val="00100CA1"/>
    <w:rsid w:val="00190334"/>
    <w:rsid w:val="001C6176"/>
    <w:rsid w:val="001E7964"/>
    <w:rsid w:val="00282795"/>
    <w:rsid w:val="0028517A"/>
    <w:rsid w:val="002A16B2"/>
    <w:rsid w:val="002D4A02"/>
    <w:rsid w:val="002E252A"/>
    <w:rsid w:val="002E5AB5"/>
    <w:rsid w:val="00337D54"/>
    <w:rsid w:val="003463A1"/>
    <w:rsid w:val="003652AE"/>
    <w:rsid w:val="00367046"/>
    <w:rsid w:val="003B3D0D"/>
    <w:rsid w:val="003B7A34"/>
    <w:rsid w:val="0046116E"/>
    <w:rsid w:val="004A5AB5"/>
    <w:rsid w:val="004B708F"/>
    <w:rsid w:val="0050012A"/>
    <w:rsid w:val="00510D17"/>
    <w:rsid w:val="0054361C"/>
    <w:rsid w:val="00554B41"/>
    <w:rsid w:val="00565AE9"/>
    <w:rsid w:val="00581C39"/>
    <w:rsid w:val="005C71F4"/>
    <w:rsid w:val="005E66C3"/>
    <w:rsid w:val="006074BC"/>
    <w:rsid w:val="006516FA"/>
    <w:rsid w:val="006533AE"/>
    <w:rsid w:val="006630C1"/>
    <w:rsid w:val="006D4FB6"/>
    <w:rsid w:val="006E20AF"/>
    <w:rsid w:val="006E20B1"/>
    <w:rsid w:val="007001F0"/>
    <w:rsid w:val="00730741"/>
    <w:rsid w:val="0078071E"/>
    <w:rsid w:val="007B4535"/>
    <w:rsid w:val="007B54D0"/>
    <w:rsid w:val="007B5E42"/>
    <w:rsid w:val="007D062F"/>
    <w:rsid w:val="007E7D98"/>
    <w:rsid w:val="007F00DC"/>
    <w:rsid w:val="007F10EF"/>
    <w:rsid w:val="00837181"/>
    <w:rsid w:val="008622A4"/>
    <w:rsid w:val="00874059"/>
    <w:rsid w:val="008A7484"/>
    <w:rsid w:val="008D5AE2"/>
    <w:rsid w:val="009046C4"/>
    <w:rsid w:val="00915062"/>
    <w:rsid w:val="009C0861"/>
    <w:rsid w:val="009F5F05"/>
    <w:rsid w:val="00A21F26"/>
    <w:rsid w:val="00A372DC"/>
    <w:rsid w:val="00A429DD"/>
    <w:rsid w:val="00A709CA"/>
    <w:rsid w:val="00A747B1"/>
    <w:rsid w:val="00A9232A"/>
    <w:rsid w:val="00A932A1"/>
    <w:rsid w:val="00A95FF9"/>
    <w:rsid w:val="00AA76B5"/>
    <w:rsid w:val="00B201F6"/>
    <w:rsid w:val="00B327F9"/>
    <w:rsid w:val="00B40734"/>
    <w:rsid w:val="00B46E7F"/>
    <w:rsid w:val="00B766AF"/>
    <w:rsid w:val="00BA557A"/>
    <w:rsid w:val="00BC0A4B"/>
    <w:rsid w:val="00BD607E"/>
    <w:rsid w:val="00BE56B7"/>
    <w:rsid w:val="00C3308C"/>
    <w:rsid w:val="00C34566"/>
    <w:rsid w:val="00C43873"/>
    <w:rsid w:val="00C52101"/>
    <w:rsid w:val="00CD35F9"/>
    <w:rsid w:val="00D10E5C"/>
    <w:rsid w:val="00D23E7E"/>
    <w:rsid w:val="00D45A37"/>
    <w:rsid w:val="00D63189"/>
    <w:rsid w:val="00D6634E"/>
    <w:rsid w:val="00E62E5F"/>
    <w:rsid w:val="00EA5BC3"/>
    <w:rsid w:val="00EF1154"/>
    <w:rsid w:val="00F13A58"/>
    <w:rsid w:val="00F61A5B"/>
    <w:rsid w:val="00FA3F10"/>
    <w:rsid w:val="00FB38AC"/>
    <w:rsid w:val="00FB7AEF"/>
    <w:rsid w:val="00FD2E81"/>
    <w:rsid w:val="00F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80C"/>
  <w15:chartTrackingRefBased/>
  <w15:docId w15:val="{5C391C6D-A711-4038-8561-25FA150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4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71</cp:revision>
  <dcterms:created xsi:type="dcterms:W3CDTF">2021-11-25T16:42:00Z</dcterms:created>
  <dcterms:modified xsi:type="dcterms:W3CDTF">2021-12-08T18:41:00Z</dcterms:modified>
</cp:coreProperties>
</file>