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2CD8" w14:textId="53E0DAF8" w:rsidR="003B0DA1" w:rsidRDefault="00D8203F" w:rsidP="00D8203F">
      <w:pPr>
        <w:rPr>
          <w:lang w:val="en-US"/>
        </w:rPr>
      </w:pPr>
      <w:proofErr w:type="spellStart"/>
      <w:r>
        <w:rPr>
          <w:lang w:val="en-US"/>
        </w:rPr>
        <w:t>Partie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Orale</w:t>
      </w:r>
      <w:proofErr w:type="spellEnd"/>
      <w:r>
        <w:rPr>
          <w:lang w:val="en-US"/>
        </w:rPr>
        <w:t xml:space="preserve"> </w:t>
      </w:r>
    </w:p>
    <w:p w14:paraId="743D2E10" w14:textId="419AE33D" w:rsidR="00D8203F" w:rsidRDefault="00D8203F" w:rsidP="00D820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Image : </w:t>
      </w:r>
      <w:r>
        <w:rPr>
          <w:lang w:val="en-US"/>
        </w:rPr>
        <w:tab/>
      </w:r>
    </w:p>
    <w:p w14:paraId="15A99D16" w14:textId="77777777" w:rsidR="00D40895" w:rsidRDefault="00D8203F" w:rsidP="00D8203F">
      <w:pPr>
        <w:pStyle w:val="ListParagraph"/>
        <w:numPr>
          <w:ilvl w:val="1"/>
          <w:numId w:val="2"/>
        </w:numPr>
      </w:pPr>
      <w:r w:rsidRPr="00D8203F">
        <w:t xml:space="preserve">Comprendre le contexte : </w:t>
      </w:r>
    </w:p>
    <w:p w14:paraId="2DC9962C" w14:textId="556EDAE2" w:rsidR="00D40895" w:rsidRPr="00DB7A7C" w:rsidRDefault="00D8203F" w:rsidP="00D40895">
      <w:pPr>
        <w:pStyle w:val="ListParagraph"/>
        <w:numPr>
          <w:ilvl w:val="2"/>
          <w:numId w:val="2"/>
        </w:numPr>
        <w:rPr>
          <w:b/>
          <w:bCs/>
        </w:rPr>
      </w:pPr>
      <w:r w:rsidRPr="00DB7A7C">
        <w:rPr>
          <w:b/>
          <w:bCs/>
        </w:rPr>
        <w:t>Les actions</w:t>
      </w:r>
      <w:r w:rsidR="00DB7A7C">
        <w:rPr>
          <w:b/>
          <w:bCs/>
        </w:rPr>
        <w:t xml:space="preserve"> </w:t>
      </w:r>
      <w:r w:rsidR="00DB7A7C" w:rsidRPr="00DB7A7C">
        <w:rPr>
          <w:b/>
          <w:bCs/>
        </w:rPr>
        <w:sym w:font="Wingdings" w:char="F0DF"/>
      </w:r>
      <w:r w:rsidR="00DB7A7C">
        <w:rPr>
          <w:b/>
          <w:bCs/>
        </w:rPr>
        <w:t xml:space="preserve"> surtout ça, penser à des verbes</w:t>
      </w:r>
    </w:p>
    <w:p w14:paraId="68DF0F4E" w14:textId="77777777" w:rsidR="00D40895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es personnes</w:t>
      </w:r>
    </w:p>
    <w:p w14:paraId="4E74A841" w14:textId="77777777" w:rsidR="00D40895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es objets</w:t>
      </w:r>
    </w:p>
    <w:p w14:paraId="6E0C7D17" w14:textId="40DFE344" w:rsidR="00D8203F" w:rsidRDefault="00D40895" w:rsidP="00D40895">
      <w:pPr>
        <w:pStyle w:val="ListParagraph"/>
        <w:numPr>
          <w:ilvl w:val="2"/>
          <w:numId w:val="2"/>
        </w:numPr>
      </w:pPr>
      <w:r>
        <w:t>L</w:t>
      </w:r>
      <w:r w:rsidR="00D8203F">
        <w:t>a situation générale</w:t>
      </w:r>
      <w:r w:rsidR="00DB7A7C">
        <w:t xml:space="preserve"> + lieu</w:t>
      </w:r>
    </w:p>
    <w:p w14:paraId="3B102C25" w14:textId="67A4F073" w:rsidR="00D40895" w:rsidRDefault="00D40895" w:rsidP="00D40895">
      <w:pPr>
        <w:pStyle w:val="ListParagraph"/>
        <w:numPr>
          <w:ilvl w:val="2"/>
          <w:numId w:val="2"/>
        </w:numPr>
      </w:pPr>
      <w:r>
        <w:t xml:space="preserve">Positions des objets ou des personnes </w:t>
      </w:r>
    </w:p>
    <w:p w14:paraId="7FF02983" w14:textId="77777777" w:rsidR="00DB7A7C" w:rsidRDefault="00DB7A7C" w:rsidP="00DB7A7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B7A7C">
        <w:rPr>
          <w:lang w:val="en-US"/>
        </w:rPr>
        <w:t>Comprendre</w:t>
      </w:r>
      <w:proofErr w:type="spellEnd"/>
      <w:r w:rsidRPr="00DB7A7C">
        <w:rPr>
          <w:lang w:val="en-US"/>
        </w:rPr>
        <w:t xml:space="preserve"> les </w:t>
      </w:r>
      <w:proofErr w:type="spellStart"/>
      <w:r w:rsidRPr="00DB7A7C">
        <w:rPr>
          <w:lang w:val="en-US"/>
        </w:rPr>
        <w:t>prépositions</w:t>
      </w:r>
      <w:proofErr w:type="spellEnd"/>
      <w:r w:rsidRPr="00DB7A7C">
        <w:rPr>
          <w:lang w:val="en-US"/>
        </w:rPr>
        <w:t xml:space="preserve"> : </w:t>
      </w:r>
    </w:p>
    <w:p w14:paraId="2733E652" w14:textId="181C672E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 w:rsidRPr="00DB7A7C">
        <w:rPr>
          <w:lang w:val="en-US"/>
        </w:rPr>
        <w:t xml:space="preserve">in, on, at, to, </w:t>
      </w:r>
      <w:proofErr w:type="spellStart"/>
      <w:r w:rsidRPr="00DB7A7C">
        <w:rPr>
          <w:lang w:val="en-US"/>
        </w:rPr>
        <w:t>throug</w:t>
      </w:r>
      <w:r>
        <w:rPr>
          <w:lang w:val="en-US"/>
        </w:rPr>
        <w:t>h</w:t>
      </w:r>
      <w:proofErr w:type="spellEnd"/>
      <w:r>
        <w:rPr>
          <w:lang w:val="en-US"/>
        </w:rPr>
        <w:t>, across, between, by, near, far away, next to, behind, in front of, above, below, under, over</w:t>
      </w:r>
      <w:r w:rsidR="00004C7B">
        <w:rPr>
          <w:lang w:val="en-US"/>
        </w:rPr>
        <w:t>, inside, outside, (a)round</w:t>
      </w:r>
    </w:p>
    <w:p w14:paraId="5D6D5627" w14:textId="0FBF1CA8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against = </w:t>
      </w:r>
      <w:proofErr w:type="spellStart"/>
      <w:r>
        <w:rPr>
          <w:lang w:val="en-US"/>
        </w:rPr>
        <w:t>contre</w:t>
      </w:r>
      <w:proofErr w:type="spellEnd"/>
      <w:r>
        <w:rPr>
          <w:lang w:val="en-US"/>
        </w:rPr>
        <w:t xml:space="preserve"> </w:t>
      </w:r>
    </w:p>
    <w:p w14:paraId="53855F79" w14:textId="14AF0750" w:rsidR="00DB7A7C" w:rsidRDefault="00DB7A7C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opposite (vis à vis)</w:t>
      </w:r>
    </w:p>
    <w:p w14:paraId="19B83300" w14:textId="7986C87A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beneath = sous</w:t>
      </w:r>
    </w:p>
    <w:p w14:paraId="42C5E941" w14:textId="22948DA3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overhear = au dessus</w:t>
      </w:r>
    </w:p>
    <w:p w14:paraId="380A7950" w14:textId="6318342B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alongside = beside = à </w:t>
      </w:r>
      <w:proofErr w:type="spellStart"/>
      <w:r>
        <w:rPr>
          <w:lang w:val="en-US"/>
        </w:rPr>
        <w:t>coté</w:t>
      </w:r>
      <w:proofErr w:type="spellEnd"/>
      <w:r>
        <w:rPr>
          <w:lang w:val="en-US"/>
        </w:rPr>
        <w:t xml:space="preserve"> de </w:t>
      </w:r>
    </w:p>
    <w:p w14:paraId="329632E8" w14:textId="0D58F6A1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beyond = au </w:t>
      </w:r>
      <w:proofErr w:type="spellStart"/>
      <w:r>
        <w:rPr>
          <w:lang w:val="en-US"/>
        </w:rPr>
        <w:t>delà</w:t>
      </w:r>
      <w:proofErr w:type="spellEnd"/>
      <w:r>
        <w:rPr>
          <w:lang w:val="en-US"/>
        </w:rPr>
        <w:t xml:space="preserve"> de </w:t>
      </w:r>
    </w:p>
    <w:p w14:paraId="28FA423A" w14:textId="05F649F0" w:rsidR="00004C7B" w:rsidRDefault="00004C7B" w:rsidP="00DB7A7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astride = à </w:t>
      </w:r>
      <w:proofErr w:type="spellStart"/>
      <w:r>
        <w:rPr>
          <w:lang w:val="en-US"/>
        </w:rPr>
        <w:t>califourchon</w:t>
      </w:r>
      <w:proofErr w:type="spellEnd"/>
      <w:r>
        <w:rPr>
          <w:lang w:val="en-US"/>
        </w:rPr>
        <w:t xml:space="preserve"> </w:t>
      </w:r>
    </w:p>
    <w:p w14:paraId="547F3B5A" w14:textId="6DA2340B" w:rsidR="00004C7B" w:rsidRDefault="00004C7B" w:rsidP="00004C7B">
      <w:pPr>
        <w:pStyle w:val="ListParagraph"/>
        <w:numPr>
          <w:ilvl w:val="1"/>
          <w:numId w:val="2"/>
        </w:numPr>
      </w:pPr>
      <w:r w:rsidRPr="00004C7B">
        <w:t>Piège : homonymes = proche phonétiquement mais p</w:t>
      </w:r>
      <w:r>
        <w:t xml:space="preserve">as </w:t>
      </w:r>
      <w:r w:rsidR="004F2A8B">
        <w:t>le même mot</w:t>
      </w:r>
    </w:p>
    <w:p w14:paraId="1E7FC478" w14:textId="35025EAC" w:rsidR="00004C7B" w:rsidRDefault="00004C7B" w:rsidP="00004C7B">
      <w:pPr>
        <w:pStyle w:val="ListParagraph"/>
        <w:numPr>
          <w:ilvl w:val="1"/>
          <w:numId w:val="2"/>
        </w:numPr>
      </w:pPr>
      <w:r>
        <w:t>La déconcentration :</w:t>
      </w:r>
    </w:p>
    <w:p w14:paraId="36F6B085" w14:textId="1C75A39E" w:rsidR="00004C7B" w:rsidRDefault="00004C7B" w:rsidP="00004C7B">
      <w:pPr>
        <w:pStyle w:val="ListParagraph"/>
        <w:numPr>
          <w:ilvl w:val="2"/>
          <w:numId w:val="2"/>
        </w:numPr>
      </w:pPr>
      <w:r>
        <w:t>Toujours anticiper</w:t>
      </w:r>
    </w:p>
    <w:p w14:paraId="6812AE6D" w14:textId="05B45C96" w:rsidR="009F29AA" w:rsidRDefault="009F29AA" w:rsidP="009F29AA">
      <w:pPr>
        <w:pStyle w:val="ListParagraph"/>
        <w:numPr>
          <w:ilvl w:val="0"/>
          <w:numId w:val="2"/>
        </w:numPr>
      </w:pPr>
      <w:r>
        <w:t>Question/réponse :</w:t>
      </w:r>
    </w:p>
    <w:p w14:paraId="73509565" w14:textId="7ECF2324" w:rsidR="009F29AA" w:rsidRDefault="009F29AA" w:rsidP="009F29AA">
      <w:pPr>
        <w:pStyle w:val="ListParagraph"/>
        <w:numPr>
          <w:ilvl w:val="1"/>
          <w:numId w:val="2"/>
        </w:numPr>
      </w:pPr>
      <w:r>
        <w:t>Ecouter les premiers mots</w:t>
      </w:r>
    </w:p>
    <w:p w14:paraId="6B84055A" w14:textId="1441B212" w:rsidR="009F29AA" w:rsidRDefault="009F29AA" w:rsidP="009F29AA">
      <w:pPr>
        <w:pStyle w:val="ListParagraph"/>
        <w:numPr>
          <w:ilvl w:val="1"/>
          <w:numId w:val="2"/>
        </w:numPr>
      </w:pPr>
      <w:r>
        <w:t xml:space="preserve">Piège : </w:t>
      </w:r>
    </w:p>
    <w:p w14:paraId="37591E8D" w14:textId="0DC7C7CE" w:rsidR="009F29AA" w:rsidRDefault="009F29AA" w:rsidP="009F29AA">
      <w:pPr>
        <w:pStyle w:val="ListParagraph"/>
        <w:numPr>
          <w:ilvl w:val="2"/>
          <w:numId w:val="2"/>
        </w:numPr>
      </w:pPr>
      <w:r>
        <w:t xml:space="preserve">Information partiellement correcte </w:t>
      </w:r>
    </w:p>
    <w:p w14:paraId="4448EF98" w14:textId="606E5CCE" w:rsidR="009F29AA" w:rsidRDefault="009F29AA" w:rsidP="009F29AA">
      <w:pPr>
        <w:pStyle w:val="ListParagraph"/>
        <w:numPr>
          <w:ilvl w:val="2"/>
          <w:numId w:val="2"/>
        </w:numPr>
      </w:pPr>
      <w:r>
        <w:t xml:space="preserve">Homophone ou mots aux sonorité proche </w:t>
      </w:r>
    </w:p>
    <w:p w14:paraId="04EB298D" w14:textId="3B0817D7" w:rsidR="00A2724C" w:rsidRDefault="00621305" w:rsidP="00A2724C">
      <w:pPr>
        <w:pStyle w:val="ListParagraph"/>
        <w:numPr>
          <w:ilvl w:val="0"/>
          <w:numId w:val="2"/>
        </w:numPr>
      </w:pPr>
      <w:r>
        <w:t xml:space="preserve">Conversation : </w:t>
      </w:r>
    </w:p>
    <w:p w14:paraId="40876886" w14:textId="08A3B2E8" w:rsidR="00621305" w:rsidRDefault="00621305" w:rsidP="00621305">
      <w:pPr>
        <w:pStyle w:val="ListParagraph"/>
        <w:numPr>
          <w:ilvl w:val="1"/>
          <w:numId w:val="2"/>
        </w:numPr>
      </w:pPr>
      <w:r>
        <w:t>Bien se concentrer → s’entrainer en condition d’exam</w:t>
      </w:r>
    </w:p>
    <w:p w14:paraId="0B131879" w14:textId="0D3000DB" w:rsidR="00621305" w:rsidRDefault="00621305" w:rsidP="00621305">
      <w:pPr>
        <w:pStyle w:val="ListParagraph"/>
        <w:numPr>
          <w:ilvl w:val="1"/>
          <w:numId w:val="2"/>
        </w:numPr>
      </w:pPr>
      <w:r>
        <w:t xml:space="preserve">Lire les questions et </w:t>
      </w:r>
      <w:r w:rsidR="004F2A8B">
        <w:t>réfléchir</w:t>
      </w:r>
      <w:r>
        <w:t xml:space="preserve"> au contexte </w:t>
      </w:r>
    </w:p>
    <w:p w14:paraId="447CE329" w14:textId="729CDCA4" w:rsidR="00621305" w:rsidRDefault="00621305" w:rsidP="00621305">
      <w:pPr>
        <w:pStyle w:val="ListParagraph"/>
        <w:numPr>
          <w:ilvl w:val="2"/>
          <w:numId w:val="2"/>
        </w:numPr>
      </w:pPr>
      <w:r>
        <w:t xml:space="preserve">Consigne : lire les 3 première questions </w:t>
      </w:r>
      <w:r w:rsidR="004F2A8B">
        <w:t>voire</w:t>
      </w:r>
      <w:r>
        <w:t xml:space="preserve"> les réponses (40s de consigne </w:t>
      </w:r>
    </w:p>
    <w:p w14:paraId="2F862F72" w14:textId="48E465CB" w:rsidR="00621305" w:rsidRDefault="00621305" w:rsidP="00621305">
      <w:pPr>
        <w:pStyle w:val="ListParagraph"/>
        <w:numPr>
          <w:ilvl w:val="2"/>
          <w:numId w:val="2"/>
        </w:numPr>
      </w:pPr>
      <w:r>
        <w:t>Ainsi de suite, si assez de temps lire les réponses mais surtout se focaliser sur les questions</w:t>
      </w:r>
    </w:p>
    <w:p w14:paraId="7D21FD07" w14:textId="7B86520F" w:rsidR="00621305" w:rsidRDefault="00621305" w:rsidP="00621305">
      <w:pPr>
        <w:pStyle w:val="ListParagraph"/>
        <w:numPr>
          <w:ilvl w:val="2"/>
          <w:numId w:val="2"/>
        </w:numPr>
      </w:pPr>
      <w:r>
        <w:t>→ Essayer de comprendre le contexte</w:t>
      </w:r>
      <w:r w:rsidR="00EA12D8">
        <w:t> : facilite la compréhension</w:t>
      </w:r>
    </w:p>
    <w:p w14:paraId="5CE1E7AD" w14:textId="218F3864" w:rsidR="00621305" w:rsidRDefault="00621305" w:rsidP="00621305">
      <w:pPr>
        <w:pStyle w:val="ListParagraph"/>
        <w:numPr>
          <w:ilvl w:val="2"/>
          <w:numId w:val="2"/>
        </w:numPr>
      </w:pPr>
      <w:r>
        <w:t>→ On sais exactement sur quoi se concentrer</w:t>
      </w:r>
      <w:r w:rsidR="00EA12D8">
        <w:t xml:space="preserve"> : même si on comprend la moitié chance ++ de comprendre la réponse dedans </w:t>
      </w:r>
    </w:p>
    <w:p w14:paraId="14C69FC6" w14:textId="6BF0F9E1" w:rsidR="00621305" w:rsidRDefault="00EA12D8" w:rsidP="00EA12D8">
      <w:pPr>
        <w:pStyle w:val="ListParagraph"/>
        <w:numPr>
          <w:ilvl w:val="1"/>
          <w:numId w:val="2"/>
        </w:numPr>
      </w:pPr>
      <w:r>
        <w:t xml:space="preserve">Elimination </w:t>
      </w:r>
    </w:p>
    <w:p w14:paraId="16AF30C4" w14:textId="75494BC0" w:rsidR="00EA12D8" w:rsidRDefault="00EA12D8" w:rsidP="00EA12D8">
      <w:pPr>
        <w:pStyle w:val="ListParagraph"/>
        <w:numPr>
          <w:ilvl w:val="2"/>
          <w:numId w:val="2"/>
        </w:numPr>
      </w:pPr>
      <w:r>
        <w:t xml:space="preserve">Même si on ne </w:t>
      </w:r>
      <w:proofErr w:type="spellStart"/>
      <w:proofErr w:type="gramStart"/>
      <w:r>
        <w:t>sais</w:t>
      </w:r>
      <w:proofErr w:type="spellEnd"/>
      <w:proofErr w:type="gramEnd"/>
      <w:r>
        <w:t xml:space="preserve"> pas, pas de point négatif → répondre dans tous les cas + éliminer les réponse == chance ++ d’avoir la bonne réponse au hasard </w:t>
      </w:r>
    </w:p>
    <w:p w14:paraId="3400E93A" w14:textId="397FC088" w:rsidR="00EA12D8" w:rsidRDefault="00FC5779" w:rsidP="00FC5779">
      <w:pPr>
        <w:pStyle w:val="ListParagraph"/>
        <w:numPr>
          <w:ilvl w:val="1"/>
          <w:numId w:val="2"/>
        </w:numPr>
      </w:pPr>
      <w:r>
        <w:t>Concentration :</w:t>
      </w:r>
    </w:p>
    <w:p w14:paraId="7509EAE9" w14:textId="18277D63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Ne pas paniquer en cas d’incompréhension : sauf niveau très avancé, c’est normal de pas tout comprendre </w:t>
      </w:r>
    </w:p>
    <w:p w14:paraId="3E020C37" w14:textId="37D20C84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Rester concentré sur ce que l’on comprend, ignorer ce que l’on ne comprend pas </w:t>
      </w:r>
    </w:p>
    <w:p w14:paraId="1037006B" w14:textId="27B39CD0" w:rsidR="00FC5779" w:rsidRDefault="00FC5779" w:rsidP="00FC5779">
      <w:pPr>
        <w:pStyle w:val="ListParagraph"/>
        <w:numPr>
          <w:ilvl w:val="1"/>
          <w:numId w:val="2"/>
        </w:numPr>
      </w:pPr>
      <w:r>
        <w:t xml:space="preserve">Type de question : </w:t>
      </w:r>
    </w:p>
    <w:p w14:paraId="3093A39E" w14:textId="42E20C8B" w:rsidR="00FC5779" w:rsidRDefault="00FC5779" w:rsidP="00FC5779">
      <w:pPr>
        <w:pStyle w:val="ListParagraph"/>
        <w:numPr>
          <w:ilvl w:val="2"/>
          <w:numId w:val="2"/>
        </w:numPr>
      </w:pPr>
      <w:r>
        <w:t xml:space="preserve">Question sur l’ensemble : lieux, speakers, sujet de conversation </w:t>
      </w:r>
    </w:p>
    <w:p w14:paraId="39C39BA4" w14:textId="77105D40" w:rsidR="00FC5779" w:rsidRDefault="00FC5779" w:rsidP="00FC5779">
      <w:pPr>
        <w:pStyle w:val="ListParagraph"/>
        <w:numPr>
          <w:ilvl w:val="2"/>
          <w:numId w:val="2"/>
        </w:numPr>
        <w:rPr>
          <w:lang w:val="en-US"/>
        </w:rPr>
      </w:pPr>
      <w:r w:rsidRPr="00FC5779">
        <w:rPr>
          <w:lang w:val="en-US"/>
        </w:rPr>
        <w:t xml:space="preserve">Questions sur les </w:t>
      </w:r>
      <w:r w:rsidR="004F2A8B" w:rsidRPr="00FC5779">
        <w:rPr>
          <w:lang w:val="en-US"/>
        </w:rPr>
        <w:t>details</w:t>
      </w:r>
      <w:r w:rsidRPr="00FC5779">
        <w:rPr>
          <w:lang w:val="en-US"/>
        </w:rPr>
        <w:t xml:space="preserve"> : When ill the woman </w:t>
      </w:r>
      <w:proofErr w:type="gramStart"/>
      <w:r w:rsidRPr="00FC5779">
        <w:rPr>
          <w:lang w:val="en-US"/>
        </w:rPr>
        <w:t>start</w:t>
      </w:r>
      <w:proofErr w:type="gramEnd"/>
      <w:r w:rsidRPr="00FC5779">
        <w:rPr>
          <w:lang w:val="en-US"/>
        </w:rPr>
        <w:t xml:space="preserve"> her job ? what products are being sold ? </w:t>
      </w:r>
    </w:p>
    <w:p w14:paraId="74FD6481" w14:textId="42D94160" w:rsidR="007855A4" w:rsidRDefault="007855A4" w:rsidP="007855A4">
      <w:pPr>
        <w:pStyle w:val="ListParagraph"/>
        <w:numPr>
          <w:ilvl w:val="2"/>
          <w:numId w:val="2"/>
        </w:numPr>
        <w:rPr>
          <w:lang w:val="en-US"/>
        </w:rPr>
      </w:pPr>
      <w:r w:rsidRPr="007855A4">
        <w:rPr>
          <w:lang w:val="en-US"/>
        </w:rPr>
        <w:t xml:space="preserve">Question qui </w:t>
      </w:r>
      <w:proofErr w:type="spellStart"/>
      <w:r w:rsidRPr="007855A4">
        <w:rPr>
          <w:lang w:val="en-US"/>
        </w:rPr>
        <w:t>implique</w:t>
      </w:r>
      <w:proofErr w:type="spellEnd"/>
      <w:r w:rsidRPr="007855A4">
        <w:rPr>
          <w:lang w:val="en-US"/>
        </w:rPr>
        <w:t xml:space="preserve"> </w:t>
      </w:r>
      <w:proofErr w:type="spellStart"/>
      <w:r w:rsidRPr="007855A4">
        <w:rPr>
          <w:lang w:val="en-US"/>
        </w:rPr>
        <w:t>une</w:t>
      </w:r>
      <w:proofErr w:type="spellEnd"/>
      <w:r w:rsidRPr="007855A4">
        <w:rPr>
          <w:lang w:val="en-US"/>
        </w:rPr>
        <w:t xml:space="preserve"> </w:t>
      </w:r>
      <w:proofErr w:type="spellStart"/>
      <w:r w:rsidRPr="007855A4">
        <w:rPr>
          <w:lang w:val="en-US"/>
        </w:rPr>
        <w:t>déduction</w:t>
      </w:r>
      <w:proofErr w:type="spellEnd"/>
      <w:r w:rsidRPr="007855A4">
        <w:rPr>
          <w:lang w:val="en-US"/>
        </w:rPr>
        <w:t xml:space="preserve"> : Why are the speakers having this conversation ? </w:t>
      </w:r>
      <w:proofErr w:type="spellStart"/>
      <w:r w:rsidRPr="007855A4">
        <w:rPr>
          <w:lang w:val="en-US"/>
        </w:rPr>
        <w:t>Whan</w:t>
      </w:r>
      <w:proofErr w:type="spellEnd"/>
      <w:r w:rsidRPr="007855A4">
        <w:rPr>
          <w:lang w:val="en-US"/>
        </w:rPr>
        <w:t xml:space="preserve"> can be inferred from the conversation ? What will the woman probably do next ?</w:t>
      </w:r>
    </w:p>
    <w:p w14:paraId="23ADCB54" w14:textId="08E81840" w:rsidR="007855A4" w:rsidRDefault="007855A4" w:rsidP="007855A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Piège</w:t>
      </w:r>
      <w:proofErr w:type="spellEnd"/>
      <w:r>
        <w:rPr>
          <w:lang w:val="en-US"/>
        </w:rPr>
        <w:t xml:space="preserve"> :</w:t>
      </w:r>
    </w:p>
    <w:p w14:paraId="4AF6F769" w14:textId="44E0A299" w:rsidR="007855A4" w:rsidRDefault="007855A4" w:rsidP="007855A4">
      <w:pPr>
        <w:pStyle w:val="ListParagraph"/>
        <w:numPr>
          <w:ilvl w:val="2"/>
          <w:numId w:val="2"/>
        </w:numPr>
      </w:pPr>
      <w:r w:rsidRPr="007855A4">
        <w:t>Ordre des questions pas toujours c</w:t>
      </w:r>
      <w:r>
        <w:t xml:space="preserve">hronologique à l’audio : rare mais peut surprendre </w:t>
      </w:r>
    </w:p>
    <w:p w14:paraId="78CAA83D" w14:textId="29D7A5A2" w:rsidR="007855A4" w:rsidRDefault="007855A4" w:rsidP="007855A4">
      <w:pPr>
        <w:pStyle w:val="ListParagraph"/>
        <w:numPr>
          <w:ilvl w:val="2"/>
          <w:numId w:val="2"/>
        </w:numPr>
      </w:pPr>
      <w:r>
        <w:t xml:space="preserve">Confusion : mention de plusieurs repère spatio-temporels pour semer la confusion  </w:t>
      </w:r>
    </w:p>
    <w:p w14:paraId="2C106BCA" w14:textId="7BB89F00" w:rsidR="007855A4" w:rsidRDefault="007855A4" w:rsidP="007855A4">
      <w:pPr>
        <w:pStyle w:val="ListParagraph"/>
        <w:numPr>
          <w:ilvl w:val="3"/>
          <w:numId w:val="2"/>
        </w:numPr>
      </w:pPr>
      <w:r>
        <w:t xml:space="preserve">Anticiper les questions type « détail » : faire attention au connecteurs, temps des verbes et aux termes de négation → déjoue ce type de piège très courant </w:t>
      </w:r>
    </w:p>
    <w:p w14:paraId="74B8B629" w14:textId="50FA1177" w:rsidR="007855A4" w:rsidRDefault="007855A4" w:rsidP="007855A4">
      <w:pPr>
        <w:pStyle w:val="ListParagraph"/>
        <w:numPr>
          <w:ilvl w:val="3"/>
          <w:numId w:val="2"/>
        </w:numPr>
      </w:pPr>
      <w:r>
        <w:t xml:space="preserve">Procéder par élimination </w:t>
      </w:r>
    </w:p>
    <w:p w14:paraId="0942A499" w14:textId="6609127A" w:rsidR="00110436" w:rsidRDefault="00110436" w:rsidP="00110436">
      <w:pPr>
        <w:pStyle w:val="ListParagraph"/>
        <w:numPr>
          <w:ilvl w:val="3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A49BA6" wp14:editId="50205B60">
            <wp:simplePos x="0" y="0"/>
            <wp:positionH relativeFrom="page">
              <wp:posOffset>4853305</wp:posOffset>
            </wp:positionH>
            <wp:positionV relativeFrom="paragraph">
              <wp:posOffset>-566420</wp:posOffset>
            </wp:positionV>
            <wp:extent cx="1871980" cy="3004185"/>
            <wp:effectExtent l="5397" t="0" r="318" b="317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028" b="97153" l="10000" r="94167">
                                  <a14:foregroundMark x1="16296" y1="19167" x2="23148" y2="21667"/>
                                  <a14:foregroundMark x1="15556" y1="17569" x2="16759" y2="6389"/>
                                  <a14:foregroundMark x1="16759" y1="6389" x2="28056" y2="1944"/>
                                  <a14:foregroundMark x1="28056" y1="1944" x2="86389" y2="6250"/>
                                  <a14:foregroundMark x1="86389" y1="6250" x2="93796" y2="14097"/>
                                  <a14:foregroundMark x1="93796" y1="14097" x2="94259" y2="32153"/>
                                  <a14:foregroundMark x1="94259" y1="32153" x2="87963" y2="84375"/>
                                  <a14:foregroundMark x1="87963" y1="84375" x2="82870" y2="93819"/>
                                  <a14:foregroundMark x1="82870" y1="93819" x2="18056" y2="91597"/>
                                  <a14:foregroundMark x1="18056" y1="91597" x2="23148" y2="86528"/>
                                  <a14:foregroundMark x1="77500" y1="38681" x2="74907" y2="15486"/>
                                  <a14:foregroundMark x1="74907" y1="15486" x2="65278" y2="8889"/>
                                  <a14:foregroundMark x1="16481" y1="6389" x2="30278" y2="2500"/>
                                  <a14:foregroundMark x1="30278" y1="2500" x2="85741" y2="6389"/>
                                  <a14:foregroundMark x1="85741" y1="6389" x2="93241" y2="16875"/>
                                  <a14:foregroundMark x1="93241" y1="16875" x2="88704" y2="38472"/>
                                  <a14:foregroundMark x1="88704" y1="38472" x2="62500" y2="37778"/>
                                  <a14:foregroundMark x1="62500" y1="37778" x2="25185" y2="25000"/>
                                  <a14:foregroundMark x1="25185" y1="25000" x2="18148" y2="13889"/>
                                  <a14:foregroundMark x1="18148" y1="13889" x2="16296" y2="5833"/>
                                  <a14:foregroundMark x1="18889" y1="15069" x2="31111" y2="4097"/>
                                  <a14:foregroundMark x1="31111" y1="4097" x2="81481" y2="26389"/>
                                  <a14:foregroundMark x1="81481" y1="26389" x2="79074" y2="16250"/>
                                  <a14:foregroundMark x1="79074" y1="16250" x2="40833" y2="23125"/>
                                  <a14:foregroundMark x1="40833" y1="23125" x2="36111" y2="33333"/>
                                  <a14:foregroundMark x1="89352" y1="92361" x2="17500" y2="97153"/>
                                  <a14:foregroundMark x1="87778" y1="5625" x2="94074" y2="13889"/>
                                  <a14:foregroundMark x1="94074" y1="13889" x2="94167" y2="219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6" r="2823" b="1010"/>
                    <a:stretch/>
                  </pic:blipFill>
                  <pic:spPr bwMode="auto">
                    <a:xfrm rot="16200000">
                      <a:off x="0" y="0"/>
                      <a:ext cx="187198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B4743" w14:textId="0516C809" w:rsidR="007855A4" w:rsidRDefault="007855A4" w:rsidP="00110436">
      <w:pPr>
        <w:pStyle w:val="ListParagraph"/>
        <w:numPr>
          <w:ilvl w:val="3"/>
          <w:numId w:val="2"/>
        </w:numPr>
      </w:pPr>
      <w:r>
        <w:t>Exemple dans le livre page 136</w:t>
      </w:r>
    </w:p>
    <w:p w14:paraId="5604C275" w14:textId="29563379" w:rsidR="00110436" w:rsidRDefault="00110436" w:rsidP="00110436">
      <w:pPr>
        <w:pStyle w:val="ListParagraph"/>
        <w:numPr>
          <w:ilvl w:val="2"/>
          <w:numId w:val="2"/>
        </w:numPr>
      </w:pPr>
      <w:r>
        <w:t>Perte du rythme :</w:t>
      </w:r>
    </w:p>
    <w:p w14:paraId="6B0178C1" w14:textId="6DC43CCF" w:rsidR="00110436" w:rsidRDefault="004F2A8B" w:rsidP="00110436">
      <w:pPr>
        <w:pStyle w:val="ListParagraph"/>
        <w:numPr>
          <w:ilvl w:val="3"/>
          <w:numId w:val="2"/>
        </w:numPr>
      </w:pPr>
      <w:r>
        <w:t xml:space="preserve">Rythme soutenu + question difficile → NE PAS BLOQUER SUR UNE QUESTION </w:t>
      </w:r>
    </w:p>
    <w:p w14:paraId="1C5DBF0C" w14:textId="702C320C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Risque de louper les 3 prochaines faciles </w:t>
      </w:r>
      <w:proofErr w:type="spellStart"/>
      <w:r>
        <w:t>oof</w:t>
      </w:r>
      <w:proofErr w:type="spellEnd"/>
      <w:r>
        <w:t xml:space="preserve"> </w:t>
      </w:r>
    </w:p>
    <w:p w14:paraId="6A88F1EA" w14:textId="492E62D3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Eliminer et choisir une réponse. </w:t>
      </w:r>
    </w:p>
    <w:p w14:paraId="13920C5A" w14:textId="70340B3C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Frustration → NON il faut rester dans le rythme, même si on doit répondre au hasard </w:t>
      </w:r>
    </w:p>
    <w:p w14:paraId="179FFF40" w14:textId="6B277EF4" w:rsidR="004F2A8B" w:rsidRDefault="004F2A8B" w:rsidP="00110436">
      <w:pPr>
        <w:pStyle w:val="ListParagraph"/>
        <w:numPr>
          <w:ilvl w:val="3"/>
          <w:numId w:val="2"/>
        </w:numPr>
      </w:pPr>
      <w:r>
        <w:t xml:space="preserve">NE PAS LAISSER DE BLANC POUR REVENIR EN ARRIERE </w:t>
      </w:r>
    </w:p>
    <w:p w14:paraId="653E4A8E" w14:textId="27A523A1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Risque de confondre les conversations </w:t>
      </w:r>
    </w:p>
    <w:p w14:paraId="37147F38" w14:textId="1E2BC174" w:rsidR="004F2A8B" w:rsidRDefault="004F2A8B" w:rsidP="004F2A8B">
      <w:pPr>
        <w:pStyle w:val="ListParagraph"/>
        <w:numPr>
          <w:ilvl w:val="4"/>
          <w:numId w:val="2"/>
        </w:numPr>
      </w:pPr>
      <w:r>
        <w:t xml:space="preserve">Pas de souvenir des détails </w:t>
      </w:r>
    </w:p>
    <w:p w14:paraId="69D45EB0" w14:textId="2D2C0F01" w:rsidR="004F2A8B" w:rsidRPr="007855A4" w:rsidRDefault="004F2A8B" w:rsidP="004F2A8B">
      <w:pPr>
        <w:pStyle w:val="ListParagraph"/>
        <w:numPr>
          <w:ilvl w:val="4"/>
          <w:numId w:val="2"/>
        </w:numPr>
      </w:pPr>
      <w:r>
        <w:t xml:space="preserve">Utiliser le temps libre pour lire les questions suivantes ! </w:t>
      </w:r>
    </w:p>
    <w:sectPr w:rsidR="004F2A8B" w:rsidRPr="007855A4" w:rsidSect="007855A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40E8"/>
    <w:multiLevelType w:val="hybridMultilevel"/>
    <w:tmpl w:val="9D4604FA"/>
    <w:lvl w:ilvl="0" w:tplc="AD3A2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70418"/>
    <w:multiLevelType w:val="hybridMultilevel"/>
    <w:tmpl w:val="CD966E32"/>
    <w:lvl w:ilvl="0" w:tplc="28CEB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1"/>
    <w:rsid w:val="00004C7B"/>
    <w:rsid w:val="00110436"/>
    <w:rsid w:val="003B0DA1"/>
    <w:rsid w:val="004F2A8B"/>
    <w:rsid w:val="00621305"/>
    <w:rsid w:val="007855A4"/>
    <w:rsid w:val="009F29AA"/>
    <w:rsid w:val="00A2724C"/>
    <w:rsid w:val="00AB3865"/>
    <w:rsid w:val="00D40895"/>
    <w:rsid w:val="00D8203F"/>
    <w:rsid w:val="00DB7A7C"/>
    <w:rsid w:val="00EA12D8"/>
    <w:rsid w:val="00FC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43B4"/>
  <w15:chartTrackingRefBased/>
  <w15:docId w15:val="{47040C2F-6563-4929-B097-A19A50BF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4</cp:revision>
  <dcterms:created xsi:type="dcterms:W3CDTF">2022-02-04T17:28:00Z</dcterms:created>
  <dcterms:modified xsi:type="dcterms:W3CDTF">2022-02-08T13:38:00Z</dcterms:modified>
</cp:coreProperties>
</file>