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E0DE6" w14:textId="77777777" w:rsidR="000E0364" w:rsidRPr="000E0364" w:rsidRDefault="000E0364" w:rsidP="00305B53">
      <w:pPr>
        <w:jc w:val="center"/>
        <w:outlineLvl w:val="0"/>
        <w:rPr>
          <w:b/>
          <w:lang w:val="en-US"/>
        </w:rPr>
      </w:pPr>
    </w:p>
    <w:p w14:paraId="71DD21A4" w14:textId="77777777" w:rsidR="000E0364" w:rsidRDefault="000E0364" w:rsidP="000E0364">
      <w:pPr>
        <w:jc w:val="center"/>
        <w:outlineLvl w:val="0"/>
        <w:rPr>
          <w:b/>
          <w:lang w:val="en-US"/>
        </w:rPr>
      </w:pPr>
      <w:r w:rsidRPr="0007410C">
        <w:rPr>
          <w:b/>
          <w:lang w:val="en-US"/>
        </w:rPr>
        <w:t>Business requirements for</w:t>
      </w:r>
      <w:r>
        <w:rPr>
          <w:b/>
          <w:lang w:val="en-US"/>
        </w:rPr>
        <w:t xml:space="preserve"> Digital Lending Business model feasibility study</w:t>
      </w:r>
    </w:p>
    <w:p w14:paraId="4B60791A" w14:textId="77777777" w:rsidR="000E0364" w:rsidRPr="001A49D7" w:rsidRDefault="000E0364" w:rsidP="000E0364">
      <w:pPr>
        <w:ind w:firstLine="708"/>
        <w:outlineLvl w:val="0"/>
        <w:rPr>
          <w:lang w:val="en-US"/>
        </w:rPr>
      </w:pPr>
      <w:r w:rsidRPr="001A49D7">
        <w:rPr>
          <w:lang w:val="en-US"/>
        </w:rPr>
        <w:t xml:space="preserve">We are considering several options of obtaining a license for conducting a digital money lending business in the future. </w:t>
      </w:r>
    </w:p>
    <w:p w14:paraId="4F12C345" w14:textId="77777777" w:rsidR="000E0364" w:rsidRDefault="000E0364" w:rsidP="000E0364">
      <w:pPr>
        <w:ind w:firstLine="708"/>
        <w:rPr>
          <w:lang w:val="en-US"/>
        </w:rPr>
      </w:pPr>
      <w:r w:rsidRPr="001A49D7">
        <w:rPr>
          <w:lang w:val="en-US"/>
        </w:rPr>
        <w:t xml:space="preserve">I would appreciate you provide us with a legal opinion with regard to carrying on money lending business under pawnbroker’s license. </w:t>
      </w:r>
    </w:p>
    <w:p w14:paraId="1DDA0C54" w14:textId="77777777" w:rsidR="000E0364" w:rsidRPr="001A49D7" w:rsidRDefault="000E0364" w:rsidP="000E0364">
      <w:pPr>
        <w:ind w:firstLine="708"/>
        <w:rPr>
          <w:lang w:val="en-US"/>
        </w:rPr>
      </w:pPr>
    </w:p>
    <w:tbl>
      <w:tblPr>
        <w:tblStyle w:val="TableGrid"/>
        <w:tblW w:w="14170" w:type="dxa"/>
        <w:tblLayout w:type="fixed"/>
        <w:tblLook w:val="04A0" w:firstRow="1" w:lastRow="0" w:firstColumn="1" w:lastColumn="0" w:noHBand="0" w:noVBand="1"/>
      </w:tblPr>
      <w:tblGrid>
        <w:gridCol w:w="328"/>
        <w:gridCol w:w="3636"/>
        <w:gridCol w:w="10206"/>
      </w:tblGrid>
      <w:tr w:rsidR="000E0364" w:rsidRPr="0007410C" w14:paraId="7094BDDF" w14:textId="77777777" w:rsidTr="000E0364">
        <w:tc>
          <w:tcPr>
            <w:tcW w:w="328" w:type="dxa"/>
            <w:shd w:val="clear" w:color="auto" w:fill="D9D9D9" w:themeFill="background1" w:themeFillShade="D9"/>
          </w:tcPr>
          <w:p w14:paraId="5117B952" w14:textId="77777777" w:rsidR="000E0364" w:rsidRPr="0007410C" w:rsidRDefault="000E0364" w:rsidP="00A8469D">
            <w:pPr>
              <w:jc w:val="center"/>
              <w:rPr>
                <w:b/>
                <w:lang w:val="en-US"/>
              </w:rPr>
            </w:pPr>
            <w:r w:rsidRPr="0007410C">
              <w:rPr>
                <w:b/>
                <w:lang w:val="en-US"/>
              </w:rPr>
              <w:t>#</w:t>
            </w:r>
          </w:p>
        </w:tc>
        <w:tc>
          <w:tcPr>
            <w:tcW w:w="3636" w:type="dxa"/>
            <w:shd w:val="clear" w:color="auto" w:fill="D9D9D9" w:themeFill="background1" w:themeFillShade="D9"/>
          </w:tcPr>
          <w:p w14:paraId="162D7195" w14:textId="77777777" w:rsidR="000E0364" w:rsidRPr="0007410C" w:rsidRDefault="000E0364" w:rsidP="00A8469D">
            <w:pPr>
              <w:jc w:val="center"/>
              <w:rPr>
                <w:b/>
                <w:lang w:val="en-US"/>
              </w:rPr>
            </w:pPr>
            <w:r>
              <w:rPr>
                <w:b/>
                <w:lang w:val="en-US"/>
              </w:rPr>
              <w:t>Parameter</w:t>
            </w:r>
          </w:p>
        </w:tc>
        <w:tc>
          <w:tcPr>
            <w:tcW w:w="10206" w:type="dxa"/>
            <w:shd w:val="clear" w:color="auto" w:fill="D9D9D9" w:themeFill="background1" w:themeFillShade="D9"/>
          </w:tcPr>
          <w:p w14:paraId="686B1F18" w14:textId="77777777" w:rsidR="000E0364" w:rsidRPr="0007410C" w:rsidRDefault="000E0364" w:rsidP="00A8469D">
            <w:pPr>
              <w:jc w:val="center"/>
              <w:rPr>
                <w:b/>
                <w:lang w:val="en-US"/>
              </w:rPr>
            </w:pPr>
            <w:r>
              <w:rPr>
                <w:b/>
                <w:lang w:val="en-US"/>
              </w:rPr>
              <w:t>Ratio</w:t>
            </w:r>
          </w:p>
        </w:tc>
      </w:tr>
      <w:tr w:rsidR="000E0364" w:rsidRPr="00F0578D" w14:paraId="6A326148" w14:textId="77777777" w:rsidTr="000E0364">
        <w:tc>
          <w:tcPr>
            <w:tcW w:w="328" w:type="dxa"/>
          </w:tcPr>
          <w:p w14:paraId="15451245" w14:textId="77777777" w:rsidR="000E0364" w:rsidRDefault="000E0364" w:rsidP="00A8469D">
            <w:pPr>
              <w:rPr>
                <w:lang w:val="en-US"/>
              </w:rPr>
            </w:pPr>
            <w:r>
              <w:rPr>
                <w:lang w:val="en-US"/>
              </w:rPr>
              <w:t>1</w:t>
            </w:r>
          </w:p>
        </w:tc>
        <w:tc>
          <w:tcPr>
            <w:tcW w:w="3636" w:type="dxa"/>
          </w:tcPr>
          <w:p w14:paraId="15DA9718" w14:textId="77777777" w:rsidR="000E0364" w:rsidRPr="009B541B" w:rsidRDefault="000E0364" w:rsidP="00A8469D">
            <w:pPr>
              <w:rPr>
                <w:b/>
                <w:lang w:val="en-US"/>
              </w:rPr>
            </w:pPr>
            <w:r w:rsidRPr="009B541B">
              <w:rPr>
                <w:b/>
                <w:lang w:val="en-US"/>
              </w:rPr>
              <w:t xml:space="preserve">Date </w:t>
            </w:r>
          </w:p>
        </w:tc>
        <w:tc>
          <w:tcPr>
            <w:tcW w:w="10206" w:type="dxa"/>
          </w:tcPr>
          <w:p w14:paraId="7DE325C4" w14:textId="77777777" w:rsidR="000E0364" w:rsidRDefault="000E0364" w:rsidP="00A8469D">
            <w:pPr>
              <w:rPr>
                <w:lang w:val="en-US"/>
              </w:rPr>
            </w:pPr>
            <w:r>
              <w:rPr>
                <w:lang w:val="en-US"/>
              </w:rPr>
              <w:t>17.10.2016</w:t>
            </w:r>
          </w:p>
          <w:p w14:paraId="0E2CDD4C" w14:textId="77777777" w:rsidR="000E0364" w:rsidRDefault="000E0364" w:rsidP="00A8469D">
            <w:pPr>
              <w:rPr>
                <w:lang w:val="en-US"/>
              </w:rPr>
            </w:pPr>
          </w:p>
        </w:tc>
      </w:tr>
      <w:tr w:rsidR="000E0364" w:rsidRPr="00303AC4" w14:paraId="1FEB1091" w14:textId="77777777" w:rsidTr="000E0364">
        <w:tc>
          <w:tcPr>
            <w:tcW w:w="328" w:type="dxa"/>
          </w:tcPr>
          <w:p w14:paraId="29CAFB99" w14:textId="77777777" w:rsidR="000E0364" w:rsidRDefault="000E0364" w:rsidP="00A8469D">
            <w:pPr>
              <w:rPr>
                <w:lang w:val="en-US"/>
              </w:rPr>
            </w:pPr>
            <w:r>
              <w:rPr>
                <w:lang w:val="en-US"/>
              </w:rPr>
              <w:t>2</w:t>
            </w:r>
          </w:p>
        </w:tc>
        <w:tc>
          <w:tcPr>
            <w:tcW w:w="3636" w:type="dxa"/>
          </w:tcPr>
          <w:p w14:paraId="6B22DA65" w14:textId="77777777" w:rsidR="000E0364" w:rsidRPr="009B541B" w:rsidRDefault="000E0364" w:rsidP="00A8469D">
            <w:pPr>
              <w:rPr>
                <w:b/>
                <w:lang w:val="en-US"/>
              </w:rPr>
            </w:pPr>
            <w:r w:rsidRPr="009B541B">
              <w:rPr>
                <w:b/>
                <w:lang w:val="en-US"/>
              </w:rPr>
              <w:t>Author</w:t>
            </w:r>
            <w:r>
              <w:rPr>
                <w:b/>
                <w:lang w:val="en-US"/>
              </w:rPr>
              <w:t>s</w:t>
            </w:r>
            <w:r w:rsidRPr="009B541B">
              <w:rPr>
                <w:b/>
                <w:lang w:val="en-US"/>
              </w:rPr>
              <w:t xml:space="preserve"> of the document</w:t>
            </w:r>
          </w:p>
        </w:tc>
        <w:tc>
          <w:tcPr>
            <w:tcW w:w="10206" w:type="dxa"/>
          </w:tcPr>
          <w:p w14:paraId="33214F46" w14:textId="31D56860" w:rsidR="000E0364" w:rsidRPr="002D5A9C" w:rsidRDefault="000E0364" w:rsidP="00ED40DA">
            <w:pPr>
              <w:rPr>
                <w:lang w:val="en-US"/>
              </w:rPr>
            </w:pPr>
            <w:r>
              <w:rPr>
                <w:lang w:val="en-US"/>
              </w:rPr>
              <w:t xml:space="preserve">Mr. </w:t>
            </w:r>
            <w:r w:rsidRPr="00F0578D">
              <w:rPr>
                <w:lang w:val="en-US"/>
              </w:rPr>
              <w:t xml:space="preserve">Anton Dzyatkovskiy </w:t>
            </w:r>
            <w:bookmarkStart w:id="0" w:name="_GoBack"/>
            <w:bookmarkEnd w:id="0"/>
            <w:r>
              <w:rPr>
                <w:lang w:val="en-US"/>
              </w:rPr>
              <w:t>mob. +855 10 987 101</w:t>
            </w:r>
          </w:p>
        </w:tc>
      </w:tr>
      <w:tr w:rsidR="000E0364" w:rsidRPr="00ED40DA" w14:paraId="50401F06" w14:textId="77777777" w:rsidTr="000E0364">
        <w:trPr>
          <w:trHeight w:val="411"/>
        </w:trPr>
        <w:tc>
          <w:tcPr>
            <w:tcW w:w="328" w:type="dxa"/>
          </w:tcPr>
          <w:p w14:paraId="17E73FE1" w14:textId="77777777" w:rsidR="000E0364" w:rsidRDefault="000E0364" w:rsidP="00A8469D">
            <w:pPr>
              <w:rPr>
                <w:lang w:val="en-US"/>
              </w:rPr>
            </w:pPr>
            <w:r>
              <w:rPr>
                <w:lang w:val="en-US"/>
              </w:rPr>
              <w:t>3</w:t>
            </w:r>
          </w:p>
        </w:tc>
        <w:tc>
          <w:tcPr>
            <w:tcW w:w="3636" w:type="dxa"/>
          </w:tcPr>
          <w:p w14:paraId="1D8A4CDE" w14:textId="77777777" w:rsidR="000E0364" w:rsidRPr="009B541B" w:rsidRDefault="000E0364" w:rsidP="00A8469D">
            <w:pPr>
              <w:rPr>
                <w:b/>
                <w:lang w:val="en-US"/>
              </w:rPr>
            </w:pPr>
            <w:r w:rsidRPr="009B541B">
              <w:rPr>
                <w:b/>
                <w:lang w:val="en-US"/>
              </w:rPr>
              <w:t>Task name</w:t>
            </w:r>
          </w:p>
        </w:tc>
        <w:tc>
          <w:tcPr>
            <w:tcW w:w="10206" w:type="dxa"/>
          </w:tcPr>
          <w:p w14:paraId="5DB3A7FB" w14:textId="77777777" w:rsidR="000E0364" w:rsidRPr="00F0578D" w:rsidRDefault="000E0364" w:rsidP="00A8469D">
            <w:pPr>
              <w:rPr>
                <w:lang w:val="en-US"/>
              </w:rPr>
            </w:pPr>
            <w:r>
              <w:rPr>
                <w:lang w:val="en-US"/>
              </w:rPr>
              <w:t>Digital lending business model feasibility study – Cambodia</w:t>
            </w:r>
          </w:p>
        </w:tc>
      </w:tr>
      <w:tr w:rsidR="000E0364" w:rsidRPr="00485864" w14:paraId="3CFED8D6" w14:textId="77777777" w:rsidTr="000E0364">
        <w:trPr>
          <w:trHeight w:val="386"/>
        </w:trPr>
        <w:tc>
          <w:tcPr>
            <w:tcW w:w="328" w:type="dxa"/>
          </w:tcPr>
          <w:p w14:paraId="46F31706" w14:textId="77777777" w:rsidR="000E0364" w:rsidRDefault="000E0364" w:rsidP="00A8469D">
            <w:pPr>
              <w:rPr>
                <w:lang w:val="en-US"/>
              </w:rPr>
            </w:pPr>
            <w:r>
              <w:rPr>
                <w:lang w:val="en-US"/>
              </w:rPr>
              <w:t>4</w:t>
            </w:r>
          </w:p>
        </w:tc>
        <w:tc>
          <w:tcPr>
            <w:tcW w:w="3636" w:type="dxa"/>
          </w:tcPr>
          <w:p w14:paraId="76C725F5" w14:textId="77777777" w:rsidR="000E0364" w:rsidRPr="009B541B" w:rsidRDefault="000E0364" w:rsidP="00A8469D">
            <w:pPr>
              <w:rPr>
                <w:b/>
                <w:lang w:val="en-US"/>
              </w:rPr>
            </w:pPr>
            <w:r w:rsidRPr="009B541B">
              <w:rPr>
                <w:b/>
                <w:lang w:val="en-US"/>
              </w:rPr>
              <w:t>Desired finishing time</w:t>
            </w:r>
          </w:p>
        </w:tc>
        <w:tc>
          <w:tcPr>
            <w:tcW w:w="10206" w:type="dxa"/>
          </w:tcPr>
          <w:p w14:paraId="51080D9B" w14:textId="77777777" w:rsidR="000E0364" w:rsidRDefault="000E0364" w:rsidP="00A8469D">
            <w:pPr>
              <w:rPr>
                <w:lang w:val="en-US"/>
              </w:rPr>
            </w:pPr>
            <w:r>
              <w:rPr>
                <w:lang w:val="en-US"/>
              </w:rPr>
              <w:t>7 working days</w:t>
            </w:r>
          </w:p>
        </w:tc>
      </w:tr>
      <w:tr w:rsidR="000E0364" w:rsidRPr="00ED40DA" w14:paraId="2D3A3489" w14:textId="77777777" w:rsidTr="000E0364">
        <w:tc>
          <w:tcPr>
            <w:tcW w:w="328" w:type="dxa"/>
          </w:tcPr>
          <w:p w14:paraId="17D1684E" w14:textId="77777777" w:rsidR="000E0364" w:rsidRDefault="000E0364" w:rsidP="00A8469D">
            <w:pPr>
              <w:rPr>
                <w:lang w:val="en-US"/>
              </w:rPr>
            </w:pPr>
            <w:r>
              <w:rPr>
                <w:lang w:val="en-US"/>
              </w:rPr>
              <w:t>5</w:t>
            </w:r>
          </w:p>
        </w:tc>
        <w:tc>
          <w:tcPr>
            <w:tcW w:w="3636" w:type="dxa"/>
          </w:tcPr>
          <w:p w14:paraId="579B34A7" w14:textId="77777777" w:rsidR="000E0364" w:rsidRPr="009B541B" w:rsidRDefault="000E0364" w:rsidP="00A8469D">
            <w:pPr>
              <w:rPr>
                <w:b/>
                <w:lang w:val="en-US"/>
              </w:rPr>
            </w:pPr>
            <w:r w:rsidRPr="009B541B">
              <w:rPr>
                <w:b/>
                <w:lang w:val="en-US"/>
              </w:rPr>
              <w:t>Task description</w:t>
            </w:r>
          </w:p>
        </w:tc>
        <w:tc>
          <w:tcPr>
            <w:tcW w:w="10206" w:type="dxa"/>
          </w:tcPr>
          <w:p w14:paraId="783FCCF9" w14:textId="77777777" w:rsidR="000E0364" w:rsidRDefault="000E0364" w:rsidP="00A8469D">
            <w:pPr>
              <w:rPr>
                <w:b/>
                <w:lang w:val="en-US"/>
              </w:rPr>
            </w:pPr>
            <w:r>
              <w:rPr>
                <w:b/>
                <w:lang w:val="en-US"/>
              </w:rPr>
              <w:t>We are looking for a feasibility study of the legal setup of the Digital Lending service (to be launched in Cambodia) to be provided by the local professional legal advisory firm.</w:t>
            </w:r>
          </w:p>
          <w:p w14:paraId="42A75249" w14:textId="77777777" w:rsidR="000E0364" w:rsidRDefault="000E0364" w:rsidP="00A8469D">
            <w:pPr>
              <w:rPr>
                <w:b/>
                <w:lang w:val="en-US"/>
              </w:rPr>
            </w:pPr>
          </w:p>
          <w:p w14:paraId="280C8EAA" w14:textId="77777777" w:rsidR="000E0364" w:rsidRPr="00391118" w:rsidRDefault="000E0364" w:rsidP="00A8469D">
            <w:pPr>
              <w:rPr>
                <w:b/>
                <w:lang w:val="en-US"/>
              </w:rPr>
            </w:pPr>
            <w:r>
              <w:rPr>
                <w:b/>
                <w:lang w:val="en-US"/>
              </w:rPr>
              <w:t>General description</w:t>
            </w:r>
            <w:r w:rsidRPr="00391118">
              <w:rPr>
                <w:b/>
                <w:lang w:val="en-US"/>
              </w:rPr>
              <w:t xml:space="preserve">: </w:t>
            </w:r>
          </w:p>
          <w:p w14:paraId="04C9E8ED" w14:textId="77777777" w:rsidR="000E0364" w:rsidRDefault="000E0364" w:rsidP="00A8469D">
            <w:pPr>
              <w:rPr>
                <w:lang w:val="en-US"/>
              </w:rPr>
            </w:pPr>
          </w:p>
          <w:p w14:paraId="50F9856B" w14:textId="77777777" w:rsidR="000E0364" w:rsidRDefault="000E0364" w:rsidP="00A8469D">
            <w:pPr>
              <w:rPr>
                <w:lang w:val="en-US"/>
              </w:rPr>
            </w:pPr>
            <w:r>
              <w:rPr>
                <w:lang w:val="en-US"/>
              </w:rPr>
              <w:t xml:space="preserve">We aim to </w:t>
            </w:r>
            <w:r w:rsidRPr="009E0224">
              <w:rPr>
                <w:lang w:val="en-US"/>
              </w:rPr>
              <w:t xml:space="preserve">establish </w:t>
            </w:r>
            <w:r>
              <w:rPr>
                <w:lang w:val="en-US"/>
              </w:rPr>
              <w:t xml:space="preserve">a digital lending facility under pawnshop </w:t>
            </w:r>
            <w:r w:rsidRPr="00303AC4">
              <w:rPr>
                <w:b/>
                <w:lang w:val="en-US"/>
              </w:rPr>
              <w:t>(if any other form of registering is applicable pls advise)</w:t>
            </w:r>
            <w:r w:rsidRPr="009E0224">
              <w:rPr>
                <w:lang w:val="en-US"/>
              </w:rPr>
              <w:t xml:space="preserve"> </w:t>
            </w:r>
            <w:r>
              <w:rPr>
                <w:lang w:val="en-US"/>
              </w:rPr>
              <w:t xml:space="preserve">in </w:t>
            </w:r>
            <w:r w:rsidRPr="009E0224">
              <w:rPr>
                <w:lang w:val="en-US"/>
              </w:rPr>
              <w:t xml:space="preserve">which </w:t>
            </w:r>
            <w:r>
              <w:rPr>
                <w:lang w:val="en-US"/>
              </w:rPr>
              <w:t xml:space="preserve">we </w:t>
            </w:r>
            <w:r w:rsidRPr="009E0224">
              <w:rPr>
                <w:lang w:val="en-US"/>
              </w:rPr>
              <w:t xml:space="preserve">will provide lending services to individuals related to facilitating </w:t>
            </w:r>
            <w:r>
              <w:rPr>
                <w:lang w:val="en-US"/>
              </w:rPr>
              <w:t xml:space="preserve">short term </w:t>
            </w:r>
            <w:r w:rsidRPr="009E0224">
              <w:rPr>
                <w:lang w:val="en-US"/>
              </w:rPr>
              <w:t>lending (with loan amount of up to 2</w:t>
            </w:r>
            <w:r>
              <w:rPr>
                <w:lang w:val="en-US"/>
              </w:rPr>
              <w:t>0</w:t>
            </w:r>
            <w:r w:rsidRPr="009E0224">
              <w:rPr>
                <w:lang w:val="en-US"/>
              </w:rPr>
              <w:t xml:space="preserve">0 USD </w:t>
            </w:r>
            <w:r>
              <w:rPr>
                <w:lang w:val="en-US"/>
              </w:rPr>
              <w:t>and repayment up to 1 month</w:t>
            </w:r>
            <w:r w:rsidRPr="009E0224">
              <w:rPr>
                <w:lang w:val="en-US"/>
              </w:rPr>
              <w:t>).</w:t>
            </w:r>
          </w:p>
          <w:p w14:paraId="0F8031FD" w14:textId="77777777" w:rsidR="000E0364" w:rsidRDefault="000E0364" w:rsidP="00A8469D">
            <w:pPr>
              <w:rPr>
                <w:lang w:val="en-US"/>
              </w:rPr>
            </w:pPr>
          </w:p>
          <w:p w14:paraId="440A81C3" w14:textId="77777777" w:rsidR="000E0364" w:rsidRDefault="000E0364" w:rsidP="00A8469D">
            <w:pPr>
              <w:rPr>
                <w:lang w:val="en-US"/>
              </w:rPr>
            </w:pPr>
            <w:r>
              <w:rPr>
                <w:lang w:val="en-US"/>
              </w:rPr>
              <w:t xml:space="preserve">Digital lending under </w:t>
            </w:r>
            <w:r w:rsidRPr="00A94A6B">
              <w:rPr>
                <w:b/>
                <w:lang w:val="en-US"/>
              </w:rPr>
              <w:t>Pawnshop (or another entity)</w:t>
            </w:r>
            <w:r>
              <w:rPr>
                <w:lang w:val="en-US"/>
              </w:rPr>
              <w:t xml:space="preserve"> itself will conduct credit activity and </w:t>
            </w:r>
            <w:r w:rsidRPr="0022703A">
              <w:rPr>
                <w:lang w:val="en-US"/>
              </w:rPr>
              <w:t xml:space="preserve">will </w:t>
            </w:r>
            <w:r>
              <w:rPr>
                <w:lang w:val="en-US"/>
              </w:rPr>
              <w:t xml:space="preserve">process </w:t>
            </w:r>
            <w:r w:rsidRPr="0022703A">
              <w:rPr>
                <w:lang w:val="en-US"/>
              </w:rPr>
              <w:t xml:space="preserve">the </w:t>
            </w:r>
            <w:r>
              <w:rPr>
                <w:lang w:val="en-US"/>
              </w:rPr>
              <w:t xml:space="preserve">entire operations from </w:t>
            </w:r>
            <w:r w:rsidRPr="007162EB">
              <w:rPr>
                <w:b/>
                <w:lang w:val="en-US"/>
              </w:rPr>
              <w:t>Granting</w:t>
            </w:r>
            <w:r>
              <w:rPr>
                <w:lang w:val="en-US"/>
              </w:rPr>
              <w:t xml:space="preserve"> to </w:t>
            </w:r>
            <w:r w:rsidRPr="007162EB">
              <w:rPr>
                <w:b/>
                <w:lang w:val="en-US"/>
              </w:rPr>
              <w:t>Recovery</w:t>
            </w:r>
            <w:r>
              <w:rPr>
                <w:lang w:val="en-US"/>
              </w:rPr>
              <w:t xml:space="preserve"> through </w:t>
            </w:r>
            <w:r w:rsidRPr="0022703A">
              <w:rPr>
                <w:lang w:val="en-US"/>
              </w:rPr>
              <w:t>ONLINE surface</w:t>
            </w:r>
            <w:r>
              <w:rPr>
                <w:lang w:val="en-US"/>
              </w:rPr>
              <w:t xml:space="preserve"> such as </w:t>
            </w:r>
          </w:p>
          <w:p w14:paraId="62210149" w14:textId="77777777" w:rsidR="000E0364" w:rsidRPr="007162EB" w:rsidRDefault="000E0364" w:rsidP="00A8469D">
            <w:pPr>
              <w:pStyle w:val="ListParagraph"/>
              <w:numPr>
                <w:ilvl w:val="0"/>
                <w:numId w:val="1"/>
              </w:numPr>
              <w:rPr>
                <w:lang w:val="en-US"/>
              </w:rPr>
            </w:pPr>
            <w:r>
              <w:rPr>
                <w:lang w:val="en-US"/>
              </w:rPr>
              <w:t xml:space="preserve">Filling-in borrower’s application form and uploading scans/photos of the documents on a web-site in order to apply for a loan from the </w:t>
            </w:r>
            <w:r w:rsidRPr="00A94A6B">
              <w:rPr>
                <w:b/>
                <w:lang w:val="en-US"/>
              </w:rPr>
              <w:t>Pawnshop (or another entity)</w:t>
            </w:r>
            <w:r>
              <w:rPr>
                <w:lang w:val="en-US"/>
              </w:rPr>
              <w:t xml:space="preserve"> </w:t>
            </w:r>
            <w:r w:rsidRPr="0022703A">
              <w:rPr>
                <w:lang w:val="en-US"/>
              </w:rPr>
              <w:t>to</w:t>
            </w:r>
            <w:r>
              <w:rPr>
                <w:lang w:val="en-US"/>
              </w:rPr>
              <w:t xml:space="preserve"> take credit decision.</w:t>
            </w:r>
            <w:r w:rsidRPr="007162EB">
              <w:rPr>
                <w:lang w:val="en-US"/>
              </w:rPr>
              <w:t xml:space="preserve"> Providing templates of the legal documents needed to be signed to get the loan.</w:t>
            </w:r>
          </w:p>
          <w:p w14:paraId="273B397E" w14:textId="77777777" w:rsidR="000E0364" w:rsidRDefault="000E0364" w:rsidP="00A8469D">
            <w:pPr>
              <w:pStyle w:val="ListParagraph"/>
              <w:numPr>
                <w:ilvl w:val="0"/>
                <w:numId w:val="1"/>
              </w:numPr>
              <w:rPr>
                <w:lang w:val="en-US"/>
              </w:rPr>
            </w:pPr>
            <w:r>
              <w:rPr>
                <w:lang w:val="en-US"/>
              </w:rPr>
              <w:t>Obtaining borrower’s explicit consent with making credit agreement with Lending Company.</w:t>
            </w:r>
          </w:p>
          <w:p w14:paraId="261966CC" w14:textId="77777777" w:rsidR="000E0364" w:rsidRDefault="000E0364" w:rsidP="00A8469D">
            <w:pPr>
              <w:pStyle w:val="ListParagraph"/>
              <w:numPr>
                <w:ilvl w:val="0"/>
                <w:numId w:val="1"/>
              </w:numPr>
              <w:rPr>
                <w:lang w:val="en-US"/>
              </w:rPr>
            </w:pPr>
            <w:r>
              <w:rPr>
                <w:lang w:val="en-US"/>
              </w:rPr>
              <w:t>Communicating repayment schedule and reminding about the payday.</w:t>
            </w:r>
          </w:p>
          <w:p w14:paraId="378979A6" w14:textId="77777777" w:rsidR="000E0364" w:rsidRDefault="000E0364" w:rsidP="00A8469D">
            <w:pPr>
              <w:pStyle w:val="ListParagraph"/>
              <w:numPr>
                <w:ilvl w:val="0"/>
                <w:numId w:val="1"/>
              </w:numPr>
              <w:rPr>
                <w:lang w:val="en-US"/>
              </w:rPr>
            </w:pPr>
            <w:r>
              <w:rPr>
                <w:lang w:val="en-US"/>
              </w:rPr>
              <w:t>Facilitating loan disbursement from Lending company to borrower’s bank/e-wallet account and loan repayment from borrower’s account to Lending company.</w:t>
            </w:r>
          </w:p>
          <w:p w14:paraId="300CB178" w14:textId="77777777" w:rsidR="000E0364" w:rsidRDefault="000E0364" w:rsidP="00A8469D">
            <w:pPr>
              <w:rPr>
                <w:lang w:val="en-US"/>
              </w:rPr>
            </w:pPr>
          </w:p>
          <w:p w14:paraId="72010C1A" w14:textId="77777777" w:rsidR="000E0364" w:rsidRPr="00F0578D" w:rsidRDefault="000E0364" w:rsidP="00A8469D">
            <w:pPr>
              <w:rPr>
                <w:lang w:val="en-US"/>
              </w:rPr>
            </w:pPr>
            <w:r>
              <w:rPr>
                <w:lang w:val="en-US"/>
              </w:rPr>
              <w:t xml:space="preserve">      </w:t>
            </w:r>
            <w:r w:rsidRPr="008D790F">
              <w:rPr>
                <w:lang w:val="en-US"/>
              </w:rPr>
              <w:t xml:space="preserve">Note: All transactions will be online. No face to face communication </w:t>
            </w:r>
          </w:p>
        </w:tc>
      </w:tr>
      <w:tr w:rsidR="000E0364" w:rsidRPr="00ED40DA" w14:paraId="0E4EF1DA" w14:textId="77777777" w:rsidTr="000E0364">
        <w:tc>
          <w:tcPr>
            <w:tcW w:w="328" w:type="dxa"/>
          </w:tcPr>
          <w:p w14:paraId="2CFE459C" w14:textId="77777777" w:rsidR="000E0364" w:rsidRDefault="000E0364" w:rsidP="00A8469D">
            <w:pPr>
              <w:rPr>
                <w:lang w:val="en-US"/>
              </w:rPr>
            </w:pPr>
          </w:p>
        </w:tc>
        <w:tc>
          <w:tcPr>
            <w:tcW w:w="3636" w:type="dxa"/>
          </w:tcPr>
          <w:p w14:paraId="31C14358" w14:textId="77777777" w:rsidR="000E0364" w:rsidRPr="00F0578D" w:rsidRDefault="000E0364" w:rsidP="00A8469D">
            <w:pPr>
              <w:rPr>
                <w:b/>
                <w:lang w:val="en-US"/>
              </w:rPr>
            </w:pPr>
            <w:r w:rsidRPr="00F0578D">
              <w:rPr>
                <w:b/>
              </w:rPr>
              <w:t>Target product</w:t>
            </w:r>
          </w:p>
        </w:tc>
        <w:tc>
          <w:tcPr>
            <w:tcW w:w="10206" w:type="dxa"/>
          </w:tcPr>
          <w:p w14:paraId="5E41605B" w14:textId="77777777" w:rsidR="000E0364" w:rsidRPr="00F0578D" w:rsidRDefault="000E0364" w:rsidP="00A8469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Target clients – private individuals</w:t>
            </w:r>
            <w:r w:rsidRPr="00F0578D">
              <w:rPr>
                <w:rStyle w:val="eop"/>
                <w:rFonts w:ascii="Calibri" w:hAnsi="Calibri" w:cs="Calibri"/>
                <w:sz w:val="22"/>
                <w:szCs w:val="22"/>
                <w:lang w:val="en-US"/>
              </w:rPr>
              <w:t> </w:t>
            </w:r>
          </w:p>
          <w:p w14:paraId="0D1A77A7" w14:textId="77777777" w:rsidR="000E0364" w:rsidRPr="00F0578D" w:rsidRDefault="000E0364" w:rsidP="00A8469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Product type – unsecured</w:t>
            </w:r>
            <w:r w:rsidRPr="00F0578D">
              <w:rPr>
                <w:rStyle w:val="eop"/>
                <w:rFonts w:ascii="Calibri" w:hAnsi="Calibri" w:cs="Calibri"/>
                <w:sz w:val="22"/>
                <w:szCs w:val="22"/>
                <w:lang w:val="en-US"/>
              </w:rPr>
              <w:t> </w:t>
            </w:r>
          </w:p>
          <w:p w14:paraId="4B6CE70F" w14:textId="77777777" w:rsidR="000E0364" w:rsidRPr="00F0578D" w:rsidRDefault="000E0364" w:rsidP="00A8469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Loan amount range</w:t>
            </w:r>
            <w:r>
              <w:rPr>
                <w:rStyle w:val="apple-converted-space"/>
                <w:rFonts w:ascii="Calibri" w:hAnsi="Calibri" w:cs="Calibri"/>
                <w:sz w:val="22"/>
                <w:szCs w:val="22"/>
                <w:lang w:val="en-US"/>
              </w:rPr>
              <w:t> </w:t>
            </w:r>
            <w:r>
              <w:rPr>
                <w:rStyle w:val="normaltextrun"/>
                <w:rFonts w:ascii="Calibri" w:hAnsi="Calibri" w:cs="Calibri"/>
                <w:sz w:val="22"/>
                <w:szCs w:val="22"/>
                <w:lang w:val="en-US"/>
              </w:rPr>
              <w:t>– 50 USD – 200 USD</w:t>
            </w:r>
            <w:r w:rsidRPr="00F0578D">
              <w:rPr>
                <w:rStyle w:val="eop"/>
                <w:rFonts w:ascii="Calibri" w:hAnsi="Calibri" w:cs="Calibri"/>
                <w:sz w:val="22"/>
                <w:szCs w:val="22"/>
                <w:lang w:val="en-US"/>
              </w:rPr>
              <w:t> </w:t>
            </w:r>
          </w:p>
          <w:p w14:paraId="2BE8F66E" w14:textId="77777777" w:rsidR="000E0364" w:rsidRDefault="000E0364" w:rsidP="00A8469D">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Tenure range</w:t>
            </w:r>
            <w:r>
              <w:rPr>
                <w:rStyle w:val="apple-converted-space"/>
                <w:rFonts w:ascii="Calibri" w:hAnsi="Calibri" w:cs="Calibri"/>
                <w:sz w:val="22"/>
                <w:szCs w:val="22"/>
                <w:lang w:val="en-US"/>
              </w:rPr>
              <w:t> </w:t>
            </w:r>
            <w:r>
              <w:rPr>
                <w:rStyle w:val="normaltextrun"/>
                <w:rFonts w:ascii="Calibri" w:hAnsi="Calibri" w:cs="Calibri"/>
                <w:sz w:val="22"/>
                <w:szCs w:val="22"/>
                <w:lang w:val="en-US"/>
              </w:rPr>
              <w:t>– 7 / 14 / 21 / 30 days</w:t>
            </w:r>
            <w:r w:rsidRPr="00F0578D">
              <w:rPr>
                <w:rStyle w:val="eop"/>
                <w:rFonts w:ascii="Calibri" w:hAnsi="Calibri" w:cs="Calibri"/>
                <w:sz w:val="22"/>
                <w:szCs w:val="22"/>
                <w:lang w:val="en-US"/>
              </w:rPr>
              <w:t> </w:t>
            </w:r>
          </w:p>
          <w:p w14:paraId="2342947B" w14:textId="77777777" w:rsidR="000E0364" w:rsidRDefault="000E0364" w:rsidP="00A8469D">
            <w:pPr>
              <w:pStyle w:val="paragraph"/>
              <w:spacing w:before="0" w:beforeAutospacing="0" w:after="0" w:afterAutospacing="0"/>
              <w:textAlignment w:val="baseline"/>
              <w:rPr>
                <w:rStyle w:val="eop"/>
                <w:rFonts w:ascii="Calibri" w:hAnsi="Calibri" w:cs="Calibri"/>
                <w:sz w:val="22"/>
                <w:szCs w:val="22"/>
                <w:lang w:val="en-US"/>
              </w:rPr>
            </w:pPr>
          </w:p>
          <w:p w14:paraId="4C470734" w14:textId="77777777" w:rsidR="000E0364" w:rsidRPr="00F0578D" w:rsidRDefault="000E0364" w:rsidP="00A8469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Time to money</w:t>
            </w:r>
            <w:r>
              <w:rPr>
                <w:rStyle w:val="apple-converted-space"/>
                <w:rFonts w:ascii="Calibri" w:hAnsi="Calibri" w:cs="Calibri"/>
                <w:sz w:val="22"/>
                <w:szCs w:val="22"/>
                <w:lang w:val="en-US"/>
              </w:rPr>
              <w:t> </w:t>
            </w:r>
            <w:r>
              <w:rPr>
                <w:rStyle w:val="normaltextrun"/>
                <w:rFonts w:ascii="Calibri" w:hAnsi="Calibri" w:cs="Calibri"/>
                <w:sz w:val="22"/>
                <w:szCs w:val="22"/>
                <w:lang w:val="en-US"/>
              </w:rPr>
              <w:t>–</w:t>
            </w:r>
            <w:r>
              <w:rPr>
                <w:rStyle w:val="apple-converted-space"/>
                <w:rFonts w:ascii="Calibri" w:hAnsi="Calibri" w:cs="Calibri"/>
                <w:sz w:val="22"/>
                <w:szCs w:val="22"/>
                <w:lang w:val="en-US"/>
              </w:rPr>
              <w:t> </w:t>
            </w:r>
            <w:r>
              <w:rPr>
                <w:rStyle w:val="normaltextrun"/>
                <w:rFonts w:ascii="Calibri" w:hAnsi="Calibri" w:cs="Calibri"/>
                <w:sz w:val="22"/>
                <w:szCs w:val="22"/>
                <w:lang w:val="en-US"/>
              </w:rPr>
              <w:t>1 hour – 1 day</w:t>
            </w:r>
            <w:r w:rsidRPr="00F0578D">
              <w:rPr>
                <w:rStyle w:val="eop"/>
                <w:rFonts w:ascii="Calibri" w:hAnsi="Calibri" w:cs="Calibri"/>
                <w:sz w:val="22"/>
                <w:szCs w:val="22"/>
                <w:lang w:val="en-US"/>
              </w:rPr>
              <w:t> </w:t>
            </w:r>
          </w:p>
          <w:p w14:paraId="5BEC2B88" w14:textId="77777777" w:rsidR="000E0364" w:rsidRPr="00F0578D" w:rsidRDefault="000E0364" w:rsidP="00A8469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Loan disbursement</w:t>
            </w:r>
            <w:r>
              <w:rPr>
                <w:rStyle w:val="apple-converted-space"/>
                <w:rFonts w:ascii="Calibri" w:hAnsi="Calibri" w:cs="Calibri"/>
                <w:sz w:val="22"/>
                <w:szCs w:val="22"/>
                <w:lang w:val="en-US"/>
              </w:rPr>
              <w:t> </w:t>
            </w:r>
            <w:r>
              <w:rPr>
                <w:rStyle w:val="normaltextrun"/>
                <w:rFonts w:ascii="Calibri" w:hAnsi="Calibri" w:cs="Calibri"/>
                <w:sz w:val="22"/>
                <w:szCs w:val="22"/>
                <w:lang w:val="en-US"/>
              </w:rPr>
              <w:t>-</w:t>
            </w:r>
            <w:r>
              <w:rPr>
                <w:rStyle w:val="apple-converted-space"/>
                <w:rFonts w:ascii="Calibri" w:hAnsi="Calibri" w:cs="Calibri"/>
                <w:sz w:val="22"/>
                <w:szCs w:val="22"/>
                <w:lang w:val="en-US"/>
              </w:rPr>
              <w:t> </w:t>
            </w:r>
            <w:r>
              <w:rPr>
                <w:rStyle w:val="normaltextrun"/>
                <w:rFonts w:ascii="Calibri" w:hAnsi="Calibri" w:cs="Calibri"/>
                <w:sz w:val="22"/>
                <w:szCs w:val="22"/>
                <w:lang w:val="en-US"/>
              </w:rPr>
              <w:t>Bank transfer</w:t>
            </w:r>
            <w:r w:rsidRPr="00F0578D">
              <w:rPr>
                <w:rStyle w:val="eop"/>
                <w:rFonts w:ascii="Calibri" w:hAnsi="Calibri" w:cs="Calibri"/>
                <w:sz w:val="22"/>
                <w:szCs w:val="22"/>
                <w:lang w:val="en-US"/>
              </w:rPr>
              <w:t> </w:t>
            </w:r>
            <w:r>
              <w:rPr>
                <w:rStyle w:val="eop"/>
                <w:rFonts w:ascii="Calibri" w:hAnsi="Calibri" w:cs="Calibri"/>
                <w:sz w:val="22"/>
                <w:szCs w:val="22"/>
                <w:lang w:val="en-US"/>
              </w:rPr>
              <w:t>/ Payment system e-wallet</w:t>
            </w:r>
          </w:p>
        </w:tc>
      </w:tr>
      <w:tr w:rsidR="000E0364" w:rsidRPr="00F0578D" w14:paraId="6E54D292" w14:textId="77777777" w:rsidTr="000E0364">
        <w:tc>
          <w:tcPr>
            <w:tcW w:w="328" w:type="dxa"/>
          </w:tcPr>
          <w:p w14:paraId="05A0EBD3" w14:textId="77777777" w:rsidR="000E0364" w:rsidRDefault="000E0364" w:rsidP="00A8469D">
            <w:pPr>
              <w:rPr>
                <w:lang w:val="en-US"/>
              </w:rPr>
            </w:pPr>
          </w:p>
        </w:tc>
        <w:tc>
          <w:tcPr>
            <w:tcW w:w="3636" w:type="dxa"/>
          </w:tcPr>
          <w:p w14:paraId="0983B6E7" w14:textId="77777777" w:rsidR="000E0364" w:rsidRPr="009B541B" w:rsidRDefault="000E0364" w:rsidP="00A8469D">
            <w:pPr>
              <w:rPr>
                <w:b/>
                <w:lang w:val="en-US"/>
              </w:rPr>
            </w:pPr>
            <w:r w:rsidRPr="00F0578D">
              <w:rPr>
                <w:b/>
              </w:rPr>
              <w:t>Interest rate </w:t>
            </w:r>
          </w:p>
        </w:tc>
        <w:tc>
          <w:tcPr>
            <w:tcW w:w="10206" w:type="dxa"/>
          </w:tcPr>
          <w:p w14:paraId="1D0C66B4" w14:textId="77777777" w:rsidR="000E0364" w:rsidRDefault="000E0364" w:rsidP="00A8469D">
            <w:pPr>
              <w:pStyle w:val="paragraph"/>
              <w:spacing w:before="0" w:beforeAutospacing="0" w:after="0" w:afterAutospacing="0"/>
              <w:textAlignment w:val="baseline"/>
              <w:rPr>
                <w:rStyle w:val="eop"/>
                <w:rFonts w:ascii="Calibri Light" w:hAnsi="Calibri Light" w:cs="Segoe UI"/>
                <w:color w:val="1F4D78"/>
                <w:lang w:val="en-US"/>
              </w:rPr>
            </w:pPr>
            <w:r w:rsidRPr="00F0578D">
              <w:rPr>
                <w:rFonts w:asciiTheme="minorHAnsi" w:hAnsiTheme="minorHAnsi" w:cstheme="minorBidi"/>
                <w:b/>
                <w:lang w:val="en-US"/>
              </w:rPr>
              <w:t>Effective Interest rate </w:t>
            </w:r>
            <w:r>
              <w:rPr>
                <w:rStyle w:val="normaltextrun"/>
                <w:rFonts w:ascii="Calibri Light" w:hAnsi="Calibri Light" w:cs="Segoe UI"/>
                <w:color w:val="1F4D78"/>
                <w:lang w:val="en-US"/>
              </w:rPr>
              <w:t xml:space="preserve"> </w:t>
            </w:r>
            <w:r w:rsidRPr="00303AC4">
              <w:rPr>
                <w:rStyle w:val="apple-converted-space"/>
                <w:rFonts w:ascii="Calibri" w:hAnsi="Calibri" w:cs="Calibri"/>
                <w:sz w:val="22"/>
                <w:szCs w:val="22"/>
                <w:lang w:val="en-US"/>
              </w:rPr>
              <w:t>- 1</w:t>
            </w:r>
            <w:r w:rsidRPr="00F0578D">
              <w:rPr>
                <w:rStyle w:val="apple-converted-space"/>
                <w:rFonts w:ascii="Calibri" w:hAnsi="Calibri" w:cs="Calibri"/>
                <w:sz w:val="22"/>
                <w:szCs w:val="22"/>
                <w:lang w:val="en-US"/>
              </w:rPr>
              <w:t>% per day (could be from 2 companies):</w:t>
            </w:r>
            <w:r w:rsidRPr="00F0578D">
              <w:rPr>
                <w:rStyle w:val="eop"/>
                <w:rFonts w:ascii="Calibri Light" w:hAnsi="Calibri Light" w:cs="Segoe UI"/>
                <w:color w:val="1F4D78"/>
                <w:lang w:val="en-US"/>
              </w:rPr>
              <w:t> </w:t>
            </w:r>
          </w:p>
          <w:p w14:paraId="7FCCD65D" w14:textId="77777777" w:rsidR="000E0364" w:rsidRDefault="000E0364" w:rsidP="00A8469D">
            <w:pPr>
              <w:pStyle w:val="paragraph"/>
              <w:spacing w:before="0" w:beforeAutospacing="0" w:after="0" w:afterAutospacing="0"/>
              <w:textAlignment w:val="baseline"/>
              <w:rPr>
                <w:rStyle w:val="eop"/>
                <w:rFonts w:ascii="Calibri Light" w:hAnsi="Calibri Light" w:cs="Segoe UI"/>
                <w:color w:val="1F4D78"/>
                <w:lang w:val="en-US"/>
              </w:rPr>
            </w:pPr>
          </w:p>
          <w:p w14:paraId="704898DB" w14:textId="77777777" w:rsidR="000E0364" w:rsidRDefault="000E0364" w:rsidP="00A8469D">
            <w:pPr>
              <w:pStyle w:val="paragraph"/>
              <w:numPr>
                <w:ilvl w:val="0"/>
                <w:numId w:val="2"/>
              </w:numPr>
              <w:spacing w:before="0" w:beforeAutospacing="0" w:after="0" w:afterAutospacing="0"/>
              <w:ind w:left="360" w:firstLine="0"/>
              <w:textAlignment w:val="baseline"/>
              <w:rPr>
                <w:rFonts w:ascii="Segoe UI" w:hAnsi="Segoe UI" w:cs="Segoe UI"/>
                <w:sz w:val="12"/>
                <w:szCs w:val="12"/>
              </w:rPr>
            </w:pPr>
            <w:r>
              <w:rPr>
                <w:rStyle w:val="normaltextrun"/>
                <w:rFonts w:ascii="Calibri" w:hAnsi="Calibri" w:cs="Calibri"/>
                <w:sz w:val="22"/>
                <w:szCs w:val="22"/>
                <w:lang w:val="en-US"/>
              </w:rPr>
              <w:t>Interest rate:</w:t>
            </w:r>
            <w:r>
              <w:rPr>
                <w:rStyle w:val="eop"/>
                <w:rFonts w:ascii="Calibri" w:hAnsi="Calibri" w:cs="Calibri"/>
                <w:sz w:val="22"/>
                <w:szCs w:val="22"/>
              </w:rPr>
              <w:t> </w:t>
            </w:r>
          </w:p>
          <w:p w14:paraId="2C1CF921" w14:textId="77777777" w:rsidR="000E0364" w:rsidRPr="00F0578D" w:rsidRDefault="000E0364" w:rsidP="00A8469D">
            <w:pPr>
              <w:pStyle w:val="paragraph"/>
              <w:numPr>
                <w:ilvl w:val="0"/>
                <w:numId w:val="3"/>
              </w:numPr>
              <w:spacing w:before="0" w:beforeAutospacing="0" w:after="0" w:afterAutospacing="0"/>
              <w:ind w:left="1080" w:firstLine="0"/>
              <w:textAlignment w:val="baseline"/>
              <w:rPr>
                <w:rFonts w:ascii="Segoe UI" w:hAnsi="Segoe UI" w:cs="Segoe UI"/>
                <w:sz w:val="12"/>
                <w:szCs w:val="12"/>
                <w:lang w:val="en-US"/>
              </w:rPr>
            </w:pPr>
            <w:r>
              <w:rPr>
                <w:rStyle w:val="normaltextrun"/>
                <w:rFonts w:ascii="Calibri" w:hAnsi="Calibri" w:cs="Calibri"/>
                <w:sz w:val="22"/>
                <w:szCs w:val="22"/>
                <w:lang w:val="en-US"/>
              </w:rPr>
              <w:t>within</w:t>
            </w:r>
            <w:r>
              <w:rPr>
                <w:rStyle w:val="apple-converted-space"/>
                <w:rFonts w:ascii="Calibri" w:hAnsi="Calibri" w:cs="Calibri"/>
                <w:sz w:val="22"/>
                <w:szCs w:val="22"/>
                <w:lang w:val="en-US"/>
              </w:rPr>
              <w:t> </w:t>
            </w:r>
            <w:r>
              <w:rPr>
                <w:rStyle w:val="normaltextrun"/>
                <w:rFonts w:ascii="Calibri" w:hAnsi="Calibri" w:cs="Calibri"/>
                <w:sz w:val="22"/>
                <w:szCs w:val="22"/>
                <w:lang w:val="en-US"/>
              </w:rPr>
              <w:t>Interest rate cap</w:t>
            </w:r>
            <w:r>
              <w:rPr>
                <w:rStyle w:val="apple-converted-space"/>
                <w:rFonts w:ascii="Calibri" w:hAnsi="Calibri" w:cs="Calibri"/>
                <w:sz w:val="22"/>
                <w:szCs w:val="22"/>
                <w:lang w:val="en-US"/>
              </w:rPr>
              <w:t> </w:t>
            </w:r>
            <w:r>
              <w:rPr>
                <w:rStyle w:val="normaltextrun"/>
                <w:rFonts w:ascii="Calibri" w:hAnsi="Calibri" w:cs="Calibri"/>
                <w:sz w:val="22"/>
                <w:szCs w:val="22"/>
                <w:lang w:val="en-US"/>
              </w:rPr>
              <w:t>for the Licensed Lender</w:t>
            </w:r>
            <w:r w:rsidRPr="00F0578D">
              <w:rPr>
                <w:rStyle w:val="eop"/>
                <w:rFonts w:ascii="Calibri" w:hAnsi="Calibri" w:cs="Calibri"/>
                <w:sz w:val="22"/>
                <w:szCs w:val="22"/>
                <w:lang w:val="en-US"/>
              </w:rPr>
              <w:t> </w:t>
            </w:r>
            <w:r>
              <w:rPr>
                <w:rStyle w:val="eop"/>
                <w:rFonts w:ascii="Calibri" w:hAnsi="Calibri" w:cs="Calibri"/>
                <w:sz w:val="22"/>
                <w:szCs w:val="22"/>
                <w:lang w:val="en-US"/>
              </w:rPr>
              <w:t xml:space="preserve">  (if any)</w:t>
            </w:r>
          </w:p>
          <w:p w14:paraId="6E8E2C4B" w14:textId="77777777" w:rsidR="000E0364" w:rsidRPr="003724C9" w:rsidRDefault="000E0364" w:rsidP="00A8469D">
            <w:pPr>
              <w:pStyle w:val="paragraph"/>
              <w:numPr>
                <w:ilvl w:val="0"/>
                <w:numId w:val="3"/>
              </w:numPr>
              <w:spacing w:before="0" w:beforeAutospacing="0" w:after="0" w:afterAutospacing="0"/>
              <w:ind w:left="1080" w:firstLine="0"/>
              <w:textAlignment w:val="baseline"/>
              <w:rPr>
                <w:rStyle w:val="eop"/>
                <w:rFonts w:ascii="Segoe UI" w:hAnsi="Segoe UI" w:cs="Segoe UI"/>
                <w:sz w:val="12"/>
                <w:szCs w:val="12"/>
                <w:lang w:val="en-US"/>
              </w:rPr>
            </w:pPr>
            <w:r>
              <w:rPr>
                <w:rStyle w:val="normaltextrun"/>
                <w:rFonts w:ascii="Calibri" w:hAnsi="Calibri" w:cs="Calibri"/>
                <w:sz w:val="22"/>
                <w:szCs w:val="22"/>
                <w:lang w:val="en-US"/>
              </w:rPr>
              <w:t>charged by the Licensed Lender</w:t>
            </w:r>
            <w:r w:rsidRPr="003724C9">
              <w:rPr>
                <w:rStyle w:val="eop"/>
                <w:rFonts w:ascii="Calibri" w:hAnsi="Calibri" w:cs="Calibri"/>
                <w:sz w:val="22"/>
                <w:szCs w:val="22"/>
                <w:lang w:val="en-US"/>
              </w:rPr>
              <w:t> </w:t>
            </w:r>
            <w:r>
              <w:rPr>
                <w:rStyle w:val="eop"/>
                <w:rFonts w:ascii="Calibri" w:hAnsi="Calibri" w:cs="Calibri"/>
                <w:sz w:val="22"/>
                <w:szCs w:val="22"/>
                <w:lang w:val="en-US"/>
              </w:rPr>
              <w:t>(if any)</w:t>
            </w:r>
          </w:p>
          <w:p w14:paraId="5F463A1F" w14:textId="77777777" w:rsidR="000E0364" w:rsidRPr="003724C9" w:rsidRDefault="000E0364" w:rsidP="00A8469D">
            <w:pPr>
              <w:pStyle w:val="paragraph"/>
              <w:spacing w:before="0" w:beforeAutospacing="0" w:after="0" w:afterAutospacing="0"/>
              <w:ind w:left="1080"/>
              <w:textAlignment w:val="baseline"/>
              <w:rPr>
                <w:rFonts w:ascii="Segoe UI" w:hAnsi="Segoe UI" w:cs="Segoe UI"/>
                <w:sz w:val="12"/>
                <w:szCs w:val="12"/>
                <w:lang w:val="en-US"/>
              </w:rPr>
            </w:pPr>
          </w:p>
          <w:p w14:paraId="2430A14A" w14:textId="77777777" w:rsidR="000E0364" w:rsidRPr="00F0578D" w:rsidRDefault="000E0364" w:rsidP="00A8469D">
            <w:pPr>
              <w:pStyle w:val="paragraph"/>
              <w:numPr>
                <w:ilvl w:val="0"/>
                <w:numId w:val="4"/>
              </w:numPr>
              <w:spacing w:before="0" w:beforeAutospacing="0" w:after="0" w:afterAutospacing="0"/>
              <w:ind w:left="360" w:firstLine="0"/>
              <w:textAlignment w:val="baseline"/>
              <w:rPr>
                <w:rFonts w:ascii="Segoe UI" w:hAnsi="Segoe UI" w:cs="Segoe UI"/>
                <w:sz w:val="12"/>
                <w:szCs w:val="12"/>
                <w:lang w:val="en-US"/>
              </w:rPr>
            </w:pPr>
            <w:r>
              <w:rPr>
                <w:rStyle w:val="normaltextrun"/>
                <w:rFonts w:ascii="Calibri" w:hAnsi="Calibri" w:cs="Calibri"/>
                <w:sz w:val="22"/>
                <w:szCs w:val="22"/>
                <w:lang w:val="en-US"/>
              </w:rPr>
              <w:t>Consulting Fee /</w:t>
            </w:r>
            <w:r>
              <w:rPr>
                <w:rStyle w:val="apple-converted-space"/>
                <w:rFonts w:ascii="Calibri" w:hAnsi="Calibri" w:cs="Calibri"/>
                <w:sz w:val="22"/>
                <w:szCs w:val="22"/>
                <w:lang w:val="en-US"/>
              </w:rPr>
              <w:t> </w:t>
            </w:r>
            <w:r>
              <w:rPr>
                <w:rStyle w:val="normaltextrun"/>
                <w:rFonts w:ascii="Calibri" w:hAnsi="Calibri" w:cs="Calibri"/>
                <w:sz w:val="22"/>
                <w:szCs w:val="22"/>
                <w:lang w:val="en-GB"/>
              </w:rPr>
              <w:t>Service fee /</w:t>
            </w:r>
            <w:r>
              <w:rPr>
                <w:rStyle w:val="apple-converted-space"/>
                <w:rFonts w:ascii="Calibri" w:hAnsi="Calibri" w:cs="Calibri"/>
                <w:sz w:val="22"/>
                <w:szCs w:val="22"/>
                <w:lang w:val="en-GB"/>
              </w:rPr>
              <w:t> </w:t>
            </w:r>
            <w:r>
              <w:rPr>
                <w:rStyle w:val="normaltextrun"/>
                <w:rFonts w:ascii="Calibri" w:hAnsi="Calibri" w:cs="Calibri"/>
                <w:sz w:val="22"/>
                <w:szCs w:val="22"/>
                <w:lang w:val="en-US"/>
              </w:rPr>
              <w:t>Upfront fee / Social scoring fee</w:t>
            </w:r>
            <w:r w:rsidRPr="00F0578D">
              <w:rPr>
                <w:rStyle w:val="eop"/>
                <w:rFonts w:ascii="Calibri" w:hAnsi="Calibri" w:cs="Calibri"/>
                <w:sz w:val="22"/>
                <w:szCs w:val="22"/>
                <w:lang w:val="en-US"/>
              </w:rPr>
              <w:t> </w:t>
            </w:r>
          </w:p>
          <w:p w14:paraId="78A8482E" w14:textId="77777777" w:rsidR="000E0364" w:rsidRPr="00F0578D" w:rsidRDefault="000E0364" w:rsidP="00A8469D">
            <w:pPr>
              <w:pStyle w:val="paragraph"/>
              <w:numPr>
                <w:ilvl w:val="0"/>
                <w:numId w:val="5"/>
              </w:numPr>
              <w:spacing w:before="0" w:beforeAutospacing="0" w:after="0" w:afterAutospacing="0"/>
              <w:ind w:left="1080" w:firstLine="0"/>
              <w:textAlignment w:val="baseline"/>
              <w:rPr>
                <w:rFonts w:ascii="Segoe UI" w:hAnsi="Segoe UI" w:cs="Segoe UI"/>
                <w:sz w:val="12"/>
                <w:szCs w:val="12"/>
                <w:lang w:val="en-US"/>
              </w:rPr>
            </w:pPr>
            <w:r>
              <w:rPr>
                <w:rStyle w:val="normaltextrun"/>
                <w:rFonts w:ascii="Calibri" w:hAnsi="Calibri" w:cs="Calibri"/>
                <w:sz w:val="22"/>
                <w:szCs w:val="22"/>
                <w:lang w:val="en-US"/>
              </w:rPr>
              <w:t>1% per day - </w:t>
            </w:r>
            <w:r>
              <w:rPr>
                <w:rStyle w:val="apple-converted-space"/>
                <w:rFonts w:ascii="Calibri" w:hAnsi="Calibri" w:cs="Calibri"/>
                <w:sz w:val="22"/>
                <w:szCs w:val="22"/>
                <w:lang w:val="en-US"/>
              </w:rPr>
              <w:t> </w:t>
            </w:r>
            <w:r>
              <w:rPr>
                <w:rStyle w:val="normaltextrun"/>
                <w:rFonts w:ascii="Calibri" w:hAnsi="Calibri" w:cs="Calibri"/>
                <w:sz w:val="22"/>
                <w:szCs w:val="22"/>
                <w:lang w:val="en-US"/>
              </w:rPr>
              <w:t>allowed interest rate per day (could be in %% or in absolute amount)</w:t>
            </w:r>
            <w:r w:rsidRPr="00F0578D">
              <w:rPr>
                <w:rStyle w:val="eop"/>
                <w:rFonts w:ascii="Calibri" w:hAnsi="Calibri" w:cs="Calibri"/>
                <w:sz w:val="22"/>
                <w:szCs w:val="22"/>
                <w:lang w:val="en-US"/>
              </w:rPr>
              <w:t> </w:t>
            </w:r>
          </w:p>
          <w:p w14:paraId="6AE604AB" w14:textId="77777777" w:rsidR="000E0364" w:rsidRDefault="000E0364" w:rsidP="00A8469D">
            <w:pPr>
              <w:pStyle w:val="paragraph"/>
              <w:numPr>
                <w:ilvl w:val="0"/>
                <w:numId w:val="5"/>
              </w:numPr>
              <w:spacing w:before="0" w:beforeAutospacing="0" w:after="0" w:afterAutospacing="0"/>
              <w:ind w:left="1080" w:firstLine="0"/>
              <w:textAlignment w:val="baseline"/>
              <w:rPr>
                <w:rFonts w:ascii="Segoe UI" w:hAnsi="Segoe UI" w:cs="Segoe UI"/>
                <w:sz w:val="12"/>
                <w:szCs w:val="12"/>
              </w:rPr>
            </w:pPr>
            <w:r>
              <w:rPr>
                <w:rStyle w:val="normaltextrun"/>
                <w:rFonts w:ascii="Calibri" w:hAnsi="Calibri" w:cs="Calibri"/>
                <w:sz w:val="22"/>
                <w:szCs w:val="22"/>
                <w:lang w:val="en-US"/>
              </w:rPr>
              <w:t>Could be charged or by License (if allowed) or by independent 3d company (Lead Generation Company,</w:t>
            </w:r>
            <w:r>
              <w:rPr>
                <w:rStyle w:val="apple-converted-space"/>
                <w:rFonts w:ascii="Calibri" w:hAnsi="Calibri" w:cs="Calibri"/>
                <w:sz w:val="22"/>
                <w:szCs w:val="22"/>
                <w:lang w:val="en-US"/>
              </w:rPr>
              <w:t> </w:t>
            </w:r>
            <w:r>
              <w:rPr>
                <w:rStyle w:val="normaltextrun"/>
                <w:rFonts w:ascii="Calibri" w:hAnsi="Calibri" w:cs="Calibri"/>
                <w:sz w:val="22"/>
                <w:szCs w:val="22"/>
                <w:lang w:val="en-US"/>
              </w:rPr>
              <w:t>Risk Management Company). See attached examples</w:t>
            </w:r>
            <w:r>
              <w:rPr>
                <w:rStyle w:val="eop"/>
                <w:rFonts w:ascii="Calibri" w:hAnsi="Calibri" w:cs="Calibri"/>
                <w:sz w:val="22"/>
                <w:szCs w:val="22"/>
              </w:rPr>
              <w:t> </w:t>
            </w:r>
          </w:p>
          <w:p w14:paraId="154E0CFC" w14:textId="77777777" w:rsidR="000E0364" w:rsidRPr="00F0578D" w:rsidRDefault="000E0364" w:rsidP="00A8469D">
            <w:pPr>
              <w:pStyle w:val="paragraph"/>
              <w:spacing w:before="0" w:beforeAutospacing="0" w:after="0" w:afterAutospacing="0"/>
              <w:textAlignment w:val="baseline"/>
              <w:rPr>
                <w:rFonts w:ascii="Segoe UI" w:hAnsi="Segoe UI" w:cs="Segoe UI"/>
                <w:color w:val="1F4D78"/>
                <w:sz w:val="12"/>
                <w:szCs w:val="12"/>
                <w:lang w:val="en-US"/>
              </w:rPr>
            </w:pPr>
          </w:p>
        </w:tc>
      </w:tr>
      <w:tr w:rsidR="000E0364" w:rsidRPr="00ED40DA" w14:paraId="4C187443" w14:textId="77777777" w:rsidTr="000E0364">
        <w:tc>
          <w:tcPr>
            <w:tcW w:w="328" w:type="dxa"/>
          </w:tcPr>
          <w:p w14:paraId="471F1FA1" w14:textId="77777777" w:rsidR="000E0364" w:rsidRDefault="000E0364" w:rsidP="00A8469D">
            <w:pPr>
              <w:rPr>
                <w:lang w:val="en-US"/>
              </w:rPr>
            </w:pPr>
          </w:p>
        </w:tc>
        <w:tc>
          <w:tcPr>
            <w:tcW w:w="3636" w:type="dxa"/>
          </w:tcPr>
          <w:p w14:paraId="100D2F3E" w14:textId="77777777" w:rsidR="000E0364" w:rsidRPr="00F0578D" w:rsidRDefault="000E0364" w:rsidP="00A8469D">
            <w:pPr>
              <w:rPr>
                <w:b/>
                <w:lang w:val="en-US"/>
              </w:rPr>
            </w:pPr>
          </w:p>
        </w:tc>
        <w:tc>
          <w:tcPr>
            <w:tcW w:w="10206" w:type="dxa"/>
          </w:tcPr>
          <w:p w14:paraId="64DA2980" w14:textId="77777777" w:rsidR="000E0364" w:rsidRPr="00F0578D" w:rsidRDefault="000E0364" w:rsidP="00A8469D">
            <w:pPr>
              <w:pStyle w:val="paragraph"/>
              <w:spacing w:before="0" w:beforeAutospacing="0" w:after="0" w:afterAutospacing="0"/>
              <w:textAlignment w:val="baseline"/>
              <w:rPr>
                <w:rStyle w:val="normaltextrun"/>
                <w:rFonts w:ascii="Segoe UI" w:hAnsi="Segoe UI" w:cs="Segoe UI"/>
                <w:sz w:val="12"/>
                <w:szCs w:val="12"/>
                <w:lang w:val="en-US"/>
              </w:rPr>
            </w:pPr>
            <w:r w:rsidRPr="00F0578D">
              <w:rPr>
                <w:rFonts w:asciiTheme="minorHAnsi" w:hAnsiTheme="minorHAnsi" w:cstheme="minorBidi"/>
                <w:b/>
                <w:lang w:val="en-US"/>
              </w:rPr>
              <w:t xml:space="preserve">Late fee – </w:t>
            </w:r>
            <w:r>
              <w:rPr>
                <w:rFonts w:asciiTheme="minorHAnsi" w:hAnsiTheme="minorHAnsi" w:cstheme="minorBidi"/>
                <w:b/>
                <w:lang w:val="en-US"/>
              </w:rPr>
              <w:t>2</w:t>
            </w:r>
            <w:r w:rsidRPr="00F0578D">
              <w:rPr>
                <w:rFonts w:asciiTheme="minorHAnsi" w:hAnsiTheme="minorHAnsi" w:cstheme="minorBidi"/>
                <w:b/>
                <w:lang w:val="en-US"/>
              </w:rPr>
              <w:t>% per day (could be from 2 companies): </w:t>
            </w:r>
          </w:p>
          <w:p w14:paraId="2076F462" w14:textId="77777777" w:rsidR="000E0364" w:rsidRDefault="000E0364" w:rsidP="00A8469D">
            <w:pPr>
              <w:pStyle w:val="paragraph"/>
              <w:numPr>
                <w:ilvl w:val="0"/>
                <w:numId w:val="6"/>
              </w:numPr>
              <w:spacing w:before="0" w:beforeAutospacing="0" w:after="0" w:afterAutospacing="0"/>
              <w:ind w:left="360" w:firstLine="0"/>
              <w:textAlignment w:val="baseline"/>
              <w:rPr>
                <w:rFonts w:ascii="Segoe UI" w:hAnsi="Segoe UI" w:cs="Segoe UI"/>
                <w:sz w:val="12"/>
                <w:szCs w:val="12"/>
              </w:rPr>
            </w:pPr>
            <w:r>
              <w:rPr>
                <w:rStyle w:val="normaltextrun"/>
                <w:rFonts w:ascii="Calibri" w:hAnsi="Calibri" w:cs="Calibri"/>
                <w:sz w:val="22"/>
                <w:szCs w:val="22"/>
                <w:lang w:val="en-US"/>
              </w:rPr>
              <w:t>Late Interest rate:</w:t>
            </w:r>
            <w:r>
              <w:rPr>
                <w:rStyle w:val="eop"/>
                <w:rFonts w:ascii="Calibri" w:hAnsi="Calibri" w:cs="Calibri"/>
                <w:sz w:val="22"/>
                <w:szCs w:val="22"/>
              </w:rPr>
              <w:t> </w:t>
            </w:r>
          </w:p>
          <w:p w14:paraId="0E8A2820" w14:textId="77777777" w:rsidR="000E0364" w:rsidRPr="00F0578D" w:rsidRDefault="000E0364" w:rsidP="00A8469D">
            <w:pPr>
              <w:pStyle w:val="paragraph"/>
              <w:numPr>
                <w:ilvl w:val="0"/>
                <w:numId w:val="7"/>
              </w:numPr>
              <w:spacing w:before="0" w:beforeAutospacing="0" w:after="0" w:afterAutospacing="0"/>
              <w:ind w:left="1080" w:firstLine="0"/>
              <w:textAlignment w:val="baseline"/>
              <w:rPr>
                <w:rFonts w:ascii="Segoe UI" w:hAnsi="Segoe UI" w:cs="Segoe UI"/>
                <w:sz w:val="12"/>
                <w:szCs w:val="12"/>
                <w:lang w:val="en-US"/>
              </w:rPr>
            </w:pPr>
            <w:r>
              <w:rPr>
                <w:rStyle w:val="normaltextrun"/>
                <w:rFonts w:ascii="Calibri" w:hAnsi="Calibri" w:cs="Calibri"/>
                <w:sz w:val="22"/>
                <w:szCs w:val="22"/>
                <w:lang w:val="en-US"/>
              </w:rPr>
              <w:t>within Late Interest rate cap</w:t>
            </w:r>
            <w:r>
              <w:rPr>
                <w:rStyle w:val="apple-converted-space"/>
                <w:rFonts w:ascii="Calibri" w:hAnsi="Calibri" w:cs="Calibri"/>
                <w:sz w:val="22"/>
                <w:szCs w:val="22"/>
                <w:lang w:val="en-US"/>
              </w:rPr>
              <w:t> </w:t>
            </w:r>
            <w:r>
              <w:rPr>
                <w:rStyle w:val="normaltextrun"/>
                <w:rFonts w:ascii="Calibri" w:hAnsi="Calibri" w:cs="Calibri"/>
                <w:sz w:val="22"/>
                <w:szCs w:val="22"/>
                <w:lang w:val="en-US"/>
              </w:rPr>
              <w:t>for the Licensed Lender</w:t>
            </w:r>
            <w:r w:rsidRPr="00F0578D">
              <w:rPr>
                <w:rStyle w:val="eop"/>
                <w:rFonts w:ascii="Calibri" w:hAnsi="Calibri" w:cs="Calibri"/>
                <w:sz w:val="22"/>
                <w:szCs w:val="22"/>
                <w:lang w:val="en-US"/>
              </w:rPr>
              <w:t> </w:t>
            </w:r>
          </w:p>
          <w:p w14:paraId="653202E7" w14:textId="77777777" w:rsidR="000E0364" w:rsidRDefault="000E0364" w:rsidP="00A8469D">
            <w:pPr>
              <w:pStyle w:val="paragraph"/>
              <w:numPr>
                <w:ilvl w:val="0"/>
                <w:numId w:val="7"/>
              </w:numPr>
              <w:spacing w:before="0" w:beforeAutospacing="0" w:after="0" w:afterAutospacing="0"/>
              <w:ind w:left="1080" w:firstLine="0"/>
              <w:textAlignment w:val="baseline"/>
              <w:rPr>
                <w:rFonts w:ascii="Segoe UI" w:hAnsi="Segoe UI" w:cs="Segoe UI"/>
                <w:sz w:val="12"/>
                <w:szCs w:val="12"/>
              </w:rPr>
            </w:pPr>
            <w:r>
              <w:rPr>
                <w:rStyle w:val="normaltextrun"/>
                <w:rFonts w:ascii="Calibri" w:hAnsi="Calibri" w:cs="Calibri"/>
                <w:sz w:val="22"/>
                <w:szCs w:val="22"/>
                <w:lang w:val="en-US"/>
              </w:rPr>
              <w:t>charged by the Licensed Lender</w:t>
            </w:r>
            <w:r>
              <w:rPr>
                <w:rStyle w:val="eop"/>
                <w:rFonts w:ascii="Calibri" w:hAnsi="Calibri" w:cs="Calibri"/>
                <w:sz w:val="22"/>
                <w:szCs w:val="22"/>
              </w:rPr>
              <w:t> </w:t>
            </w:r>
          </w:p>
          <w:p w14:paraId="4AA6495C" w14:textId="77777777" w:rsidR="000E0364" w:rsidRDefault="000E0364" w:rsidP="00A8469D">
            <w:pPr>
              <w:pStyle w:val="paragraph"/>
              <w:numPr>
                <w:ilvl w:val="0"/>
                <w:numId w:val="8"/>
              </w:numPr>
              <w:spacing w:before="0" w:beforeAutospacing="0" w:after="0" w:afterAutospacing="0"/>
              <w:ind w:left="360" w:firstLine="0"/>
              <w:textAlignment w:val="baseline"/>
              <w:rPr>
                <w:rFonts w:ascii="Segoe UI" w:hAnsi="Segoe UI" w:cs="Segoe UI"/>
                <w:sz w:val="12"/>
                <w:szCs w:val="12"/>
              </w:rPr>
            </w:pPr>
            <w:r>
              <w:rPr>
                <w:rStyle w:val="normaltextrun"/>
                <w:rFonts w:ascii="Calibri" w:hAnsi="Calibri" w:cs="Calibri"/>
                <w:sz w:val="22"/>
                <w:szCs w:val="22"/>
                <w:lang w:val="en-US"/>
              </w:rPr>
              <w:t>Debt Collection fee</w:t>
            </w:r>
            <w:r>
              <w:rPr>
                <w:rStyle w:val="eop"/>
                <w:rFonts w:ascii="Calibri" w:hAnsi="Calibri" w:cs="Calibri"/>
                <w:sz w:val="22"/>
                <w:szCs w:val="22"/>
              </w:rPr>
              <w:t> </w:t>
            </w:r>
          </w:p>
          <w:p w14:paraId="68592869" w14:textId="77777777" w:rsidR="000E0364" w:rsidRPr="00F0578D" w:rsidRDefault="000E0364" w:rsidP="00A8469D">
            <w:pPr>
              <w:pStyle w:val="paragraph"/>
              <w:numPr>
                <w:ilvl w:val="0"/>
                <w:numId w:val="9"/>
              </w:numPr>
              <w:spacing w:before="0" w:beforeAutospacing="0" w:after="0" w:afterAutospacing="0"/>
              <w:ind w:left="1080" w:firstLine="0"/>
              <w:textAlignment w:val="baseline"/>
              <w:rPr>
                <w:rFonts w:ascii="Segoe UI" w:hAnsi="Segoe UI" w:cs="Segoe UI"/>
                <w:sz w:val="12"/>
                <w:szCs w:val="12"/>
                <w:lang w:val="en-US"/>
              </w:rPr>
            </w:pPr>
            <w:r>
              <w:rPr>
                <w:rStyle w:val="normaltextrun"/>
                <w:rFonts w:ascii="Calibri" w:hAnsi="Calibri" w:cs="Calibri"/>
                <w:sz w:val="22"/>
                <w:szCs w:val="22"/>
                <w:lang w:val="en-US"/>
              </w:rPr>
              <w:t>2% per day -  allowed</w:t>
            </w:r>
            <w:r>
              <w:rPr>
                <w:rStyle w:val="apple-converted-space"/>
                <w:rFonts w:ascii="Calibri" w:hAnsi="Calibri" w:cs="Calibri"/>
                <w:sz w:val="22"/>
                <w:szCs w:val="22"/>
                <w:lang w:val="en-US"/>
              </w:rPr>
              <w:t> </w:t>
            </w:r>
            <w:r>
              <w:rPr>
                <w:rStyle w:val="normaltextrun"/>
                <w:rFonts w:ascii="Calibri" w:hAnsi="Calibri" w:cs="Calibri"/>
                <w:sz w:val="22"/>
                <w:szCs w:val="22"/>
                <w:lang w:val="en-US"/>
              </w:rPr>
              <w:t>Late Interest rate</w:t>
            </w:r>
            <w:r>
              <w:rPr>
                <w:rStyle w:val="apple-converted-space"/>
                <w:rFonts w:ascii="Calibri" w:hAnsi="Calibri" w:cs="Calibri"/>
                <w:sz w:val="22"/>
                <w:szCs w:val="22"/>
                <w:lang w:val="en-US"/>
              </w:rPr>
              <w:t> </w:t>
            </w:r>
            <w:r>
              <w:rPr>
                <w:rStyle w:val="normaltextrun"/>
                <w:rFonts w:ascii="Calibri" w:hAnsi="Calibri" w:cs="Calibri"/>
                <w:sz w:val="22"/>
                <w:szCs w:val="22"/>
                <w:lang w:val="en-US"/>
              </w:rPr>
              <w:t>per day (could be in %% or in absolute amount)</w:t>
            </w:r>
            <w:r w:rsidRPr="00F0578D">
              <w:rPr>
                <w:rStyle w:val="eop"/>
                <w:rFonts w:ascii="Calibri" w:hAnsi="Calibri" w:cs="Calibri"/>
                <w:sz w:val="22"/>
                <w:szCs w:val="22"/>
                <w:lang w:val="en-US"/>
              </w:rPr>
              <w:t> </w:t>
            </w:r>
          </w:p>
          <w:p w14:paraId="3F7023C1" w14:textId="77777777" w:rsidR="000E0364" w:rsidRPr="008E3125" w:rsidRDefault="000E0364" w:rsidP="00A8469D">
            <w:pPr>
              <w:pStyle w:val="paragraph"/>
              <w:numPr>
                <w:ilvl w:val="0"/>
                <w:numId w:val="9"/>
              </w:numPr>
              <w:spacing w:before="0" w:beforeAutospacing="0" w:after="0" w:afterAutospacing="0"/>
              <w:ind w:left="1080" w:firstLine="0"/>
              <w:textAlignment w:val="baseline"/>
              <w:rPr>
                <w:rFonts w:ascii="Segoe UI" w:hAnsi="Segoe UI" w:cs="Segoe UI"/>
                <w:sz w:val="12"/>
                <w:szCs w:val="12"/>
                <w:lang w:val="en-US"/>
              </w:rPr>
            </w:pPr>
            <w:r>
              <w:rPr>
                <w:rStyle w:val="normaltextrun"/>
                <w:rFonts w:ascii="Calibri" w:hAnsi="Calibri" w:cs="Calibri"/>
                <w:sz w:val="22"/>
                <w:szCs w:val="22"/>
                <w:lang w:val="en-US"/>
              </w:rPr>
              <w:t xml:space="preserve">Could be charged or by License (if allowed) or by independent 3d company (Risk Management Company, Debt Collection company). </w:t>
            </w:r>
          </w:p>
        </w:tc>
      </w:tr>
      <w:tr w:rsidR="000E0364" w:rsidRPr="00F0578D" w14:paraId="2B8D5575" w14:textId="77777777" w:rsidTr="000E0364">
        <w:tc>
          <w:tcPr>
            <w:tcW w:w="328" w:type="dxa"/>
          </w:tcPr>
          <w:p w14:paraId="6130FD50" w14:textId="77777777" w:rsidR="000E0364" w:rsidRDefault="000E0364" w:rsidP="00A8469D">
            <w:pPr>
              <w:rPr>
                <w:lang w:val="en-US"/>
              </w:rPr>
            </w:pPr>
          </w:p>
        </w:tc>
        <w:tc>
          <w:tcPr>
            <w:tcW w:w="3636" w:type="dxa"/>
          </w:tcPr>
          <w:p w14:paraId="2F72D123" w14:textId="77777777" w:rsidR="000E0364" w:rsidRDefault="000E0364" w:rsidP="00A8469D">
            <w:pPr>
              <w:rPr>
                <w:b/>
              </w:rPr>
            </w:pPr>
            <w:r w:rsidRPr="00F0578D">
              <w:rPr>
                <w:b/>
              </w:rPr>
              <w:t>Target </w:t>
            </w:r>
          </w:p>
          <w:p w14:paraId="62CDF4D8" w14:textId="77777777" w:rsidR="000E0364" w:rsidRPr="00F0578D" w:rsidRDefault="000E0364" w:rsidP="00A8469D">
            <w:pPr>
              <w:rPr>
                <w:b/>
                <w:lang w:val="en-US"/>
              </w:rPr>
            </w:pPr>
            <w:r w:rsidRPr="00F0578D">
              <w:rPr>
                <w:b/>
              </w:rPr>
              <w:t>Business model</w:t>
            </w:r>
          </w:p>
          <w:p w14:paraId="1236E71A" w14:textId="77777777" w:rsidR="000E0364" w:rsidRPr="009B541B" w:rsidRDefault="000E0364" w:rsidP="00A8469D">
            <w:pPr>
              <w:rPr>
                <w:b/>
                <w:lang w:val="en-US"/>
              </w:rPr>
            </w:pPr>
          </w:p>
        </w:tc>
        <w:tc>
          <w:tcPr>
            <w:tcW w:w="10206" w:type="dxa"/>
          </w:tcPr>
          <w:p w14:paraId="5F4C81BF" w14:textId="77777777" w:rsidR="000E0364" w:rsidRPr="008E3125" w:rsidRDefault="000E0364" w:rsidP="00A8469D">
            <w:pPr>
              <w:pStyle w:val="paragraph"/>
              <w:spacing w:before="0" w:beforeAutospacing="0" w:after="0" w:afterAutospacing="0"/>
              <w:textAlignment w:val="baseline"/>
              <w:rPr>
                <w:rStyle w:val="normaltextrun"/>
                <w:rFonts w:ascii="Calibri" w:hAnsi="Calibri" w:cs="Calibri"/>
                <w:sz w:val="22"/>
                <w:szCs w:val="22"/>
                <w:lang w:val="en-US"/>
              </w:rPr>
            </w:pPr>
            <w:r w:rsidRPr="00F0578D">
              <w:rPr>
                <w:rStyle w:val="normaltextrun"/>
                <w:rFonts w:ascii="Calibri" w:hAnsi="Calibri" w:cs="Calibri"/>
                <w:sz w:val="22"/>
                <w:szCs w:val="22"/>
                <w:lang w:val="en-US"/>
              </w:rPr>
              <w:t>Fully</w:t>
            </w:r>
            <w:r w:rsidRPr="008E3125">
              <w:rPr>
                <w:rStyle w:val="normaltextrun"/>
                <w:rFonts w:ascii="Calibri" w:hAnsi="Calibri" w:cs="Calibri"/>
                <w:sz w:val="22"/>
                <w:szCs w:val="22"/>
                <w:lang w:val="en-US"/>
              </w:rPr>
              <w:t> </w:t>
            </w:r>
            <w:r w:rsidRPr="00F0578D">
              <w:rPr>
                <w:rStyle w:val="normaltextrun"/>
                <w:rFonts w:ascii="Calibri" w:hAnsi="Calibri" w:cs="Calibri"/>
                <w:sz w:val="22"/>
                <w:szCs w:val="22"/>
                <w:lang w:val="en-US"/>
              </w:rPr>
              <w:t>Online </w:t>
            </w:r>
          </w:p>
          <w:p w14:paraId="151A6A29" w14:textId="77777777" w:rsidR="000E0364" w:rsidRDefault="000E0364" w:rsidP="00A8469D">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i/>
                <w:iCs/>
                <w:sz w:val="22"/>
                <w:szCs w:val="22"/>
                <w:lang w:val="en-US"/>
              </w:rPr>
              <w:t>Please see our working companies websites:</w:t>
            </w:r>
            <w:r>
              <w:rPr>
                <w:rStyle w:val="apple-converted-space"/>
                <w:rFonts w:ascii="Calibri" w:hAnsi="Calibri" w:cs="Calibri"/>
                <w:i/>
                <w:iCs/>
                <w:sz w:val="22"/>
                <w:szCs w:val="22"/>
                <w:lang w:val="en-US"/>
              </w:rPr>
              <w:t> </w:t>
            </w:r>
            <w:hyperlink r:id="rId11" w:history="1">
              <w:r>
                <w:rPr>
                  <w:rStyle w:val="normaltextrun"/>
                  <w:rFonts w:ascii="Calibri" w:hAnsi="Calibri" w:cs="Calibri"/>
                  <w:i/>
                  <w:iCs/>
                  <w:color w:val="0563C1"/>
                  <w:sz w:val="22"/>
                  <w:szCs w:val="22"/>
                  <w:u w:val="single"/>
                  <w:lang w:val="en-US"/>
                </w:rPr>
                <w:t>https://doctordong.vn/</w:t>
              </w:r>
            </w:hyperlink>
            <w:r>
              <w:rPr>
                <w:rStyle w:val="normaltextrun"/>
                <w:rFonts w:ascii="Calibri" w:hAnsi="Calibri" w:cs="Calibri"/>
                <w:i/>
                <w:iCs/>
                <w:sz w:val="22"/>
                <w:szCs w:val="22"/>
                <w:lang w:val="en-US"/>
              </w:rPr>
              <w:t>,</w:t>
            </w:r>
            <w:r>
              <w:rPr>
                <w:rStyle w:val="apple-converted-space"/>
                <w:rFonts w:ascii="Calibri" w:hAnsi="Calibri" w:cs="Calibri"/>
                <w:i/>
                <w:iCs/>
                <w:sz w:val="22"/>
                <w:szCs w:val="22"/>
                <w:lang w:val="en-US"/>
              </w:rPr>
              <w:t> </w:t>
            </w:r>
            <w:hyperlink r:id="rId12" w:history="1">
              <w:r>
                <w:rPr>
                  <w:rStyle w:val="normaltextrun"/>
                  <w:rFonts w:ascii="Calibri" w:hAnsi="Calibri" w:cs="Calibri"/>
                  <w:i/>
                  <w:iCs/>
                  <w:color w:val="0563C1"/>
                  <w:sz w:val="22"/>
                  <w:szCs w:val="22"/>
                  <w:u w:val="single"/>
                  <w:lang w:val="en-US"/>
                </w:rPr>
                <w:t>https://doctorcash.ph/</w:t>
              </w:r>
            </w:hyperlink>
            <w:r>
              <w:rPr>
                <w:rStyle w:val="normaltextrun"/>
                <w:rFonts w:ascii="Calibri" w:hAnsi="Calibri" w:cs="Calibri"/>
                <w:i/>
                <w:iCs/>
                <w:sz w:val="22"/>
                <w:szCs w:val="22"/>
                <w:lang w:val="en-US"/>
              </w:rPr>
              <w:t>,</w:t>
            </w:r>
            <w:r>
              <w:rPr>
                <w:rStyle w:val="apple-converted-space"/>
                <w:rFonts w:ascii="Calibri" w:hAnsi="Calibri" w:cs="Calibri"/>
                <w:i/>
                <w:iCs/>
                <w:sz w:val="22"/>
                <w:szCs w:val="22"/>
                <w:lang w:val="en-US"/>
              </w:rPr>
              <w:t> </w:t>
            </w:r>
            <w:hyperlink r:id="rId13" w:history="1">
              <w:r>
                <w:rPr>
                  <w:rStyle w:val="normaltextrun"/>
                  <w:rFonts w:ascii="Calibri" w:hAnsi="Calibri" w:cs="Calibri"/>
                  <w:i/>
                  <w:iCs/>
                  <w:color w:val="0563C1"/>
                  <w:sz w:val="22"/>
                  <w:szCs w:val="22"/>
                  <w:u w:val="single"/>
                  <w:lang w:val="en-US"/>
                </w:rPr>
                <w:t>https://drrupiah.com/</w:t>
              </w:r>
            </w:hyperlink>
            <w:r>
              <w:rPr>
                <w:rStyle w:val="normaltextrun"/>
                <w:rFonts w:ascii="Calibri" w:hAnsi="Calibri" w:cs="Calibri"/>
                <w:i/>
                <w:iCs/>
                <w:sz w:val="22"/>
                <w:szCs w:val="22"/>
                <w:lang w:val="en-US"/>
              </w:rPr>
              <w:t>,</w:t>
            </w:r>
            <w:r>
              <w:rPr>
                <w:rStyle w:val="apple-converted-space"/>
                <w:rFonts w:ascii="Calibri" w:hAnsi="Calibri" w:cs="Calibri"/>
                <w:i/>
                <w:iCs/>
                <w:sz w:val="22"/>
                <w:szCs w:val="22"/>
                <w:lang w:val="en-US"/>
              </w:rPr>
              <w:t> </w:t>
            </w:r>
            <w:hyperlink r:id="rId14" w:history="1">
              <w:r>
                <w:rPr>
                  <w:rStyle w:val="normaltextrun"/>
                  <w:rFonts w:ascii="Calibri" w:hAnsi="Calibri" w:cs="Calibri"/>
                  <w:i/>
                  <w:iCs/>
                  <w:color w:val="0563C1"/>
                  <w:sz w:val="22"/>
                  <w:szCs w:val="22"/>
                  <w:u w:val="single"/>
                  <w:lang w:val="en-US"/>
                </w:rPr>
                <w:t>https://doctorringgit.my/</w:t>
              </w:r>
            </w:hyperlink>
            <w:r>
              <w:rPr>
                <w:rStyle w:val="normaltextrun"/>
                <w:rFonts w:ascii="Calibri" w:hAnsi="Calibri" w:cs="Calibri"/>
                <w:i/>
                <w:iCs/>
                <w:sz w:val="22"/>
                <w:szCs w:val="22"/>
                <w:lang w:val="en-US"/>
              </w:rPr>
              <w:t xml:space="preserve">, </w:t>
            </w:r>
            <w:hyperlink r:id="rId15" w:history="1">
              <w:r w:rsidRPr="00382CF9">
                <w:rPr>
                  <w:rStyle w:val="Hyperlink"/>
                  <w:rFonts w:ascii="Calibri" w:hAnsi="Calibri" w:cs="Calibri"/>
                  <w:i/>
                  <w:iCs/>
                  <w:sz w:val="22"/>
                  <w:szCs w:val="22"/>
                  <w:lang w:val="en-US"/>
                </w:rPr>
                <w:t>https://doctorcash.cn</w:t>
              </w:r>
            </w:hyperlink>
            <w:r>
              <w:rPr>
                <w:rStyle w:val="normaltextrun"/>
                <w:rFonts w:ascii="Calibri" w:hAnsi="Calibri" w:cs="Calibri"/>
                <w:i/>
                <w:iCs/>
                <w:sz w:val="22"/>
                <w:szCs w:val="22"/>
                <w:lang w:val="en-US"/>
              </w:rPr>
              <w:t xml:space="preserve"> </w:t>
            </w:r>
            <w:r w:rsidRPr="00F0578D">
              <w:rPr>
                <w:rStyle w:val="eop"/>
                <w:rFonts w:ascii="Calibri" w:hAnsi="Calibri" w:cs="Calibri"/>
                <w:sz w:val="22"/>
                <w:szCs w:val="22"/>
                <w:lang w:val="en-US"/>
              </w:rPr>
              <w:t> </w:t>
            </w:r>
          </w:p>
          <w:p w14:paraId="31675E58" w14:textId="77777777" w:rsidR="000E0364" w:rsidRPr="00F0578D" w:rsidRDefault="000E0364" w:rsidP="00A8469D">
            <w:pPr>
              <w:pStyle w:val="paragraph"/>
              <w:spacing w:before="0" w:beforeAutospacing="0" w:after="0" w:afterAutospacing="0"/>
              <w:textAlignment w:val="baseline"/>
              <w:rPr>
                <w:rFonts w:ascii="Segoe UI" w:hAnsi="Segoe UI" w:cs="Segoe UI"/>
                <w:sz w:val="12"/>
                <w:szCs w:val="12"/>
                <w:lang w:val="en-US"/>
              </w:rPr>
            </w:pPr>
          </w:p>
          <w:p w14:paraId="659B1954" w14:textId="77777777" w:rsidR="000E0364" w:rsidRPr="00F0578D" w:rsidRDefault="000E0364" w:rsidP="00A8469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Application</w:t>
            </w:r>
            <w:r>
              <w:rPr>
                <w:rStyle w:val="apple-converted-space"/>
                <w:rFonts w:ascii="Calibri" w:hAnsi="Calibri" w:cs="Calibri"/>
                <w:sz w:val="22"/>
                <w:szCs w:val="22"/>
                <w:lang w:val="en-US"/>
              </w:rPr>
              <w:t> </w:t>
            </w:r>
            <w:r>
              <w:rPr>
                <w:rStyle w:val="normaltextrun"/>
                <w:rFonts w:ascii="Calibri" w:hAnsi="Calibri" w:cs="Calibri"/>
                <w:sz w:val="22"/>
                <w:szCs w:val="22"/>
                <w:lang w:val="en-US"/>
              </w:rPr>
              <w:t>-</w:t>
            </w:r>
            <w:r>
              <w:rPr>
                <w:rStyle w:val="apple-converted-space"/>
                <w:rFonts w:ascii="Calibri" w:hAnsi="Calibri" w:cs="Calibri"/>
                <w:sz w:val="22"/>
                <w:szCs w:val="22"/>
                <w:lang w:val="en-US"/>
              </w:rPr>
              <w:t> </w:t>
            </w:r>
            <w:r>
              <w:rPr>
                <w:rStyle w:val="normaltextrun"/>
                <w:rFonts w:ascii="Calibri" w:hAnsi="Calibri" w:cs="Calibri"/>
                <w:sz w:val="22"/>
                <w:szCs w:val="22"/>
                <w:lang w:val="en-US"/>
              </w:rPr>
              <w:t>Application form available on website</w:t>
            </w:r>
            <w:r>
              <w:rPr>
                <w:rStyle w:val="apple-converted-space"/>
                <w:rFonts w:ascii="Calibri" w:hAnsi="Calibri" w:cs="Calibri"/>
                <w:sz w:val="22"/>
                <w:szCs w:val="22"/>
                <w:lang w:val="en-US"/>
              </w:rPr>
              <w:t> </w:t>
            </w:r>
            <w:r>
              <w:rPr>
                <w:rStyle w:val="normaltextrun"/>
                <w:rFonts w:ascii="Calibri" w:hAnsi="Calibri" w:cs="Calibri"/>
                <w:sz w:val="22"/>
                <w:szCs w:val="22"/>
                <w:lang w:val="en-US"/>
              </w:rPr>
              <w:t>or mobile app</w:t>
            </w:r>
            <w:r w:rsidRPr="00F0578D">
              <w:rPr>
                <w:rStyle w:val="eop"/>
                <w:rFonts w:ascii="Calibri" w:hAnsi="Calibri" w:cs="Calibri"/>
                <w:sz w:val="22"/>
                <w:szCs w:val="22"/>
                <w:lang w:val="en-US"/>
              </w:rPr>
              <w:t> </w:t>
            </w:r>
          </w:p>
          <w:p w14:paraId="0A2790AC" w14:textId="77777777" w:rsidR="000E0364" w:rsidRPr="00F0578D" w:rsidRDefault="000E0364" w:rsidP="00A8469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Filling application -</w:t>
            </w:r>
            <w:r>
              <w:rPr>
                <w:rStyle w:val="apple-converted-space"/>
                <w:rFonts w:ascii="Calibri" w:hAnsi="Calibri" w:cs="Calibri"/>
                <w:sz w:val="22"/>
                <w:szCs w:val="22"/>
                <w:lang w:val="en-US"/>
              </w:rPr>
              <w:t> </w:t>
            </w:r>
            <w:r>
              <w:rPr>
                <w:rStyle w:val="normaltextrun"/>
                <w:rFonts w:ascii="Calibri" w:hAnsi="Calibri" w:cs="Calibri"/>
                <w:sz w:val="22"/>
                <w:szCs w:val="22"/>
                <w:lang w:val="en-US"/>
              </w:rPr>
              <w:t>Borrower fills in online application form</w:t>
            </w:r>
            <w:r w:rsidRPr="00F0578D">
              <w:rPr>
                <w:rStyle w:val="eop"/>
                <w:rFonts w:ascii="Calibri" w:hAnsi="Calibri" w:cs="Calibri"/>
                <w:sz w:val="22"/>
                <w:szCs w:val="22"/>
                <w:lang w:val="en-US"/>
              </w:rPr>
              <w:t> </w:t>
            </w:r>
          </w:p>
          <w:p w14:paraId="2AE5D234" w14:textId="77777777" w:rsidR="000E0364" w:rsidRPr="00F0578D" w:rsidRDefault="000E0364" w:rsidP="00A8469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lastRenderedPageBreak/>
              <w:t>Pre-screening – minimum acceptance criteria’s online checks, credit bureau data check, etc.</w:t>
            </w:r>
            <w:r w:rsidRPr="00F0578D">
              <w:rPr>
                <w:rStyle w:val="eop"/>
                <w:rFonts w:ascii="Calibri" w:hAnsi="Calibri" w:cs="Calibri"/>
                <w:sz w:val="22"/>
                <w:szCs w:val="22"/>
                <w:lang w:val="en-US"/>
              </w:rPr>
              <w:t> </w:t>
            </w:r>
          </w:p>
          <w:p w14:paraId="4DBDE5D0" w14:textId="77777777" w:rsidR="000E0364" w:rsidRPr="00F0578D" w:rsidRDefault="000E0364" w:rsidP="00A8469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Preliminary decision</w:t>
            </w:r>
            <w:r>
              <w:rPr>
                <w:rStyle w:val="apple-converted-space"/>
                <w:rFonts w:ascii="Calibri" w:hAnsi="Calibri" w:cs="Calibri"/>
                <w:sz w:val="22"/>
                <w:szCs w:val="22"/>
                <w:lang w:val="en-US"/>
              </w:rPr>
              <w:t> </w:t>
            </w:r>
            <w:r>
              <w:rPr>
                <w:rStyle w:val="normaltextrun"/>
                <w:rFonts w:ascii="Calibri" w:hAnsi="Calibri" w:cs="Calibri"/>
                <w:sz w:val="22"/>
                <w:szCs w:val="22"/>
                <w:lang w:val="en-US"/>
              </w:rPr>
              <w:t>- Within 1 hour,</w:t>
            </w:r>
            <w:r>
              <w:rPr>
                <w:rStyle w:val="apple-converted-space"/>
                <w:rFonts w:ascii="Calibri" w:hAnsi="Calibri" w:cs="Calibri"/>
                <w:sz w:val="22"/>
                <w:szCs w:val="22"/>
                <w:lang w:val="en-US"/>
              </w:rPr>
              <w:t> </w:t>
            </w:r>
            <w:r>
              <w:rPr>
                <w:rStyle w:val="normaltextrun"/>
                <w:rFonts w:ascii="Calibri" w:hAnsi="Calibri" w:cs="Calibri"/>
                <w:sz w:val="22"/>
                <w:szCs w:val="22"/>
                <w:lang w:val="en-US"/>
              </w:rPr>
              <w:t>Upon</w:t>
            </w:r>
            <w:r>
              <w:rPr>
                <w:rStyle w:val="apple-converted-space"/>
                <w:rFonts w:ascii="Calibri" w:hAnsi="Calibri" w:cs="Calibri"/>
                <w:sz w:val="22"/>
                <w:szCs w:val="22"/>
                <w:lang w:val="en-US"/>
              </w:rPr>
              <w:t> </w:t>
            </w:r>
            <w:r>
              <w:rPr>
                <w:rStyle w:val="normaltextrun"/>
                <w:rFonts w:ascii="Calibri" w:hAnsi="Calibri" w:cs="Calibri"/>
                <w:sz w:val="22"/>
                <w:szCs w:val="22"/>
                <w:lang w:val="en-US"/>
              </w:rPr>
              <w:t>preliminary loan approval, borrower will be notified preliminary loan offer via</w:t>
            </w:r>
            <w:r>
              <w:rPr>
                <w:rStyle w:val="apple-converted-space"/>
                <w:rFonts w:ascii="Calibri" w:hAnsi="Calibri" w:cs="Calibri"/>
                <w:sz w:val="22"/>
                <w:szCs w:val="22"/>
                <w:lang w:val="en-US"/>
              </w:rPr>
              <w:t> </w:t>
            </w:r>
            <w:r>
              <w:rPr>
                <w:rStyle w:val="spellingerror"/>
                <w:rFonts w:ascii="Calibri" w:hAnsi="Calibri" w:cs="Calibri"/>
                <w:sz w:val="22"/>
                <w:szCs w:val="22"/>
                <w:lang w:val="en-US"/>
              </w:rPr>
              <w:t>sms</w:t>
            </w:r>
            <w:r>
              <w:rPr>
                <w:rStyle w:val="apple-converted-space"/>
                <w:rFonts w:ascii="Calibri" w:hAnsi="Calibri" w:cs="Calibri"/>
                <w:sz w:val="22"/>
                <w:szCs w:val="22"/>
                <w:lang w:val="en-US"/>
              </w:rPr>
              <w:t> </w:t>
            </w:r>
            <w:r>
              <w:rPr>
                <w:rStyle w:val="normaltextrun"/>
                <w:rFonts w:ascii="Calibri" w:hAnsi="Calibri" w:cs="Calibri"/>
                <w:sz w:val="22"/>
                <w:szCs w:val="22"/>
                <w:lang w:val="en-US"/>
              </w:rPr>
              <w:t>/</w:t>
            </w:r>
            <w:r>
              <w:rPr>
                <w:rStyle w:val="apple-converted-space"/>
                <w:rFonts w:ascii="Calibri" w:hAnsi="Calibri" w:cs="Calibri"/>
                <w:sz w:val="22"/>
                <w:szCs w:val="22"/>
                <w:lang w:val="en-US"/>
              </w:rPr>
              <w:t> </w:t>
            </w:r>
            <w:r>
              <w:rPr>
                <w:rStyle w:val="normaltextrun"/>
                <w:rFonts w:ascii="Calibri" w:hAnsi="Calibri" w:cs="Calibri"/>
                <w:sz w:val="22"/>
                <w:szCs w:val="22"/>
                <w:lang w:val="en-US"/>
              </w:rPr>
              <w:t>mobile app</w:t>
            </w:r>
            <w:r w:rsidRPr="00F0578D">
              <w:rPr>
                <w:rStyle w:val="eop"/>
                <w:rFonts w:ascii="Calibri" w:hAnsi="Calibri" w:cs="Calibri"/>
                <w:sz w:val="22"/>
                <w:szCs w:val="22"/>
                <w:lang w:val="en-US"/>
              </w:rPr>
              <w:t> </w:t>
            </w:r>
          </w:p>
          <w:p w14:paraId="09263D00" w14:textId="77777777" w:rsidR="000E0364" w:rsidRPr="00F0578D" w:rsidRDefault="000E0364" w:rsidP="00A8469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Final credit decision</w:t>
            </w:r>
            <w:r>
              <w:rPr>
                <w:rStyle w:val="apple-converted-space"/>
                <w:rFonts w:ascii="Calibri" w:hAnsi="Calibri" w:cs="Calibri"/>
                <w:sz w:val="22"/>
                <w:szCs w:val="22"/>
                <w:lang w:val="en-US"/>
              </w:rPr>
              <w:t> </w:t>
            </w:r>
            <w:r>
              <w:rPr>
                <w:rStyle w:val="normaltextrun"/>
                <w:rFonts w:ascii="Calibri" w:hAnsi="Calibri" w:cs="Calibri"/>
                <w:sz w:val="22"/>
                <w:szCs w:val="22"/>
                <w:lang w:val="en-US"/>
              </w:rPr>
              <w:t>– if</w:t>
            </w:r>
            <w:r>
              <w:rPr>
                <w:rStyle w:val="apple-converted-space"/>
                <w:rFonts w:ascii="Calibri" w:hAnsi="Calibri" w:cs="Calibri"/>
                <w:sz w:val="22"/>
                <w:szCs w:val="22"/>
                <w:lang w:val="en-US"/>
              </w:rPr>
              <w:t> </w:t>
            </w:r>
            <w:r>
              <w:rPr>
                <w:rStyle w:val="normaltextrun"/>
                <w:rFonts w:ascii="Calibri" w:hAnsi="Calibri" w:cs="Calibri"/>
                <w:sz w:val="22"/>
                <w:szCs w:val="22"/>
                <w:lang w:val="en-US"/>
              </w:rPr>
              <w:t>borrower agrees with the offer, he must upload his ID copy, income proof and address proof for final approval.</w:t>
            </w:r>
            <w:r>
              <w:rPr>
                <w:rStyle w:val="apple-converted-space"/>
                <w:rFonts w:ascii="Calibri" w:hAnsi="Calibri" w:cs="Calibri"/>
                <w:sz w:val="22"/>
                <w:szCs w:val="22"/>
                <w:lang w:val="en-US"/>
              </w:rPr>
              <w:t> </w:t>
            </w:r>
            <w:r>
              <w:rPr>
                <w:rStyle w:val="normaltextrun"/>
                <w:rFonts w:ascii="Calibri" w:hAnsi="Calibri" w:cs="Calibri"/>
                <w:sz w:val="22"/>
                <w:szCs w:val="22"/>
                <w:lang w:val="en-US"/>
              </w:rPr>
              <w:t>Upon final approval, borrower will be informed by</w:t>
            </w:r>
            <w:r>
              <w:rPr>
                <w:rStyle w:val="apple-converted-space"/>
                <w:rFonts w:ascii="Calibri" w:hAnsi="Calibri" w:cs="Calibri"/>
                <w:sz w:val="22"/>
                <w:szCs w:val="22"/>
                <w:lang w:val="en-US"/>
              </w:rPr>
              <w:t> </w:t>
            </w:r>
            <w:r>
              <w:rPr>
                <w:rStyle w:val="spellingerror"/>
                <w:rFonts w:ascii="Calibri" w:hAnsi="Calibri" w:cs="Calibri"/>
                <w:sz w:val="22"/>
                <w:szCs w:val="22"/>
                <w:lang w:val="en-US"/>
              </w:rPr>
              <w:t>sms</w:t>
            </w:r>
            <w:r>
              <w:rPr>
                <w:rStyle w:val="apple-converted-space"/>
                <w:rFonts w:ascii="Calibri" w:hAnsi="Calibri" w:cs="Calibri"/>
                <w:sz w:val="22"/>
                <w:szCs w:val="22"/>
                <w:lang w:val="en-US"/>
              </w:rPr>
              <w:t> </w:t>
            </w:r>
            <w:r>
              <w:rPr>
                <w:rStyle w:val="normaltextrun"/>
                <w:rFonts w:ascii="Calibri" w:hAnsi="Calibri" w:cs="Calibri"/>
                <w:sz w:val="22"/>
                <w:szCs w:val="22"/>
                <w:lang w:val="en-US"/>
              </w:rPr>
              <w:t>/</w:t>
            </w:r>
            <w:r>
              <w:rPr>
                <w:rStyle w:val="apple-converted-space"/>
                <w:rFonts w:ascii="Calibri" w:hAnsi="Calibri" w:cs="Calibri"/>
                <w:sz w:val="22"/>
                <w:szCs w:val="22"/>
                <w:lang w:val="en-US"/>
              </w:rPr>
              <w:t> </w:t>
            </w:r>
            <w:r>
              <w:rPr>
                <w:rStyle w:val="normaltextrun"/>
                <w:rFonts w:ascii="Calibri" w:hAnsi="Calibri" w:cs="Calibri"/>
                <w:sz w:val="22"/>
                <w:szCs w:val="22"/>
                <w:lang w:val="en-US"/>
              </w:rPr>
              <w:t>mobile app</w:t>
            </w:r>
            <w:r w:rsidRPr="00F0578D">
              <w:rPr>
                <w:rStyle w:val="eop"/>
                <w:rFonts w:ascii="Calibri" w:hAnsi="Calibri" w:cs="Calibri"/>
                <w:sz w:val="22"/>
                <w:szCs w:val="22"/>
                <w:lang w:val="en-US"/>
              </w:rPr>
              <w:t> </w:t>
            </w:r>
          </w:p>
          <w:p w14:paraId="1AFED3B6" w14:textId="77777777" w:rsidR="000E0364" w:rsidRPr="00F0578D" w:rsidRDefault="000E0364" w:rsidP="00A8469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Loan agreement signing</w:t>
            </w:r>
            <w:r>
              <w:rPr>
                <w:rStyle w:val="apple-converted-space"/>
                <w:rFonts w:ascii="Calibri" w:hAnsi="Calibri" w:cs="Calibri"/>
                <w:sz w:val="22"/>
                <w:szCs w:val="22"/>
                <w:lang w:val="en-US"/>
              </w:rPr>
              <w:t> </w:t>
            </w:r>
            <w:r>
              <w:rPr>
                <w:rStyle w:val="normaltextrun"/>
                <w:rFonts w:ascii="Calibri" w:hAnsi="Calibri" w:cs="Calibri"/>
                <w:sz w:val="22"/>
                <w:szCs w:val="22"/>
                <w:lang w:val="en-US"/>
              </w:rPr>
              <w:t>– if</w:t>
            </w:r>
            <w:r>
              <w:rPr>
                <w:rStyle w:val="apple-converted-space"/>
                <w:rFonts w:ascii="Calibri" w:hAnsi="Calibri" w:cs="Calibri"/>
                <w:sz w:val="22"/>
                <w:szCs w:val="22"/>
                <w:lang w:val="en-US"/>
              </w:rPr>
              <w:t> </w:t>
            </w:r>
            <w:r>
              <w:rPr>
                <w:rStyle w:val="normaltextrun"/>
                <w:rFonts w:ascii="Calibri" w:hAnsi="Calibri" w:cs="Calibri"/>
                <w:sz w:val="22"/>
                <w:szCs w:val="22"/>
                <w:lang w:val="en-US"/>
              </w:rPr>
              <w:t>borrower accepts the final offer, contract will be signed by confirmation with code sent via SMS by Licensed Lender</w:t>
            </w:r>
            <w:r w:rsidRPr="00F0578D">
              <w:rPr>
                <w:rStyle w:val="eop"/>
                <w:rFonts w:ascii="Calibri" w:hAnsi="Calibri" w:cs="Calibri"/>
                <w:sz w:val="22"/>
                <w:szCs w:val="22"/>
                <w:lang w:val="en-US"/>
              </w:rPr>
              <w:t> </w:t>
            </w:r>
          </w:p>
          <w:p w14:paraId="3D0CB520" w14:textId="77777777" w:rsidR="000E0364" w:rsidRPr="00F0578D" w:rsidRDefault="000E0364" w:rsidP="00A8469D">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lang w:val="en-US"/>
              </w:rPr>
              <w:t>Loan disbursement - Bank transfer</w:t>
            </w:r>
            <w:r>
              <w:rPr>
                <w:rStyle w:val="eop"/>
                <w:rFonts w:ascii="Calibri" w:hAnsi="Calibri" w:cs="Calibri"/>
                <w:sz w:val="22"/>
                <w:szCs w:val="22"/>
              </w:rPr>
              <w:t> </w:t>
            </w:r>
          </w:p>
        </w:tc>
      </w:tr>
    </w:tbl>
    <w:p w14:paraId="68143242" w14:textId="77777777" w:rsidR="000E0364" w:rsidRDefault="000E0364" w:rsidP="000E0364">
      <w:pPr>
        <w:rPr>
          <w:lang w:val="en-US"/>
        </w:rPr>
      </w:pPr>
    </w:p>
    <w:p w14:paraId="69D8F620" w14:textId="77777777" w:rsidR="000E0364" w:rsidRDefault="000E0364" w:rsidP="000E0364">
      <w:pPr>
        <w:rPr>
          <w:lang w:val="en-US"/>
        </w:rPr>
      </w:pPr>
      <w:r>
        <w:rPr>
          <w:lang w:val="en-US"/>
        </w:rPr>
        <w:t>All the below questions are related to pawnshop. If you make advice on any other licensing options – please do so.</w:t>
      </w:r>
    </w:p>
    <w:p w14:paraId="760AF101" w14:textId="301AFEAB" w:rsidR="008962CE" w:rsidRPr="000E0364" w:rsidRDefault="008962CE" w:rsidP="00A334C6">
      <w:pPr>
        <w:ind w:left="567" w:hanging="567"/>
        <w:rPr>
          <w:b/>
          <w:lang w:val="en-US"/>
        </w:rPr>
      </w:pPr>
    </w:p>
    <w:p w14:paraId="16A8B121" w14:textId="1BD23DCE" w:rsidR="000E0364" w:rsidRDefault="000E0364" w:rsidP="00A334C6">
      <w:pPr>
        <w:ind w:left="567" w:hanging="567"/>
        <w:rPr>
          <w:b/>
          <w:lang w:val="en-US"/>
        </w:rPr>
      </w:pPr>
    </w:p>
    <w:p w14:paraId="6B99CC8B" w14:textId="3B3BF695" w:rsidR="001C3A98" w:rsidRDefault="001C3A98" w:rsidP="00A334C6">
      <w:pPr>
        <w:ind w:left="567" w:hanging="567"/>
        <w:rPr>
          <w:b/>
          <w:lang w:val="en-US"/>
        </w:rPr>
      </w:pPr>
    </w:p>
    <w:p w14:paraId="066F9749" w14:textId="0B200611" w:rsidR="001C3A98" w:rsidRDefault="001C3A98" w:rsidP="00A334C6">
      <w:pPr>
        <w:ind w:left="567" w:hanging="567"/>
        <w:rPr>
          <w:b/>
          <w:lang w:val="en-US"/>
        </w:rPr>
      </w:pPr>
    </w:p>
    <w:p w14:paraId="66957BE3" w14:textId="0FBE98C5" w:rsidR="001C3A98" w:rsidRDefault="001C3A98" w:rsidP="00A334C6">
      <w:pPr>
        <w:ind w:left="567" w:hanging="567"/>
        <w:rPr>
          <w:b/>
          <w:lang w:val="en-US"/>
        </w:rPr>
      </w:pPr>
    </w:p>
    <w:p w14:paraId="1DF78739" w14:textId="3C0B5E63" w:rsidR="001C3A98" w:rsidRDefault="001C3A98" w:rsidP="00A334C6">
      <w:pPr>
        <w:ind w:left="567" w:hanging="567"/>
        <w:rPr>
          <w:b/>
          <w:lang w:val="en-US"/>
        </w:rPr>
      </w:pPr>
    </w:p>
    <w:p w14:paraId="1B30DD26" w14:textId="3CA0C4D6" w:rsidR="001C3A98" w:rsidRDefault="001C3A98" w:rsidP="00A334C6">
      <w:pPr>
        <w:ind w:left="567" w:hanging="567"/>
        <w:rPr>
          <w:b/>
          <w:lang w:val="en-US"/>
        </w:rPr>
      </w:pPr>
    </w:p>
    <w:p w14:paraId="7EAC0AE6" w14:textId="292B0C7F" w:rsidR="001C3A98" w:rsidRDefault="001C3A98" w:rsidP="00A334C6">
      <w:pPr>
        <w:ind w:left="567" w:hanging="567"/>
        <w:rPr>
          <w:b/>
          <w:lang w:val="en-US"/>
        </w:rPr>
      </w:pPr>
    </w:p>
    <w:p w14:paraId="738B3030" w14:textId="3DC4894A" w:rsidR="001C3A98" w:rsidRDefault="001C3A98" w:rsidP="00A334C6">
      <w:pPr>
        <w:ind w:left="567" w:hanging="567"/>
        <w:rPr>
          <w:b/>
          <w:lang w:val="en-US"/>
        </w:rPr>
      </w:pPr>
    </w:p>
    <w:p w14:paraId="37D3AC6E" w14:textId="4E8ADBEA" w:rsidR="001C3A98" w:rsidRDefault="001C3A98" w:rsidP="00A334C6">
      <w:pPr>
        <w:ind w:left="567" w:hanging="567"/>
        <w:rPr>
          <w:b/>
          <w:lang w:val="en-US"/>
        </w:rPr>
      </w:pPr>
    </w:p>
    <w:p w14:paraId="402385B0" w14:textId="2DCC7712" w:rsidR="001C3A98" w:rsidRDefault="001C3A98" w:rsidP="00A334C6">
      <w:pPr>
        <w:ind w:left="567" w:hanging="567"/>
        <w:rPr>
          <w:b/>
          <w:lang w:val="en-US"/>
        </w:rPr>
      </w:pPr>
    </w:p>
    <w:p w14:paraId="1800C7FB" w14:textId="77777777" w:rsidR="001C3A98" w:rsidRPr="000E0364" w:rsidRDefault="001C3A98" w:rsidP="00A334C6">
      <w:pPr>
        <w:ind w:left="567" w:hanging="567"/>
        <w:rPr>
          <w:b/>
          <w:lang w:val="en-US"/>
        </w:rPr>
      </w:pPr>
    </w:p>
    <w:p w14:paraId="6B93DC9E" w14:textId="3861B459" w:rsidR="000E0364" w:rsidRPr="000E0364" w:rsidRDefault="000E0364" w:rsidP="00A334C6">
      <w:pPr>
        <w:ind w:left="567" w:hanging="567"/>
        <w:rPr>
          <w:b/>
          <w:lang w:val="en-US"/>
        </w:rPr>
      </w:pP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5189"/>
        <w:gridCol w:w="8221"/>
      </w:tblGrid>
      <w:tr w:rsidR="000E0364" w:rsidRPr="000E0364" w14:paraId="55352363" w14:textId="77777777" w:rsidTr="001E6CFB">
        <w:trPr>
          <w:trHeight w:val="288"/>
        </w:trPr>
        <w:tc>
          <w:tcPr>
            <w:tcW w:w="760" w:type="dxa"/>
            <w:shd w:val="clear" w:color="000000" w:fill="F2F2F2"/>
            <w:hideMark/>
          </w:tcPr>
          <w:p w14:paraId="05567ADF" w14:textId="7104A4DF" w:rsidR="000E0364" w:rsidRPr="000E0364" w:rsidRDefault="000E0364" w:rsidP="000E0364">
            <w:pPr>
              <w:spacing w:after="0" w:line="240" w:lineRule="auto"/>
              <w:jc w:val="center"/>
              <w:rPr>
                <w:rFonts w:ascii="Calibri" w:eastAsia="Times New Roman" w:hAnsi="Calibri" w:cs="Calibri"/>
                <w:color w:val="000000"/>
                <w:lang w:val="en-US" w:eastAsia="ru-RU"/>
              </w:rPr>
            </w:pPr>
          </w:p>
        </w:tc>
        <w:tc>
          <w:tcPr>
            <w:tcW w:w="5189" w:type="dxa"/>
            <w:shd w:val="clear" w:color="000000" w:fill="F2F2F2"/>
            <w:hideMark/>
          </w:tcPr>
          <w:p w14:paraId="61B468B1" w14:textId="77777777" w:rsidR="000E0364" w:rsidRPr="000E0364" w:rsidRDefault="000E0364" w:rsidP="000E0364">
            <w:pPr>
              <w:spacing w:after="0" w:line="240" w:lineRule="auto"/>
              <w:rPr>
                <w:rFonts w:ascii="Calibri" w:eastAsia="Times New Roman" w:hAnsi="Calibri" w:cs="Calibri"/>
                <w:b/>
                <w:bCs/>
                <w:color w:val="000000"/>
                <w:lang w:val="en-US" w:eastAsia="ru-RU"/>
              </w:rPr>
            </w:pPr>
            <w:r w:rsidRPr="000E0364">
              <w:rPr>
                <w:rFonts w:ascii="Calibri" w:eastAsia="Times New Roman" w:hAnsi="Calibri" w:cs="Calibri"/>
                <w:b/>
                <w:bCs/>
                <w:color w:val="000000"/>
                <w:lang w:val="en-US" w:eastAsia="ru-RU"/>
              </w:rPr>
              <w:t xml:space="preserve">General introduction: </w:t>
            </w:r>
          </w:p>
        </w:tc>
        <w:tc>
          <w:tcPr>
            <w:tcW w:w="8221" w:type="dxa"/>
            <w:shd w:val="clear" w:color="000000" w:fill="F2F2F2"/>
            <w:hideMark/>
          </w:tcPr>
          <w:p w14:paraId="61214A88" w14:textId="77777777" w:rsidR="000E0364" w:rsidRPr="000E0364" w:rsidRDefault="000E0364" w:rsidP="001E6CFB">
            <w:pPr>
              <w:spacing w:after="0" w:line="240" w:lineRule="auto"/>
              <w:jc w:val="both"/>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w:t>
            </w:r>
          </w:p>
        </w:tc>
      </w:tr>
      <w:tr w:rsidR="000E0364" w:rsidRPr="00ED40DA" w14:paraId="5E5D6442" w14:textId="77777777" w:rsidTr="001E6CFB">
        <w:trPr>
          <w:trHeight w:val="312"/>
        </w:trPr>
        <w:tc>
          <w:tcPr>
            <w:tcW w:w="760" w:type="dxa"/>
            <w:shd w:val="clear" w:color="auto" w:fill="auto"/>
            <w:hideMark/>
          </w:tcPr>
          <w:p w14:paraId="729B80F3" w14:textId="77777777" w:rsidR="000E0364" w:rsidRPr="000E0364" w:rsidRDefault="000E0364" w:rsidP="000E0364">
            <w:pPr>
              <w:spacing w:after="0" w:line="240" w:lineRule="auto"/>
              <w:jc w:val="center"/>
              <w:rPr>
                <w:rFonts w:ascii="Calibri" w:eastAsia="Times New Roman" w:hAnsi="Calibri" w:cs="Calibri"/>
                <w:b/>
                <w:bCs/>
                <w:color w:val="000000"/>
                <w:sz w:val="24"/>
                <w:szCs w:val="24"/>
                <w:lang w:val="en-US" w:eastAsia="ru-RU"/>
              </w:rPr>
            </w:pPr>
            <w:r w:rsidRPr="000E0364">
              <w:rPr>
                <w:rFonts w:ascii="Calibri" w:eastAsia="Times New Roman" w:hAnsi="Calibri" w:cs="Calibri"/>
                <w:b/>
                <w:bCs/>
                <w:color w:val="000000"/>
                <w:sz w:val="24"/>
                <w:szCs w:val="24"/>
                <w:lang w:val="en-US" w:eastAsia="ru-RU"/>
              </w:rPr>
              <w:t> </w:t>
            </w:r>
          </w:p>
        </w:tc>
        <w:tc>
          <w:tcPr>
            <w:tcW w:w="5189" w:type="dxa"/>
            <w:shd w:val="clear" w:color="auto" w:fill="auto"/>
            <w:hideMark/>
          </w:tcPr>
          <w:p w14:paraId="52AEF15F"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xml:space="preserve">Who regulate pawnshop? </w:t>
            </w:r>
          </w:p>
        </w:tc>
        <w:tc>
          <w:tcPr>
            <w:tcW w:w="8221" w:type="dxa"/>
            <w:shd w:val="clear" w:color="auto" w:fill="auto"/>
            <w:hideMark/>
          </w:tcPr>
          <w:p w14:paraId="1C6EB689" w14:textId="77777777"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Ministry of Economy and Finance ("MEF")</w:t>
            </w:r>
          </w:p>
        </w:tc>
      </w:tr>
      <w:tr w:rsidR="000E0364" w:rsidRPr="000E0364" w14:paraId="372E2F73" w14:textId="77777777" w:rsidTr="001E6CFB">
        <w:trPr>
          <w:trHeight w:val="324"/>
        </w:trPr>
        <w:tc>
          <w:tcPr>
            <w:tcW w:w="760" w:type="dxa"/>
            <w:shd w:val="clear" w:color="auto" w:fill="auto"/>
            <w:hideMark/>
          </w:tcPr>
          <w:p w14:paraId="3FDC248C" w14:textId="77777777" w:rsidR="000E0364" w:rsidRPr="000E0364" w:rsidRDefault="000E0364" w:rsidP="000E0364">
            <w:pPr>
              <w:spacing w:after="0" w:line="240" w:lineRule="auto"/>
              <w:jc w:val="center"/>
              <w:rPr>
                <w:rFonts w:ascii="Calibri" w:eastAsia="Times New Roman" w:hAnsi="Calibri" w:cs="Calibri"/>
                <w:b/>
                <w:bCs/>
                <w:color w:val="000000"/>
                <w:sz w:val="24"/>
                <w:szCs w:val="24"/>
                <w:lang w:val="en-US" w:eastAsia="ru-RU"/>
              </w:rPr>
            </w:pPr>
            <w:r w:rsidRPr="000E0364">
              <w:rPr>
                <w:rFonts w:ascii="Calibri" w:eastAsia="Times New Roman" w:hAnsi="Calibri" w:cs="Calibri"/>
                <w:b/>
                <w:bCs/>
                <w:color w:val="000000"/>
                <w:sz w:val="24"/>
                <w:szCs w:val="24"/>
                <w:lang w:val="en-US" w:eastAsia="ru-RU"/>
              </w:rPr>
              <w:t> </w:t>
            </w:r>
          </w:p>
        </w:tc>
        <w:tc>
          <w:tcPr>
            <w:tcW w:w="5189" w:type="dxa"/>
            <w:shd w:val="clear" w:color="auto" w:fill="auto"/>
            <w:hideMark/>
          </w:tcPr>
          <w:p w14:paraId="7B72F043"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xml:space="preserve">What number of Act explaining pawnshop activity? </w:t>
            </w:r>
          </w:p>
        </w:tc>
        <w:tc>
          <w:tcPr>
            <w:tcW w:w="8221" w:type="dxa"/>
            <w:shd w:val="clear" w:color="auto" w:fill="auto"/>
            <w:hideMark/>
          </w:tcPr>
          <w:p w14:paraId="03783FA4" w14:textId="77777777"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Three laws and two prakas. Please see item 8 below</w:t>
            </w:r>
          </w:p>
        </w:tc>
      </w:tr>
      <w:tr w:rsidR="000E0364" w:rsidRPr="000E0364" w14:paraId="1FCDBF7F" w14:textId="77777777" w:rsidTr="001E6CFB">
        <w:trPr>
          <w:trHeight w:val="288"/>
        </w:trPr>
        <w:tc>
          <w:tcPr>
            <w:tcW w:w="760" w:type="dxa"/>
            <w:shd w:val="clear" w:color="000000" w:fill="F2F2F2"/>
            <w:hideMark/>
          </w:tcPr>
          <w:p w14:paraId="131AF975"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1</w:t>
            </w:r>
          </w:p>
        </w:tc>
        <w:tc>
          <w:tcPr>
            <w:tcW w:w="5189" w:type="dxa"/>
            <w:shd w:val="clear" w:color="000000" w:fill="F2F2F2"/>
            <w:hideMark/>
          </w:tcPr>
          <w:p w14:paraId="0CE0B09C" w14:textId="77777777" w:rsidR="000E0364" w:rsidRPr="000E0364" w:rsidRDefault="000E0364" w:rsidP="000E0364">
            <w:pPr>
              <w:spacing w:after="0" w:line="240" w:lineRule="auto"/>
              <w:rPr>
                <w:rFonts w:ascii="Calibri" w:eastAsia="Times New Roman" w:hAnsi="Calibri" w:cs="Calibri"/>
                <w:b/>
                <w:bCs/>
                <w:color w:val="000000"/>
                <w:lang w:val="en-US" w:eastAsia="ru-RU"/>
              </w:rPr>
            </w:pPr>
            <w:r w:rsidRPr="000E0364">
              <w:rPr>
                <w:rFonts w:ascii="Calibri" w:eastAsia="Times New Roman" w:hAnsi="Calibri" w:cs="Calibri"/>
                <w:b/>
                <w:bCs/>
                <w:color w:val="000000"/>
                <w:lang w:val="en-US" w:eastAsia="ru-RU"/>
              </w:rPr>
              <w:t>Interest rate</w:t>
            </w:r>
          </w:p>
        </w:tc>
        <w:tc>
          <w:tcPr>
            <w:tcW w:w="8221" w:type="dxa"/>
            <w:shd w:val="clear" w:color="000000" w:fill="F2F2F2"/>
            <w:hideMark/>
          </w:tcPr>
          <w:p w14:paraId="22E3FF81" w14:textId="77777777" w:rsidR="000E0364" w:rsidRPr="000E0364" w:rsidRDefault="000E0364" w:rsidP="001E6CFB">
            <w:pPr>
              <w:spacing w:after="0" w:line="240" w:lineRule="auto"/>
              <w:jc w:val="both"/>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w:t>
            </w:r>
          </w:p>
        </w:tc>
      </w:tr>
      <w:tr w:rsidR="000E0364" w:rsidRPr="00ED40DA" w14:paraId="0C8F7FFD" w14:textId="77777777" w:rsidTr="001E6CFB">
        <w:trPr>
          <w:trHeight w:val="1152"/>
        </w:trPr>
        <w:tc>
          <w:tcPr>
            <w:tcW w:w="760" w:type="dxa"/>
            <w:shd w:val="clear" w:color="auto" w:fill="auto"/>
            <w:hideMark/>
          </w:tcPr>
          <w:p w14:paraId="3338377D"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1,1</w:t>
            </w:r>
          </w:p>
        </w:tc>
        <w:tc>
          <w:tcPr>
            <w:tcW w:w="5189" w:type="dxa"/>
            <w:shd w:val="clear" w:color="auto" w:fill="auto"/>
            <w:hideMark/>
          </w:tcPr>
          <w:p w14:paraId="0EB593C6"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What is the formula of calculating the interest rate for loan?</w:t>
            </w:r>
          </w:p>
        </w:tc>
        <w:tc>
          <w:tcPr>
            <w:tcW w:w="8221" w:type="dxa"/>
            <w:shd w:val="clear" w:color="auto" w:fill="auto"/>
            <w:hideMark/>
          </w:tcPr>
          <w:p w14:paraId="68593138" w14:textId="77777777" w:rsidR="000E0364" w:rsidRDefault="000E0364" w:rsidP="001E6CFB">
            <w:pPr>
              <w:spacing w:after="0" w:line="240" w:lineRule="auto"/>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 xml:space="preserve">Agreed by the parties. </w:t>
            </w:r>
            <w:r w:rsidRPr="000E0364">
              <w:rPr>
                <w:rFonts w:ascii="Calibri" w:eastAsia="Times New Roman" w:hAnsi="Calibri" w:cs="Calibri"/>
                <w:color w:val="305496"/>
                <w:lang w:val="en-US" w:eastAsia="ru-RU"/>
              </w:rPr>
              <w:br/>
              <w:t>" The interest rate must be set with the agreement between the vendor and the customer. But the agreement on the interest rate must not oppose the laws. "</w:t>
            </w:r>
          </w:p>
          <w:p w14:paraId="66F2D2D7" w14:textId="7005B24D" w:rsidR="001C3A98" w:rsidRPr="000E0364" w:rsidRDefault="001C3A98" w:rsidP="001E6CFB">
            <w:pPr>
              <w:spacing w:after="0" w:line="240" w:lineRule="auto"/>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Art. 15 of the Prakas No.028MEF.P on Licensing of Pawn and Sale-Purchase of Secured Property Business and Business of Transfer as Security</w:t>
            </w:r>
          </w:p>
        </w:tc>
      </w:tr>
      <w:tr w:rsidR="000E0364" w:rsidRPr="00ED40DA" w14:paraId="2AD7257F" w14:textId="77777777" w:rsidTr="001E6CFB">
        <w:trPr>
          <w:trHeight w:val="2203"/>
        </w:trPr>
        <w:tc>
          <w:tcPr>
            <w:tcW w:w="760" w:type="dxa"/>
            <w:shd w:val="clear" w:color="auto" w:fill="auto"/>
            <w:hideMark/>
          </w:tcPr>
          <w:p w14:paraId="782DC661"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1,2</w:t>
            </w:r>
          </w:p>
        </w:tc>
        <w:tc>
          <w:tcPr>
            <w:tcW w:w="5189" w:type="dxa"/>
            <w:shd w:val="clear" w:color="auto" w:fill="auto"/>
            <w:hideMark/>
          </w:tcPr>
          <w:p w14:paraId="0F205D4B"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Any restrictions about maximum interest rate?</w:t>
            </w:r>
          </w:p>
        </w:tc>
        <w:tc>
          <w:tcPr>
            <w:tcW w:w="8221" w:type="dxa"/>
            <w:shd w:val="clear" w:color="auto" w:fill="auto"/>
            <w:hideMark/>
          </w:tcPr>
          <w:p w14:paraId="0F340A79" w14:textId="77777777" w:rsid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 xml:space="preserve">in accordance with Art. 585 of the Cambodian Civil Code 2007, the interest rate shall be agreed mutually by the parties, as determined by other laws or regulations. Then, in 2009, the NBC issued a Prakas on liberalization of determining the interest rate to allow the banks and financial institutions to set out its own interest rate. Please note that in 2011, the Law on Implementation of Civil Code was promulgated. This law on implementation of the Civil Code gives the authority to the Minister of Justice to set the interest rate between 10% and 30%. However, the NBC claims that the Prakas of MOJ is not applicable on banks and financial institution. </w:t>
            </w:r>
          </w:p>
          <w:p w14:paraId="67A7C901" w14:textId="0ACABB85" w:rsidR="001C3A98" w:rsidRPr="000E0364" w:rsidRDefault="001C3A98" w:rsidP="001E6CFB">
            <w:pPr>
              <w:spacing w:after="0" w:line="240" w:lineRule="auto"/>
              <w:jc w:val="both"/>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Art. 1 of Prakas No. 128 MOJ.P/11 on Determination of Interest Rate</w:t>
            </w:r>
          </w:p>
        </w:tc>
      </w:tr>
      <w:tr w:rsidR="000E0364" w:rsidRPr="000E0364" w14:paraId="66421230" w14:textId="77777777" w:rsidTr="001E6CFB">
        <w:trPr>
          <w:trHeight w:val="576"/>
        </w:trPr>
        <w:tc>
          <w:tcPr>
            <w:tcW w:w="760" w:type="dxa"/>
            <w:shd w:val="clear" w:color="auto" w:fill="auto"/>
            <w:hideMark/>
          </w:tcPr>
          <w:p w14:paraId="1AC655D3" w14:textId="77777777" w:rsidR="000E0364" w:rsidRPr="000E0364" w:rsidRDefault="000E0364" w:rsidP="000E0364">
            <w:pPr>
              <w:spacing w:after="0" w:line="240" w:lineRule="auto"/>
              <w:jc w:val="center"/>
              <w:rPr>
                <w:rFonts w:ascii="Calibri" w:eastAsia="Times New Roman" w:hAnsi="Calibri" w:cs="Calibri"/>
                <w:color w:val="000000"/>
                <w:highlight w:val="yellow"/>
                <w:lang w:val="en-US" w:eastAsia="ru-RU"/>
              </w:rPr>
            </w:pPr>
            <w:r w:rsidRPr="000E0364">
              <w:rPr>
                <w:rFonts w:ascii="Calibri" w:eastAsia="Times New Roman" w:hAnsi="Calibri" w:cs="Calibri"/>
                <w:color w:val="000000"/>
                <w:highlight w:val="yellow"/>
                <w:lang w:val="en-US" w:eastAsia="ru-RU"/>
              </w:rPr>
              <w:t>1,3</w:t>
            </w:r>
          </w:p>
        </w:tc>
        <w:tc>
          <w:tcPr>
            <w:tcW w:w="5189" w:type="dxa"/>
            <w:shd w:val="clear" w:color="auto" w:fill="auto"/>
            <w:hideMark/>
          </w:tcPr>
          <w:p w14:paraId="45D74D94" w14:textId="1B02C18B" w:rsidR="000E0364" w:rsidRPr="000E0364" w:rsidRDefault="000E0364" w:rsidP="000E0364">
            <w:pPr>
              <w:spacing w:after="0" w:line="240" w:lineRule="auto"/>
              <w:rPr>
                <w:rFonts w:ascii="Calibri" w:eastAsia="Times New Roman" w:hAnsi="Calibri" w:cs="Calibri"/>
                <w:color w:val="000000"/>
                <w:highlight w:val="yellow"/>
                <w:lang w:val="en-US" w:eastAsia="ru-RU"/>
              </w:rPr>
            </w:pPr>
            <w:r w:rsidRPr="000E0364">
              <w:rPr>
                <w:rFonts w:ascii="Calibri" w:eastAsia="Times New Roman" w:hAnsi="Calibri" w:cs="Calibri"/>
                <w:color w:val="000000"/>
                <w:highlight w:val="yellow"/>
                <w:lang w:val="en-US" w:eastAsia="ru-RU"/>
              </w:rPr>
              <w:t xml:space="preserve">What commissions included in interest cap? What size of this commissions (if it regulated)?  Who should receive it?                                                                                           </w:t>
            </w:r>
          </w:p>
        </w:tc>
        <w:tc>
          <w:tcPr>
            <w:tcW w:w="8221" w:type="dxa"/>
            <w:shd w:val="clear" w:color="auto" w:fill="auto"/>
            <w:hideMark/>
          </w:tcPr>
          <w:p w14:paraId="6FC7FD01" w14:textId="77777777" w:rsidR="000E0364" w:rsidRPr="000E0364" w:rsidRDefault="000E0364" w:rsidP="001E6CFB">
            <w:pPr>
              <w:spacing w:after="0" w:line="240" w:lineRule="auto"/>
              <w:jc w:val="both"/>
              <w:rPr>
                <w:rFonts w:ascii="Calibri" w:eastAsia="Times New Roman" w:hAnsi="Calibri" w:cs="Calibri"/>
                <w:color w:val="305496"/>
                <w:highlight w:val="yellow"/>
                <w:lang w:val="en-US" w:eastAsia="ru-RU"/>
              </w:rPr>
            </w:pPr>
            <w:r w:rsidRPr="000E0364">
              <w:rPr>
                <w:rFonts w:ascii="Calibri" w:eastAsia="Times New Roman" w:hAnsi="Calibri" w:cs="Calibri"/>
                <w:color w:val="305496"/>
                <w:highlight w:val="yellow"/>
                <w:lang w:val="en-US" w:eastAsia="ru-RU"/>
              </w:rPr>
              <w:t>N/A</w:t>
            </w:r>
          </w:p>
        </w:tc>
      </w:tr>
      <w:tr w:rsidR="000E0364" w:rsidRPr="00ED40DA" w14:paraId="71BC6D78" w14:textId="77777777" w:rsidTr="001E6CFB">
        <w:trPr>
          <w:trHeight w:val="1016"/>
        </w:trPr>
        <w:tc>
          <w:tcPr>
            <w:tcW w:w="760" w:type="dxa"/>
            <w:shd w:val="clear" w:color="auto" w:fill="auto"/>
            <w:hideMark/>
          </w:tcPr>
          <w:p w14:paraId="0FC09AF9"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1,4</w:t>
            </w:r>
          </w:p>
        </w:tc>
        <w:tc>
          <w:tcPr>
            <w:tcW w:w="5189" w:type="dxa"/>
            <w:shd w:val="clear" w:color="auto" w:fill="auto"/>
            <w:hideMark/>
          </w:tcPr>
          <w:p w14:paraId="6B060CA2" w14:textId="29A8CF1C"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What else commissions we can charge, excluding interest cap commissions? (For example: late payment, money transfer or others….) And what size this commissions? Who should receive it?</w:t>
            </w:r>
          </w:p>
        </w:tc>
        <w:tc>
          <w:tcPr>
            <w:tcW w:w="8221" w:type="dxa"/>
            <w:shd w:val="clear" w:color="auto" w:fill="auto"/>
            <w:hideMark/>
          </w:tcPr>
          <w:p w14:paraId="621F9C4F" w14:textId="77777777"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Any expense occurred by the pawnshop for the purpose management, safekeeping or any other expense for the improvement of the collaterals.</w:t>
            </w:r>
          </w:p>
        </w:tc>
      </w:tr>
      <w:tr w:rsidR="000E0364" w:rsidRPr="00ED40DA" w14:paraId="649582C1" w14:textId="77777777" w:rsidTr="001E6CFB">
        <w:trPr>
          <w:trHeight w:val="864"/>
        </w:trPr>
        <w:tc>
          <w:tcPr>
            <w:tcW w:w="760" w:type="dxa"/>
            <w:shd w:val="clear" w:color="auto" w:fill="auto"/>
            <w:hideMark/>
          </w:tcPr>
          <w:p w14:paraId="64C08E93"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1,5</w:t>
            </w:r>
          </w:p>
        </w:tc>
        <w:tc>
          <w:tcPr>
            <w:tcW w:w="5189" w:type="dxa"/>
            <w:shd w:val="clear" w:color="auto" w:fill="auto"/>
            <w:hideMark/>
          </w:tcPr>
          <w:p w14:paraId="4A2A9284"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How does regulator usually track the actual interest rate accrued by lender? What is the procedure?</w:t>
            </w:r>
          </w:p>
        </w:tc>
        <w:tc>
          <w:tcPr>
            <w:tcW w:w="8221" w:type="dxa"/>
            <w:shd w:val="clear" w:color="auto" w:fill="auto"/>
            <w:hideMark/>
          </w:tcPr>
          <w:p w14:paraId="5E43A81E" w14:textId="77777777"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The Pawnshop is required to submit a monthly and annual report to the MEF. Moreover, the regulator will conduct the on-site inspection from time to time.</w:t>
            </w:r>
          </w:p>
        </w:tc>
      </w:tr>
      <w:tr w:rsidR="000E0364" w:rsidRPr="00ED40DA" w14:paraId="47924586" w14:textId="77777777" w:rsidTr="001E6CFB">
        <w:trPr>
          <w:trHeight w:val="1172"/>
        </w:trPr>
        <w:tc>
          <w:tcPr>
            <w:tcW w:w="760" w:type="dxa"/>
            <w:shd w:val="clear" w:color="auto" w:fill="auto"/>
            <w:hideMark/>
          </w:tcPr>
          <w:p w14:paraId="56C6099E"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lastRenderedPageBreak/>
              <w:t>1,6</w:t>
            </w:r>
          </w:p>
        </w:tc>
        <w:tc>
          <w:tcPr>
            <w:tcW w:w="5189" w:type="dxa"/>
            <w:shd w:val="clear" w:color="auto" w:fill="auto"/>
            <w:hideMark/>
          </w:tcPr>
          <w:p w14:paraId="066BD4A2" w14:textId="3A9B8CB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What are the penalties for Lender (and for his managing director) in case of over limiting the interest cap or other commissions?</w:t>
            </w:r>
          </w:p>
        </w:tc>
        <w:tc>
          <w:tcPr>
            <w:tcW w:w="8221" w:type="dxa"/>
            <w:shd w:val="clear" w:color="auto" w:fill="auto"/>
            <w:hideMark/>
          </w:tcPr>
          <w:p w14:paraId="71C90358" w14:textId="2F0BB6BF"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Such interest rate shall be considered as null and void and the interest rate shall be calculated in accordance with the limited interest rate determined by the Prakas. However, as a matter of practice, although the governing authority knows about the over limiting the interest rate, however, no action taken against such over limitation.</w:t>
            </w:r>
          </w:p>
        </w:tc>
      </w:tr>
      <w:tr w:rsidR="000E0364" w:rsidRPr="000E0364" w14:paraId="765CEBB4" w14:textId="77777777" w:rsidTr="001E6CFB">
        <w:trPr>
          <w:trHeight w:val="288"/>
        </w:trPr>
        <w:tc>
          <w:tcPr>
            <w:tcW w:w="760" w:type="dxa"/>
            <w:shd w:val="clear" w:color="000000" w:fill="F2F2F2"/>
            <w:hideMark/>
          </w:tcPr>
          <w:p w14:paraId="5181F793"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2</w:t>
            </w:r>
          </w:p>
        </w:tc>
        <w:tc>
          <w:tcPr>
            <w:tcW w:w="5189" w:type="dxa"/>
            <w:shd w:val="clear" w:color="000000" w:fill="F2F2F2"/>
            <w:hideMark/>
          </w:tcPr>
          <w:p w14:paraId="0203B0B3" w14:textId="77777777" w:rsidR="000E0364" w:rsidRPr="000E0364" w:rsidRDefault="000E0364" w:rsidP="000E0364">
            <w:pPr>
              <w:spacing w:after="0" w:line="240" w:lineRule="auto"/>
              <w:rPr>
                <w:rFonts w:ascii="Calibri" w:eastAsia="Times New Roman" w:hAnsi="Calibri" w:cs="Calibri"/>
                <w:b/>
                <w:bCs/>
                <w:color w:val="000000"/>
                <w:lang w:val="en-US" w:eastAsia="ru-RU"/>
              </w:rPr>
            </w:pPr>
            <w:r w:rsidRPr="000E0364">
              <w:rPr>
                <w:rFonts w:ascii="Calibri" w:eastAsia="Times New Roman" w:hAnsi="Calibri" w:cs="Calibri"/>
                <w:b/>
                <w:bCs/>
                <w:color w:val="000000"/>
                <w:lang w:val="en-US" w:eastAsia="ru-RU"/>
              </w:rPr>
              <w:t>Licensing procedure.</w:t>
            </w:r>
          </w:p>
        </w:tc>
        <w:tc>
          <w:tcPr>
            <w:tcW w:w="8221" w:type="dxa"/>
            <w:shd w:val="clear" w:color="000000" w:fill="F2F2F2"/>
            <w:hideMark/>
          </w:tcPr>
          <w:p w14:paraId="629E84E3" w14:textId="77777777"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 </w:t>
            </w:r>
          </w:p>
        </w:tc>
      </w:tr>
      <w:tr w:rsidR="000E0364" w:rsidRPr="00ED40DA" w14:paraId="16FAC2B8" w14:textId="77777777" w:rsidTr="001E6CFB">
        <w:trPr>
          <w:trHeight w:val="864"/>
        </w:trPr>
        <w:tc>
          <w:tcPr>
            <w:tcW w:w="760" w:type="dxa"/>
            <w:shd w:val="clear" w:color="auto" w:fill="auto"/>
            <w:hideMark/>
          </w:tcPr>
          <w:p w14:paraId="65CB572B"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2,1</w:t>
            </w:r>
          </w:p>
        </w:tc>
        <w:tc>
          <w:tcPr>
            <w:tcW w:w="5189" w:type="dxa"/>
            <w:shd w:val="clear" w:color="auto" w:fill="auto"/>
            <w:hideMark/>
          </w:tcPr>
          <w:p w14:paraId="44DBF359" w14:textId="7F4B0DED"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Can foreigner investor be 100% shareholder of Pawnshop? If no, what share foreigner investor can have?</w:t>
            </w:r>
          </w:p>
        </w:tc>
        <w:tc>
          <w:tcPr>
            <w:tcW w:w="8221" w:type="dxa"/>
            <w:shd w:val="clear" w:color="auto" w:fill="auto"/>
            <w:hideMark/>
          </w:tcPr>
          <w:p w14:paraId="79248209" w14:textId="77777777" w:rsid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Only Cambodian individual and legal entity, which has at least 51% of total shares hold by Cambodian, can apply for this license</w:t>
            </w:r>
          </w:p>
          <w:p w14:paraId="4513784C" w14:textId="4E4119C5" w:rsidR="001C3A98" w:rsidRPr="000E0364" w:rsidRDefault="001C3A98" w:rsidP="001E6CFB">
            <w:pPr>
              <w:spacing w:after="0" w:line="240" w:lineRule="auto"/>
              <w:jc w:val="both"/>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Art. 8 of the Prakas No.028MEF.P on Licensing of Pawn and Sale-Purchase of Secured Property Business and Business of Transfer as Security</w:t>
            </w:r>
          </w:p>
        </w:tc>
      </w:tr>
      <w:tr w:rsidR="000E0364" w:rsidRPr="00ED40DA" w14:paraId="05CB8457" w14:textId="77777777" w:rsidTr="001E6CFB">
        <w:trPr>
          <w:trHeight w:val="864"/>
        </w:trPr>
        <w:tc>
          <w:tcPr>
            <w:tcW w:w="760" w:type="dxa"/>
            <w:shd w:val="clear" w:color="auto" w:fill="auto"/>
            <w:hideMark/>
          </w:tcPr>
          <w:p w14:paraId="2D0CCEC8"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2,2</w:t>
            </w:r>
          </w:p>
        </w:tc>
        <w:tc>
          <w:tcPr>
            <w:tcW w:w="5189" w:type="dxa"/>
            <w:shd w:val="clear" w:color="auto" w:fill="auto"/>
            <w:hideMark/>
          </w:tcPr>
          <w:p w14:paraId="5F65A280"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Can we launch sale early then receive License? (Company what I told you last time, tell me about they have 3 months testing period) And how long time it can be? What process for testing launching?</w:t>
            </w:r>
          </w:p>
        </w:tc>
        <w:tc>
          <w:tcPr>
            <w:tcW w:w="8221" w:type="dxa"/>
            <w:shd w:val="clear" w:color="auto" w:fill="auto"/>
            <w:hideMark/>
          </w:tcPr>
          <w:p w14:paraId="6CB379DD" w14:textId="77777777" w:rsid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No, there is no launch testing period allowed under the law or regulation. Before commencing business operation, the pawnshop license is required.</w:t>
            </w:r>
          </w:p>
          <w:p w14:paraId="5917EC27" w14:textId="7F6479A8" w:rsidR="001C3A98" w:rsidRPr="000E0364" w:rsidRDefault="001C3A98" w:rsidP="001E6CFB">
            <w:pPr>
              <w:spacing w:after="0" w:line="240" w:lineRule="auto"/>
              <w:jc w:val="both"/>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Art. 4 of the Prakas No.028MEF.P on Licensing of Pawn and Sale-Purchase of Secured Property Business and Business of Transfer as Security</w:t>
            </w:r>
          </w:p>
        </w:tc>
      </w:tr>
      <w:tr w:rsidR="000E0364" w:rsidRPr="00ED40DA" w14:paraId="5D298029" w14:textId="77777777" w:rsidTr="001E6CFB">
        <w:trPr>
          <w:trHeight w:val="899"/>
        </w:trPr>
        <w:tc>
          <w:tcPr>
            <w:tcW w:w="760" w:type="dxa"/>
            <w:shd w:val="clear" w:color="auto" w:fill="auto"/>
            <w:hideMark/>
          </w:tcPr>
          <w:p w14:paraId="6BA0ADDB"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2,3</w:t>
            </w:r>
          </w:p>
        </w:tc>
        <w:tc>
          <w:tcPr>
            <w:tcW w:w="5189" w:type="dxa"/>
            <w:shd w:val="clear" w:color="auto" w:fill="auto"/>
            <w:hideMark/>
          </w:tcPr>
          <w:p w14:paraId="0E3AA9DD" w14:textId="0C1F0CDB"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If we want buy a current company with license, do we need inform regulator about changing shareholders? Or get any appro</w:t>
            </w:r>
            <w:r w:rsidR="001E6CFB">
              <w:rPr>
                <w:rFonts w:ascii="Calibri" w:eastAsia="Times New Roman" w:hAnsi="Calibri" w:cs="Calibri"/>
                <w:color w:val="000000"/>
                <w:lang w:val="en-US" w:eastAsia="ru-RU"/>
              </w:rPr>
              <w:t>val?</w:t>
            </w:r>
          </w:p>
        </w:tc>
        <w:tc>
          <w:tcPr>
            <w:tcW w:w="8221" w:type="dxa"/>
            <w:shd w:val="clear" w:color="auto" w:fill="auto"/>
            <w:hideMark/>
          </w:tcPr>
          <w:p w14:paraId="19E34BB0" w14:textId="77777777" w:rsid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Yes. There shall be a prior approval from the MEF and register the shares transfer with the Ministry of Commerce ("</w:t>
            </w:r>
            <w:r w:rsidRPr="000E0364">
              <w:rPr>
                <w:rFonts w:ascii="Calibri" w:eastAsia="Times New Roman" w:hAnsi="Calibri" w:cs="Calibri"/>
                <w:b/>
                <w:bCs/>
                <w:color w:val="305496"/>
                <w:lang w:val="en-US" w:eastAsia="ru-RU"/>
              </w:rPr>
              <w:t>MOC</w:t>
            </w:r>
            <w:r w:rsidRPr="000E0364">
              <w:rPr>
                <w:rFonts w:ascii="Calibri" w:eastAsia="Times New Roman" w:hAnsi="Calibri" w:cs="Calibri"/>
                <w:color w:val="305496"/>
                <w:lang w:val="en-US" w:eastAsia="ru-RU"/>
              </w:rPr>
              <w:t>").</w:t>
            </w:r>
          </w:p>
          <w:p w14:paraId="7B934E23" w14:textId="30809C79" w:rsidR="001C3A98" w:rsidRPr="000E0364" w:rsidRDefault="001C3A98" w:rsidP="001E6CFB">
            <w:pPr>
              <w:spacing w:after="0" w:line="240" w:lineRule="auto"/>
              <w:jc w:val="both"/>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Art. 11 of the Prakas No.028MEF.P on Licensing of Pawn and Sale-Purchase of Secured Property Business and Business of Transfer as Security and Art. 239 of the Law on Commercial Enterprises</w:t>
            </w:r>
          </w:p>
        </w:tc>
      </w:tr>
      <w:tr w:rsidR="000E0364" w:rsidRPr="00ED40DA" w14:paraId="5FA106BF" w14:textId="77777777" w:rsidTr="001E6CFB">
        <w:trPr>
          <w:trHeight w:val="1239"/>
        </w:trPr>
        <w:tc>
          <w:tcPr>
            <w:tcW w:w="760" w:type="dxa"/>
            <w:shd w:val="clear" w:color="auto" w:fill="auto"/>
            <w:hideMark/>
          </w:tcPr>
          <w:p w14:paraId="1C269105"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2,3,1</w:t>
            </w:r>
          </w:p>
        </w:tc>
        <w:tc>
          <w:tcPr>
            <w:tcW w:w="5189" w:type="dxa"/>
            <w:shd w:val="clear" w:color="auto" w:fill="auto"/>
            <w:hideMark/>
          </w:tcPr>
          <w:p w14:paraId="0E96246B" w14:textId="5E9417D1" w:rsidR="000E0364" w:rsidRPr="000E0364" w:rsidRDefault="001E6CFB" w:rsidP="000E0364">
            <w:pPr>
              <w:spacing w:after="0" w:line="240" w:lineRule="auto"/>
              <w:rPr>
                <w:rFonts w:ascii="Calibri" w:eastAsia="Times New Roman" w:hAnsi="Calibri" w:cs="Calibri"/>
                <w:color w:val="000000"/>
                <w:highlight w:val="yellow"/>
                <w:lang w:val="en-US" w:eastAsia="ru-RU"/>
              </w:rPr>
            </w:pPr>
            <w:r w:rsidRPr="001E6CFB">
              <w:rPr>
                <w:rFonts w:ascii="Calibri" w:eastAsia="Times New Roman" w:hAnsi="Calibri" w:cs="Calibri"/>
                <w:color w:val="000000"/>
                <w:highlight w:val="yellow"/>
                <w:lang w:val="en-US" w:eastAsia="ru-RU"/>
              </w:rPr>
              <w:t xml:space="preserve">Example: </w:t>
            </w:r>
            <w:r w:rsidR="000E0364" w:rsidRPr="000E0364">
              <w:rPr>
                <w:rFonts w:ascii="Calibri" w:eastAsia="Times New Roman" w:hAnsi="Calibri" w:cs="Calibri"/>
                <w:color w:val="000000"/>
                <w:highlight w:val="yellow"/>
                <w:lang w:val="en-US" w:eastAsia="ru-RU"/>
              </w:rPr>
              <w:t xml:space="preserve">I am foreigner and I have 49% of shares in pawnshop legal entity. I want to sell my shares to </w:t>
            </w:r>
            <w:r w:rsidRPr="001E6CFB">
              <w:rPr>
                <w:rFonts w:ascii="Calibri" w:eastAsia="Times New Roman" w:hAnsi="Calibri" w:cs="Calibri"/>
                <w:color w:val="000000"/>
                <w:highlight w:val="yellow"/>
                <w:lang w:val="en-US" w:eastAsia="ru-RU"/>
              </w:rPr>
              <w:t>another</w:t>
            </w:r>
            <w:r w:rsidR="000E0364" w:rsidRPr="000E0364">
              <w:rPr>
                <w:rFonts w:ascii="Calibri" w:eastAsia="Times New Roman" w:hAnsi="Calibri" w:cs="Calibri"/>
                <w:color w:val="000000"/>
                <w:highlight w:val="yellow"/>
                <w:lang w:val="en-US" w:eastAsia="ru-RU"/>
              </w:rPr>
              <w:t xml:space="preserve"> company. Do I need any approval from MEF?</w:t>
            </w:r>
          </w:p>
        </w:tc>
        <w:tc>
          <w:tcPr>
            <w:tcW w:w="8221" w:type="dxa"/>
            <w:shd w:val="clear" w:color="auto" w:fill="auto"/>
            <w:hideMark/>
          </w:tcPr>
          <w:p w14:paraId="30FFC7CE" w14:textId="77777777" w:rsidR="000E0364" w:rsidRPr="000E0364" w:rsidRDefault="000E0364" w:rsidP="001E6CFB">
            <w:pPr>
              <w:spacing w:after="0" w:line="240" w:lineRule="auto"/>
              <w:jc w:val="both"/>
              <w:rPr>
                <w:rFonts w:ascii="Calibri" w:eastAsia="Times New Roman" w:hAnsi="Calibri" w:cs="Calibri"/>
                <w:color w:val="305496"/>
                <w:highlight w:val="yellow"/>
                <w:lang w:val="en-US" w:eastAsia="ru-RU"/>
              </w:rPr>
            </w:pPr>
            <w:r w:rsidRPr="000E0364">
              <w:rPr>
                <w:rFonts w:ascii="Calibri" w:eastAsia="Times New Roman" w:hAnsi="Calibri" w:cs="Calibri"/>
                <w:color w:val="305496"/>
                <w:highlight w:val="yellow"/>
                <w:lang w:val="en-US" w:eastAsia="ru-RU"/>
              </w:rPr>
              <w:t> </w:t>
            </w:r>
          </w:p>
        </w:tc>
      </w:tr>
      <w:tr w:rsidR="000E0364" w:rsidRPr="00ED40DA" w14:paraId="0F256811" w14:textId="77777777" w:rsidTr="001E6CFB">
        <w:trPr>
          <w:trHeight w:val="864"/>
        </w:trPr>
        <w:tc>
          <w:tcPr>
            <w:tcW w:w="760" w:type="dxa"/>
            <w:shd w:val="clear" w:color="auto" w:fill="auto"/>
            <w:hideMark/>
          </w:tcPr>
          <w:p w14:paraId="3F8CB038"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2,4</w:t>
            </w:r>
          </w:p>
        </w:tc>
        <w:tc>
          <w:tcPr>
            <w:tcW w:w="5189" w:type="dxa"/>
            <w:shd w:val="clear" w:color="auto" w:fill="auto"/>
            <w:hideMark/>
          </w:tcPr>
          <w:p w14:paraId="13511E3A" w14:textId="54474F8D"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xml:space="preserve">Do you have type of license as license for foreigner company and license for local company? </w:t>
            </w:r>
            <w:r w:rsidR="001E6CFB" w:rsidRPr="000E0364">
              <w:rPr>
                <w:rFonts w:ascii="Calibri" w:eastAsia="Times New Roman" w:hAnsi="Calibri" w:cs="Calibri"/>
                <w:color w:val="000000"/>
                <w:lang w:val="en-US" w:eastAsia="ru-RU"/>
              </w:rPr>
              <w:t>What’s</w:t>
            </w:r>
            <w:r w:rsidRPr="000E0364">
              <w:rPr>
                <w:rFonts w:ascii="Calibri" w:eastAsia="Times New Roman" w:hAnsi="Calibri" w:cs="Calibri"/>
                <w:color w:val="000000"/>
                <w:lang w:val="en-US" w:eastAsia="ru-RU"/>
              </w:rPr>
              <w:t xml:space="preserve"> the difference?</w:t>
            </w:r>
          </w:p>
        </w:tc>
        <w:tc>
          <w:tcPr>
            <w:tcW w:w="8221" w:type="dxa"/>
            <w:shd w:val="clear" w:color="auto" w:fill="auto"/>
            <w:hideMark/>
          </w:tcPr>
          <w:p w14:paraId="770F3A3B" w14:textId="77777777" w:rsid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No. Please refer to our answer in 2.1</w:t>
            </w:r>
          </w:p>
          <w:p w14:paraId="2A014E4B" w14:textId="69F79421" w:rsidR="001C3A98" w:rsidRPr="000E0364" w:rsidRDefault="001C3A98" w:rsidP="001E6CFB">
            <w:pPr>
              <w:spacing w:after="0" w:line="240" w:lineRule="auto"/>
              <w:jc w:val="both"/>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Art. 6 of the Prakas No.028MEF.P on Licensing of Pawn and Sale-Purchase of Secured Property Business and Business of Transfer as Security determines the different types of license</w:t>
            </w:r>
          </w:p>
        </w:tc>
      </w:tr>
      <w:tr w:rsidR="000E0364" w:rsidRPr="00ED40DA" w14:paraId="0E6DD9F0" w14:textId="77777777" w:rsidTr="001E6CFB">
        <w:trPr>
          <w:trHeight w:val="1152"/>
        </w:trPr>
        <w:tc>
          <w:tcPr>
            <w:tcW w:w="760" w:type="dxa"/>
            <w:shd w:val="clear" w:color="auto" w:fill="auto"/>
            <w:hideMark/>
          </w:tcPr>
          <w:p w14:paraId="29161F55"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2,5</w:t>
            </w:r>
          </w:p>
        </w:tc>
        <w:tc>
          <w:tcPr>
            <w:tcW w:w="5189" w:type="dxa"/>
            <w:shd w:val="clear" w:color="auto" w:fill="auto"/>
            <w:hideMark/>
          </w:tcPr>
          <w:p w14:paraId="50BCBA79" w14:textId="2869C6F8"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Requirement capital for pawnshop license</w:t>
            </w:r>
            <w:r w:rsidR="001E6CFB">
              <w:rPr>
                <w:rFonts w:ascii="Calibri" w:eastAsia="Times New Roman" w:hAnsi="Calibri" w:cs="Calibri"/>
                <w:color w:val="000000"/>
                <w:lang w:val="en-US" w:eastAsia="ru-RU"/>
              </w:rPr>
              <w:t xml:space="preserve">? </w:t>
            </w:r>
            <w:r w:rsidRPr="000E0364">
              <w:rPr>
                <w:rFonts w:ascii="Calibri" w:eastAsia="Times New Roman" w:hAnsi="Calibri" w:cs="Calibri"/>
                <w:color w:val="000000"/>
                <w:lang w:val="en-US" w:eastAsia="ru-RU"/>
              </w:rPr>
              <w:t>And any other payments (per office, per loan, per employees…….)</w:t>
            </w:r>
          </w:p>
        </w:tc>
        <w:tc>
          <w:tcPr>
            <w:tcW w:w="8221" w:type="dxa"/>
            <w:shd w:val="clear" w:color="auto" w:fill="auto"/>
            <w:hideMark/>
          </w:tcPr>
          <w:p w14:paraId="022C477A" w14:textId="77777777" w:rsidR="000E0364" w:rsidRDefault="001E6CFB"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Minimum</w:t>
            </w:r>
            <w:r w:rsidR="000E0364" w:rsidRPr="000E0364">
              <w:rPr>
                <w:rFonts w:ascii="Calibri" w:eastAsia="Times New Roman" w:hAnsi="Calibri" w:cs="Calibri"/>
                <w:color w:val="305496"/>
                <w:lang w:val="en-US" w:eastAsia="ru-RU"/>
              </w:rPr>
              <w:t xml:space="preserve"> Capital for Pawn Business is KHR 80,000,000 (approx. US$20,000) and deposit 10% of the registered capital or the minimum of KHR 40,000,000 (approx. US$10,000) in the MEF's account at the National Bank of Cambodia ("</w:t>
            </w:r>
            <w:r w:rsidR="000E0364" w:rsidRPr="000E0364">
              <w:rPr>
                <w:rFonts w:ascii="Calibri" w:eastAsia="Times New Roman" w:hAnsi="Calibri" w:cs="Calibri"/>
                <w:b/>
                <w:bCs/>
                <w:color w:val="305496"/>
                <w:lang w:val="en-US" w:eastAsia="ru-RU"/>
              </w:rPr>
              <w:t>NBC</w:t>
            </w:r>
            <w:r w:rsidR="000E0364" w:rsidRPr="000E0364">
              <w:rPr>
                <w:rFonts w:ascii="Calibri" w:eastAsia="Times New Roman" w:hAnsi="Calibri" w:cs="Calibri"/>
                <w:color w:val="305496"/>
                <w:lang w:val="en-US" w:eastAsia="ru-RU"/>
              </w:rPr>
              <w:t>")</w:t>
            </w:r>
          </w:p>
          <w:p w14:paraId="734A8F71" w14:textId="6BF0DAC7" w:rsidR="001C3A98" w:rsidRPr="000E0364" w:rsidRDefault="001C3A98" w:rsidP="001E6CFB">
            <w:pPr>
              <w:spacing w:after="0" w:line="240" w:lineRule="auto"/>
              <w:jc w:val="both"/>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Art. 8 of the Prakas No.028MEF.P on Licensing of Pawn and Sale-Purchase of Secured Property Business and Business of Transfer as Security</w:t>
            </w:r>
          </w:p>
        </w:tc>
      </w:tr>
      <w:tr w:rsidR="000E0364" w:rsidRPr="00ED40DA" w14:paraId="3EF4CACE" w14:textId="77777777" w:rsidTr="001E6CFB">
        <w:trPr>
          <w:trHeight w:val="1224"/>
        </w:trPr>
        <w:tc>
          <w:tcPr>
            <w:tcW w:w="760" w:type="dxa"/>
            <w:shd w:val="clear" w:color="auto" w:fill="auto"/>
            <w:hideMark/>
          </w:tcPr>
          <w:p w14:paraId="274E97A4"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lastRenderedPageBreak/>
              <w:t>2,5,1</w:t>
            </w:r>
          </w:p>
        </w:tc>
        <w:tc>
          <w:tcPr>
            <w:tcW w:w="5189" w:type="dxa"/>
            <w:shd w:val="clear" w:color="auto" w:fill="auto"/>
            <w:hideMark/>
          </w:tcPr>
          <w:p w14:paraId="0D1C450C" w14:textId="251FE5F5" w:rsidR="000E0364" w:rsidRPr="000E0364" w:rsidRDefault="000E0364" w:rsidP="000E0364">
            <w:pPr>
              <w:spacing w:after="0" w:line="240" w:lineRule="auto"/>
              <w:rPr>
                <w:rFonts w:ascii="Calibri" w:eastAsia="Times New Roman" w:hAnsi="Calibri" w:cs="Calibri"/>
                <w:color w:val="000000"/>
                <w:highlight w:val="yellow"/>
                <w:lang w:val="en-US" w:eastAsia="ru-RU"/>
              </w:rPr>
            </w:pPr>
            <w:r w:rsidRPr="000E0364">
              <w:rPr>
                <w:rFonts w:ascii="Calibri" w:eastAsia="Times New Roman" w:hAnsi="Calibri" w:cs="Calibri"/>
                <w:color w:val="000000"/>
                <w:highlight w:val="yellow"/>
                <w:lang w:val="en-US" w:eastAsia="ru-RU"/>
              </w:rPr>
              <w:t>as I know there is 3 kind of pawnshop licenses, am i right?</w:t>
            </w:r>
            <w:r w:rsidR="001E6CFB">
              <w:rPr>
                <w:rFonts w:ascii="Calibri" w:eastAsia="Times New Roman" w:hAnsi="Calibri" w:cs="Calibri"/>
                <w:color w:val="000000"/>
                <w:highlight w:val="yellow"/>
                <w:lang w:val="en-US" w:eastAsia="ru-RU"/>
              </w:rPr>
              <w:t xml:space="preserve"> </w:t>
            </w:r>
            <w:r w:rsidRPr="000E0364">
              <w:rPr>
                <w:rFonts w:ascii="Calibri" w:eastAsia="Times New Roman" w:hAnsi="Calibri" w:cs="Calibri"/>
                <w:color w:val="000000"/>
                <w:highlight w:val="yellow"/>
                <w:lang w:val="en-US" w:eastAsia="ru-RU"/>
              </w:rPr>
              <w:t xml:space="preserve">Silver \ gold \ white? What is a difference? What is a loan portfolio limit with each license? What is a price of this </w:t>
            </w:r>
            <w:r w:rsidR="001E6CFB" w:rsidRPr="000E0364">
              <w:rPr>
                <w:rFonts w:ascii="Calibri" w:eastAsia="Times New Roman" w:hAnsi="Calibri" w:cs="Calibri"/>
                <w:color w:val="000000"/>
                <w:highlight w:val="yellow"/>
                <w:lang w:val="en-US" w:eastAsia="ru-RU"/>
              </w:rPr>
              <w:t>licenses?</w:t>
            </w:r>
          </w:p>
        </w:tc>
        <w:tc>
          <w:tcPr>
            <w:tcW w:w="8221" w:type="dxa"/>
            <w:shd w:val="clear" w:color="auto" w:fill="auto"/>
            <w:hideMark/>
          </w:tcPr>
          <w:p w14:paraId="1091A85E" w14:textId="77777777"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 </w:t>
            </w:r>
          </w:p>
        </w:tc>
      </w:tr>
      <w:tr w:rsidR="000E0364" w:rsidRPr="00ED40DA" w14:paraId="2F5E43BF" w14:textId="77777777" w:rsidTr="001E6CFB">
        <w:trPr>
          <w:trHeight w:val="2028"/>
        </w:trPr>
        <w:tc>
          <w:tcPr>
            <w:tcW w:w="760" w:type="dxa"/>
            <w:shd w:val="clear" w:color="auto" w:fill="auto"/>
            <w:hideMark/>
          </w:tcPr>
          <w:p w14:paraId="50152491"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2,6</w:t>
            </w:r>
          </w:p>
        </w:tc>
        <w:tc>
          <w:tcPr>
            <w:tcW w:w="5189" w:type="dxa"/>
            <w:shd w:val="clear" w:color="auto" w:fill="auto"/>
            <w:hideMark/>
          </w:tcPr>
          <w:p w14:paraId="56289F73" w14:textId="41E51C61"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xml:space="preserve">What minimum requirements for </w:t>
            </w:r>
            <w:r w:rsidR="001E6CFB" w:rsidRPr="000E0364">
              <w:rPr>
                <w:rFonts w:ascii="Calibri" w:eastAsia="Times New Roman" w:hAnsi="Calibri" w:cs="Calibri"/>
                <w:color w:val="000000"/>
                <w:lang w:val="en-US" w:eastAsia="ru-RU"/>
              </w:rPr>
              <w:t>getting</w:t>
            </w:r>
            <w:r w:rsidR="001E6CFB">
              <w:rPr>
                <w:rFonts w:ascii="Calibri" w:eastAsia="Times New Roman" w:hAnsi="Calibri" w:cs="Calibri"/>
                <w:color w:val="000000"/>
                <w:lang w:val="en-US" w:eastAsia="ru-RU"/>
              </w:rPr>
              <w:t xml:space="preserve"> pawnshop license</w:t>
            </w:r>
            <w:r w:rsidRPr="000E0364">
              <w:rPr>
                <w:rFonts w:ascii="Calibri" w:eastAsia="Times New Roman" w:hAnsi="Calibri" w:cs="Calibri"/>
                <w:color w:val="000000"/>
                <w:lang w:val="en-US" w:eastAsia="ru-RU"/>
              </w:rPr>
              <w:t xml:space="preserve">? And what package of documents we need provide to </w:t>
            </w:r>
            <w:r w:rsidR="001E6CFB" w:rsidRPr="000E0364">
              <w:rPr>
                <w:rFonts w:ascii="Calibri" w:eastAsia="Times New Roman" w:hAnsi="Calibri" w:cs="Calibri"/>
                <w:color w:val="000000"/>
                <w:lang w:val="en-US" w:eastAsia="ru-RU"/>
              </w:rPr>
              <w:t xml:space="preserve">regulator? </w:t>
            </w:r>
          </w:p>
        </w:tc>
        <w:tc>
          <w:tcPr>
            <w:tcW w:w="8221" w:type="dxa"/>
            <w:shd w:val="clear" w:color="auto" w:fill="auto"/>
            <w:hideMark/>
          </w:tcPr>
          <w:p w14:paraId="0985E94E" w14:textId="77777777" w:rsidR="000E0364" w:rsidRDefault="000E0364" w:rsidP="001C3A98">
            <w:pPr>
              <w:spacing w:after="0" w:line="240" w:lineRule="auto"/>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For the application for the licensing of the pawn business, the applicant shall be qualified as the followings:</w:t>
            </w:r>
            <w:r w:rsidRPr="000E0364">
              <w:rPr>
                <w:rFonts w:ascii="Calibri" w:eastAsia="Times New Roman" w:hAnsi="Calibri" w:cs="Calibri"/>
                <w:color w:val="305496"/>
                <w:lang w:val="en-US" w:eastAsia="ru-RU"/>
              </w:rPr>
              <w:br/>
              <w:t>- Cambodian national;</w:t>
            </w:r>
            <w:r w:rsidRPr="000E0364">
              <w:rPr>
                <w:rFonts w:ascii="Calibri" w:eastAsia="Times New Roman" w:hAnsi="Calibri" w:cs="Calibri"/>
                <w:color w:val="305496"/>
                <w:lang w:val="en-US" w:eastAsia="ru-RU"/>
              </w:rPr>
              <w:br/>
              <w:t>- No criminal charge against;</w:t>
            </w:r>
            <w:r w:rsidRPr="000E0364">
              <w:rPr>
                <w:rFonts w:ascii="Calibri" w:eastAsia="Times New Roman" w:hAnsi="Calibri" w:cs="Calibri"/>
                <w:color w:val="305496"/>
                <w:lang w:val="en-US" w:eastAsia="ru-RU"/>
              </w:rPr>
              <w:br/>
              <w:t>- Proper address in Cambodia;</w:t>
            </w:r>
            <w:r w:rsidRPr="000E0364">
              <w:rPr>
                <w:rFonts w:ascii="Calibri" w:eastAsia="Times New Roman" w:hAnsi="Calibri" w:cs="Calibri"/>
                <w:color w:val="305496"/>
                <w:lang w:val="en-US" w:eastAsia="ru-RU"/>
              </w:rPr>
              <w:br/>
              <w:t>- Hold bachelor degree of economic, finance or law or other relevant major.</w:t>
            </w:r>
          </w:p>
          <w:p w14:paraId="6F79D145" w14:textId="00870970" w:rsidR="001C3A98" w:rsidRPr="000E0364" w:rsidRDefault="001C3A98" w:rsidP="001C3A98">
            <w:pPr>
              <w:spacing w:after="0" w:line="240" w:lineRule="auto"/>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Art. 8 of the Prakas No.028MEF.P on Licensing of Pawn and Sale-Purchase of Secured Property Business and Business of Transfer as Security</w:t>
            </w:r>
          </w:p>
        </w:tc>
      </w:tr>
      <w:tr w:rsidR="000E0364" w:rsidRPr="00ED40DA" w14:paraId="2E7BEA73" w14:textId="77777777" w:rsidTr="001E6CFB">
        <w:trPr>
          <w:trHeight w:val="1607"/>
        </w:trPr>
        <w:tc>
          <w:tcPr>
            <w:tcW w:w="760" w:type="dxa"/>
            <w:shd w:val="clear" w:color="auto" w:fill="auto"/>
            <w:hideMark/>
          </w:tcPr>
          <w:p w14:paraId="4E59BDA5"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2,7</w:t>
            </w:r>
          </w:p>
        </w:tc>
        <w:tc>
          <w:tcPr>
            <w:tcW w:w="5189" w:type="dxa"/>
            <w:shd w:val="clear" w:color="auto" w:fill="auto"/>
            <w:hideMark/>
          </w:tcPr>
          <w:p w14:paraId="63CD32D0"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Are we need make confirmation our staff with regulator?</w:t>
            </w:r>
          </w:p>
        </w:tc>
        <w:tc>
          <w:tcPr>
            <w:tcW w:w="8221" w:type="dxa"/>
            <w:shd w:val="clear" w:color="auto" w:fill="auto"/>
            <w:hideMark/>
          </w:tcPr>
          <w:p w14:paraId="258934B4" w14:textId="77777777" w:rsid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Yes. However, with regards to the employees, it is more relevant with the Ministry of Labor and Vocational Training ("</w:t>
            </w:r>
            <w:r w:rsidRPr="000E0364">
              <w:rPr>
                <w:rFonts w:ascii="Calibri" w:eastAsia="Times New Roman" w:hAnsi="Calibri" w:cs="Calibri"/>
                <w:b/>
                <w:bCs/>
                <w:color w:val="305496"/>
                <w:lang w:val="en-US" w:eastAsia="ru-RU"/>
              </w:rPr>
              <w:t>MLVT</w:t>
            </w:r>
            <w:r w:rsidRPr="000E0364">
              <w:rPr>
                <w:rFonts w:ascii="Calibri" w:eastAsia="Times New Roman" w:hAnsi="Calibri" w:cs="Calibri"/>
                <w:color w:val="305496"/>
                <w:lang w:val="en-US" w:eastAsia="ru-RU"/>
              </w:rPr>
              <w:t>"), which the pawnshop is required to notify the MLVT in the event there is any coming or leaving staff. On the other hand, with regards to the MEF, the pawnshop is only required to mention such movement of staff in its monthly report. However, such report requirement has not been strictly complied with.</w:t>
            </w:r>
          </w:p>
          <w:p w14:paraId="52234787" w14:textId="7C420BDF" w:rsidR="001C3A98" w:rsidRPr="000E0364" w:rsidRDefault="001C3A98" w:rsidP="001E6CFB">
            <w:pPr>
              <w:spacing w:after="0" w:line="240" w:lineRule="auto"/>
              <w:jc w:val="both"/>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Cambodian Labor Law and Art. 8 of the Prakas No.028MEF.P on Licensing of Pawn and Sale-Purchase of Secured Property Business and Business of Transfer as Security</w:t>
            </w:r>
          </w:p>
        </w:tc>
      </w:tr>
      <w:tr w:rsidR="000E0364" w:rsidRPr="00ED40DA" w14:paraId="2E60A34F" w14:textId="77777777" w:rsidTr="001E6CFB">
        <w:trPr>
          <w:trHeight w:val="864"/>
        </w:trPr>
        <w:tc>
          <w:tcPr>
            <w:tcW w:w="760" w:type="dxa"/>
            <w:shd w:val="clear" w:color="auto" w:fill="auto"/>
            <w:hideMark/>
          </w:tcPr>
          <w:p w14:paraId="62DE0089"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2,8</w:t>
            </w:r>
          </w:p>
        </w:tc>
        <w:tc>
          <w:tcPr>
            <w:tcW w:w="5189" w:type="dxa"/>
            <w:shd w:val="clear" w:color="auto" w:fill="auto"/>
            <w:hideMark/>
          </w:tcPr>
          <w:p w14:paraId="79C781E6"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What term for this license?</w:t>
            </w:r>
          </w:p>
        </w:tc>
        <w:tc>
          <w:tcPr>
            <w:tcW w:w="8221" w:type="dxa"/>
            <w:shd w:val="clear" w:color="auto" w:fill="auto"/>
            <w:hideMark/>
          </w:tcPr>
          <w:p w14:paraId="679F3CC6" w14:textId="77777777" w:rsid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One year from the date of the license (renewable)</w:t>
            </w:r>
          </w:p>
          <w:p w14:paraId="75CF579A" w14:textId="6109C094" w:rsidR="001C3A98" w:rsidRPr="000E0364" w:rsidRDefault="001C3A98" w:rsidP="001E6CFB">
            <w:pPr>
              <w:spacing w:after="0" w:line="240" w:lineRule="auto"/>
              <w:jc w:val="both"/>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Art. 7 of the Prakas No.028MEF.P on Licensing of Pawn and Sale-Purchase of Secured Property Business and Business of Transfer as Security</w:t>
            </w:r>
          </w:p>
        </w:tc>
      </w:tr>
      <w:tr w:rsidR="000E0364" w:rsidRPr="00ED40DA" w14:paraId="5782FAB2" w14:textId="77777777" w:rsidTr="001E6CFB">
        <w:trPr>
          <w:trHeight w:val="1577"/>
        </w:trPr>
        <w:tc>
          <w:tcPr>
            <w:tcW w:w="760" w:type="dxa"/>
            <w:shd w:val="clear" w:color="auto" w:fill="auto"/>
            <w:hideMark/>
          </w:tcPr>
          <w:p w14:paraId="4C65EAFC"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2,9</w:t>
            </w:r>
          </w:p>
        </w:tc>
        <w:tc>
          <w:tcPr>
            <w:tcW w:w="5189" w:type="dxa"/>
            <w:shd w:val="clear" w:color="auto" w:fill="auto"/>
            <w:hideMark/>
          </w:tcPr>
          <w:p w14:paraId="7CF4A4DA"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Any reason for decline license application? And any reason for suspension of license?</w:t>
            </w:r>
          </w:p>
        </w:tc>
        <w:tc>
          <w:tcPr>
            <w:tcW w:w="8221" w:type="dxa"/>
            <w:shd w:val="clear" w:color="auto" w:fill="auto"/>
            <w:hideMark/>
          </w:tcPr>
          <w:p w14:paraId="5068B349" w14:textId="77777777" w:rsid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 xml:space="preserve">Yes. The application will be declined if any of the information provided are false and inaccurate and refuse to provide the information as requested. The MEF will withdraw or suspend the license if the pawnshop </w:t>
            </w:r>
            <w:r w:rsidR="001E6CFB" w:rsidRPr="000E0364">
              <w:rPr>
                <w:rFonts w:ascii="Calibri" w:eastAsia="Times New Roman" w:hAnsi="Calibri" w:cs="Calibri"/>
                <w:color w:val="305496"/>
                <w:lang w:val="en-US" w:eastAsia="ru-RU"/>
              </w:rPr>
              <w:t>violates</w:t>
            </w:r>
            <w:r w:rsidRPr="000E0364">
              <w:rPr>
                <w:rFonts w:ascii="Calibri" w:eastAsia="Times New Roman" w:hAnsi="Calibri" w:cs="Calibri"/>
                <w:color w:val="305496"/>
                <w:lang w:val="en-US" w:eastAsia="ru-RU"/>
              </w:rPr>
              <w:t xml:space="preserve"> the laws and regulations, not obeying the instructions of the MEF, fail to make tax payments for two consecutive months or bankrupt.</w:t>
            </w:r>
          </w:p>
          <w:p w14:paraId="5FF73AF0" w14:textId="0140E7EF" w:rsidR="001C3A98" w:rsidRPr="001C3A98" w:rsidRDefault="001C3A98" w:rsidP="001C3A98">
            <w:pPr>
              <w:spacing w:after="0" w:line="240" w:lineRule="auto"/>
              <w:jc w:val="both"/>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Art. 9 for refusal of issuance of license;</w:t>
            </w:r>
            <w:r>
              <w:rPr>
                <w:rFonts w:ascii="Calibri" w:eastAsia="Times New Roman" w:hAnsi="Calibri" w:cs="Calibri"/>
                <w:color w:val="305496"/>
                <w:lang w:val="en-US" w:eastAsia="ru-RU"/>
              </w:rPr>
              <w:t xml:space="preserve"> </w:t>
            </w:r>
            <w:r w:rsidRPr="001C3A98">
              <w:rPr>
                <w:rFonts w:ascii="Calibri" w:eastAsia="Times New Roman" w:hAnsi="Calibri" w:cs="Calibri"/>
                <w:color w:val="305496"/>
                <w:lang w:val="en-US" w:eastAsia="ru-RU"/>
              </w:rPr>
              <w:t>Art. 13 for suspension and withdrawal of license</w:t>
            </w:r>
          </w:p>
          <w:p w14:paraId="50654132" w14:textId="2A9CE50D" w:rsidR="001C3A98" w:rsidRPr="000E0364" w:rsidRDefault="001C3A98" w:rsidP="001C3A98">
            <w:pPr>
              <w:spacing w:after="0" w:line="240" w:lineRule="auto"/>
              <w:jc w:val="both"/>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of the Prakas No.028MEF.P on Licensing of Pawn and Sale-Purchase of Secured Property Business and Business of Transfer as Security</w:t>
            </w:r>
          </w:p>
        </w:tc>
      </w:tr>
      <w:tr w:rsidR="000E0364" w:rsidRPr="000E0364" w14:paraId="7331AB8E" w14:textId="77777777" w:rsidTr="001E6CFB">
        <w:trPr>
          <w:trHeight w:val="288"/>
        </w:trPr>
        <w:tc>
          <w:tcPr>
            <w:tcW w:w="760" w:type="dxa"/>
            <w:shd w:val="clear" w:color="000000" w:fill="F2F2F2"/>
            <w:hideMark/>
          </w:tcPr>
          <w:p w14:paraId="56D86F35"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3</w:t>
            </w:r>
          </w:p>
        </w:tc>
        <w:tc>
          <w:tcPr>
            <w:tcW w:w="5189" w:type="dxa"/>
            <w:shd w:val="clear" w:color="000000" w:fill="F2F2F2"/>
            <w:hideMark/>
          </w:tcPr>
          <w:p w14:paraId="482F1759" w14:textId="77777777" w:rsidR="000E0364" w:rsidRPr="000E0364" w:rsidRDefault="000E0364" w:rsidP="000E0364">
            <w:pPr>
              <w:spacing w:after="0" w:line="240" w:lineRule="auto"/>
              <w:rPr>
                <w:rFonts w:ascii="Calibri" w:eastAsia="Times New Roman" w:hAnsi="Calibri" w:cs="Calibri"/>
                <w:b/>
                <w:bCs/>
                <w:color w:val="000000"/>
                <w:lang w:val="en-US" w:eastAsia="ru-RU"/>
              </w:rPr>
            </w:pPr>
            <w:r w:rsidRPr="000E0364">
              <w:rPr>
                <w:rFonts w:ascii="Calibri" w:eastAsia="Times New Roman" w:hAnsi="Calibri" w:cs="Calibri"/>
                <w:b/>
                <w:bCs/>
                <w:color w:val="000000"/>
                <w:lang w:val="en-US" w:eastAsia="ru-RU"/>
              </w:rPr>
              <w:t>Collateral (PAWNSHOP)</w:t>
            </w:r>
          </w:p>
        </w:tc>
        <w:tc>
          <w:tcPr>
            <w:tcW w:w="8221" w:type="dxa"/>
            <w:shd w:val="clear" w:color="000000" w:fill="F2F2F2"/>
            <w:hideMark/>
          </w:tcPr>
          <w:p w14:paraId="519F9C07" w14:textId="77777777"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 </w:t>
            </w:r>
          </w:p>
        </w:tc>
      </w:tr>
      <w:tr w:rsidR="000E0364" w:rsidRPr="00ED40DA" w14:paraId="5A99BE78" w14:textId="77777777" w:rsidTr="001E6CFB">
        <w:trPr>
          <w:trHeight w:val="8192"/>
        </w:trPr>
        <w:tc>
          <w:tcPr>
            <w:tcW w:w="760" w:type="dxa"/>
            <w:shd w:val="clear" w:color="auto" w:fill="auto"/>
            <w:hideMark/>
          </w:tcPr>
          <w:p w14:paraId="538F5FD2"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lastRenderedPageBreak/>
              <w:t>3,1</w:t>
            </w:r>
          </w:p>
        </w:tc>
        <w:tc>
          <w:tcPr>
            <w:tcW w:w="5189" w:type="dxa"/>
            <w:shd w:val="clear" w:color="auto" w:fill="auto"/>
            <w:hideMark/>
          </w:tcPr>
          <w:p w14:paraId="5A74158A" w14:textId="77777777" w:rsidR="001E6CFB" w:rsidRPr="001E6CFB" w:rsidRDefault="001E6CFB" w:rsidP="001E6CFB">
            <w:pPr>
              <w:rPr>
                <w:lang w:val="en-US"/>
              </w:rPr>
            </w:pPr>
            <w:r w:rsidRPr="001E6CFB">
              <w:rPr>
                <w:highlight w:val="yellow"/>
                <w:lang w:val="en-US"/>
              </w:rPr>
              <w:t>In PRAKAS there is a quote: "Pawn: refers to the act that customers put movable objects, documents of confirmation of owning real estate or any document with the vendor to guarantee the loan and interest payment." (We will mention in loan contract that we are taking a mobile phone (or smartphone) of our borrower as collateral, but keep this phone in the hands of borrower. can we do it?)</w:t>
            </w:r>
            <w:r w:rsidRPr="001E6CFB">
              <w:rPr>
                <w:lang w:val="en-US"/>
              </w:rPr>
              <w:t xml:space="preserve"> </w:t>
            </w:r>
          </w:p>
          <w:p w14:paraId="3E5BD13B" w14:textId="62A120CC" w:rsidR="000E0364" w:rsidRPr="000E0364" w:rsidRDefault="000E0364" w:rsidP="000E0364">
            <w:pPr>
              <w:spacing w:after="0" w:line="240" w:lineRule="auto"/>
              <w:rPr>
                <w:rFonts w:ascii="Calibri" w:eastAsia="Times New Roman" w:hAnsi="Calibri" w:cs="Calibri"/>
                <w:color w:val="000000"/>
                <w:lang w:val="en-US" w:eastAsia="ru-RU"/>
              </w:rPr>
            </w:pPr>
          </w:p>
        </w:tc>
        <w:tc>
          <w:tcPr>
            <w:tcW w:w="8221" w:type="dxa"/>
            <w:shd w:val="clear" w:color="000000" w:fill="FFFF00"/>
            <w:hideMark/>
          </w:tcPr>
          <w:p w14:paraId="3A28B0D4" w14:textId="77777777" w:rsidR="000E0364" w:rsidRPr="00CA6DF0" w:rsidRDefault="000E0364" w:rsidP="001E6CFB">
            <w:pPr>
              <w:spacing w:after="0" w:line="240" w:lineRule="auto"/>
              <w:rPr>
                <w:rFonts w:ascii="Calibri" w:eastAsia="Times New Roman" w:hAnsi="Calibri" w:cs="Calibri"/>
                <w:color w:val="305496"/>
                <w:sz w:val="20"/>
                <w:szCs w:val="20"/>
                <w:lang w:val="en-US" w:eastAsia="ru-RU"/>
              </w:rPr>
            </w:pPr>
            <w:r w:rsidRPr="000E0364">
              <w:rPr>
                <w:rFonts w:ascii="Calibri" w:eastAsia="Times New Roman" w:hAnsi="Calibri" w:cs="Calibri"/>
                <w:color w:val="305496"/>
                <w:sz w:val="20"/>
                <w:szCs w:val="20"/>
                <w:lang w:val="en-US" w:eastAsia="ru-RU"/>
              </w:rPr>
              <w:t>Kindly note that even though the Prakas does not specify clearly whether the pawnshop must take original or copy of the document; however, in accordance with Art. 818 of the Civil Code, as a principle of the formation of pledge, a pledge shall be created when the thing to be pledged is delivered to the pledgee or having the actual possession of the property. Therefore, I would like to elaborate in the event of both movable and immovable property as follows:</w:t>
            </w:r>
            <w:r w:rsidRPr="000E0364">
              <w:rPr>
                <w:rFonts w:ascii="Calibri" w:eastAsia="Times New Roman" w:hAnsi="Calibri" w:cs="Calibri"/>
                <w:color w:val="305496"/>
                <w:sz w:val="20"/>
                <w:szCs w:val="20"/>
                <w:lang w:val="en-US" w:eastAsia="ru-RU"/>
              </w:rPr>
              <w:br/>
              <w:t>- Movable property: in accordance with Art. 829 of the Civil Code, the pawnshop cannot assert its right against third party if the pawnshop does not have the actual possession of the property. In the event the debtor fails to repay the loan, the pawnshop may sell the pledged property without going through court procedure.</w:t>
            </w:r>
            <w:r w:rsidRPr="000E0364">
              <w:rPr>
                <w:rFonts w:ascii="Calibri" w:eastAsia="Times New Roman" w:hAnsi="Calibri" w:cs="Calibri"/>
                <w:color w:val="305496"/>
                <w:sz w:val="20"/>
                <w:szCs w:val="20"/>
                <w:lang w:val="en-US" w:eastAsia="ru-RU"/>
              </w:rPr>
              <w:br/>
            </w:r>
            <w:r w:rsidRPr="000E0364">
              <w:rPr>
                <w:rFonts w:ascii="Calibri" w:eastAsia="Times New Roman" w:hAnsi="Calibri" w:cs="Calibri"/>
                <w:color w:val="305496"/>
                <w:sz w:val="20"/>
                <w:szCs w:val="20"/>
                <w:lang w:val="en-US" w:eastAsia="ru-RU"/>
              </w:rPr>
              <w:br/>
              <w:t>- Immovable property: in accordance with the definition you raised to us, document certifying the possessory right or ownership right over immovable property can be used to pledge at pawnshop. The law and regulation is silent on whether the document must be original or copy. However, in the event the pawnshop would like to enforce and assert its right against the third party, the pawnshop must have the document in possession and register the pledge with the land authority. Therefore, for this purpose, original document is required.</w:t>
            </w:r>
            <w:r w:rsidRPr="000E0364">
              <w:rPr>
                <w:rFonts w:ascii="Calibri" w:eastAsia="Times New Roman" w:hAnsi="Calibri" w:cs="Calibri"/>
                <w:color w:val="305496"/>
                <w:sz w:val="20"/>
                <w:szCs w:val="20"/>
                <w:lang w:val="en-US" w:eastAsia="ru-RU"/>
              </w:rPr>
              <w:br/>
            </w:r>
            <w:r w:rsidRPr="000E0364">
              <w:rPr>
                <w:rFonts w:ascii="Calibri" w:eastAsia="Times New Roman" w:hAnsi="Calibri" w:cs="Calibri"/>
                <w:color w:val="305496"/>
                <w:sz w:val="20"/>
                <w:szCs w:val="20"/>
                <w:lang w:val="en-US" w:eastAsia="ru-RU"/>
              </w:rPr>
              <w:br/>
              <w:t>However, as a matter of practice, it depends on the practice of the pawnshop itself to whether register the pledge with the land authority or not. The registration of pledge with the land authority is to mitigate the risk of the pawnshop. Moreover, in the event the debtor fails to repay the loan, to enforce the pledge over immovable property, the pawnshop must go through court procedure in order to sell the immovable property, unlike the sell of movable property. However, as a matter of practice, there has no such enforcement of pledge over immovable property before since the maximum loan allowed under the Prakas is US$5,000. Going through court is very cost and time consuming.</w:t>
            </w:r>
            <w:r w:rsidRPr="000E0364">
              <w:rPr>
                <w:rFonts w:ascii="Calibri" w:eastAsia="Times New Roman" w:hAnsi="Calibri" w:cs="Calibri"/>
                <w:color w:val="305496"/>
                <w:sz w:val="20"/>
                <w:szCs w:val="20"/>
                <w:lang w:val="en-US" w:eastAsia="ru-RU"/>
              </w:rPr>
              <w:br/>
            </w:r>
            <w:r w:rsidRPr="000E0364">
              <w:rPr>
                <w:rFonts w:ascii="Calibri" w:eastAsia="Times New Roman" w:hAnsi="Calibri" w:cs="Calibri"/>
                <w:color w:val="305496"/>
                <w:sz w:val="20"/>
                <w:szCs w:val="20"/>
                <w:lang w:val="en-US" w:eastAsia="ru-RU"/>
              </w:rPr>
              <w:br/>
              <w:t>In addition to the above, please note that pledge practiced by pawnshop is different pledge under the Civil Code. As the MEF adapt a more flexible practice, which might seems in contrast with the st</w:t>
            </w:r>
            <w:r w:rsidR="001C3A98" w:rsidRPr="00CA6DF0">
              <w:rPr>
                <w:rFonts w:ascii="Calibri" w:eastAsia="Times New Roman" w:hAnsi="Calibri" w:cs="Calibri"/>
                <w:color w:val="305496"/>
                <w:sz w:val="20"/>
                <w:szCs w:val="20"/>
                <w:lang w:val="en-US" w:eastAsia="ru-RU"/>
              </w:rPr>
              <w:t>ipulation under the Civil Code.</w:t>
            </w:r>
          </w:p>
          <w:p w14:paraId="1A410132" w14:textId="77777777" w:rsidR="001C3A98" w:rsidRPr="00CA6DF0" w:rsidRDefault="001C3A98" w:rsidP="001E6CFB">
            <w:pPr>
              <w:spacing w:after="0" w:line="240" w:lineRule="auto"/>
              <w:rPr>
                <w:rFonts w:ascii="Calibri" w:eastAsia="Times New Roman" w:hAnsi="Calibri" w:cs="Calibri"/>
                <w:color w:val="305496"/>
                <w:sz w:val="20"/>
                <w:szCs w:val="20"/>
                <w:lang w:val="en-US" w:eastAsia="ru-RU"/>
              </w:rPr>
            </w:pPr>
          </w:p>
          <w:p w14:paraId="6376AB62" w14:textId="6D531778" w:rsidR="001C3A98" w:rsidRPr="000E0364" w:rsidRDefault="001C3A98" w:rsidP="001E6CFB">
            <w:pPr>
              <w:spacing w:after="0" w:line="240" w:lineRule="auto"/>
              <w:rPr>
                <w:rFonts w:ascii="Calibri" w:eastAsia="Times New Roman" w:hAnsi="Calibri" w:cs="Calibri"/>
                <w:color w:val="305496"/>
                <w:sz w:val="20"/>
                <w:szCs w:val="20"/>
                <w:lang w:val="en-US" w:eastAsia="ru-RU"/>
              </w:rPr>
            </w:pPr>
            <w:r w:rsidRPr="00CA6DF0">
              <w:rPr>
                <w:rFonts w:ascii="Calibri" w:eastAsia="Times New Roman" w:hAnsi="Calibri" w:cs="Calibri"/>
                <w:color w:val="305496"/>
                <w:sz w:val="20"/>
                <w:szCs w:val="20"/>
                <w:lang w:val="en-US" w:eastAsia="ru-RU"/>
              </w:rPr>
              <w:t>Art. 3 of the Prakas No.028MEF.P on Licensing of Pawn and Sale-Purchase of Secured Property Business and Business of Transfer as Security</w:t>
            </w:r>
          </w:p>
        </w:tc>
      </w:tr>
      <w:tr w:rsidR="000E0364" w:rsidRPr="00ED40DA" w14:paraId="65E3A096" w14:textId="77777777" w:rsidTr="001E6CFB">
        <w:trPr>
          <w:trHeight w:val="1749"/>
        </w:trPr>
        <w:tc>
          <w:tcPr>
            <w:tcW w:w="760" w:type="dxa"/>
            <w:shd w:val="clear" w:color="auto" w:fill="auto"/>
            <w:hideMark/>
          </w:tcPr>
          <w:p w14:paraId="572CE2B3"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lastRenderedPageBreak/>
              <w:t>3,2</w:t>
            </w:r>
          </w:p>
        </w:tc>
        <w:tc>
          <w:tcPr>
            <w:tcW w:w="5189" w:type="dxa"/>
            <w:shd w:val="clear" w:color="auto" w:fill="auto"/>
            <w:hideMark/>
          </w:tcPr>
          <w:p w14:paraId="7001D673"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xml:space="preserve">How Pawnshop should keep track of collaterals? </w:t>
            </w:r>
            <w:r w:rsidRPr="000E0364">
              <w:rPr>
                <w:rFonts w:ascii="Calibri" w:eastAsia="Times New Roman" w:hAnsi="Calibri" w:cs="Calibri"/>
                <w:color w:val="000000"/>
                <w:lang w:val="en-US" w:eastAsia="ru-RU"/>
              </w:rPr>
              <w:br/>
              <w:t xml:space="preserve">Are there any requirements by Regulator for collateral records (format, media)? </w:t>
            </w:r>
            <w:r w:rsidRPr="000E0364">
              <w:rPr>
                <w:rFonts w:ascii="Calibri" w:eastAsia="Times New Roman" w:hAnsi="Calibri" w:cs="Calibri"/>
                <w:color w:val="000000"/>
                <w:lang w:val="en-US" w:eastAsia="ru-RU"/>
              </w:rPr>
              <w:br/>
              <w:t>Could all the collateral records to be recorded in electronic form only (with no paper form)?</w:t>
            </w:r>
          </w:p>
        </w:tc>
        <w:tc>
          <w:tcPr>
            <w:tcW w:w="8221" w:type="dxa"/>
            <w:shd w:val="clear" w:color="auto" w:fill="auto"/>
            <w:hideMark/>
          </w:tcPr>
          <w:p w14:paraId="63A1FBFA" w14:textId="77777777" w:rsid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All pawnshops must have their proper records on entry and settlement of collateral. The Prakas requires the records to be in paper form/book; however, as a matter of practice, the MEF allows the pawnshops to keep track of the records by any means such as computerized or any other media form, which allows the pawnshop to provide the MEF documents when the MEF conduct the on-site inspection or requests.</w:t>
            </w:r>
          </w:p>
          <w:p w14:paraId="118CE96C" w14:textId="60A19EE9" w:rsidR="001C3A98" w:rsidRPr="000E0364" w:rsidRDefault="001C3A98" w:rsidP="001E6CFB">
            <w:pPr>
              <w:spacing w:after="0" w:line="240" w:lineRule="auto"/>
              <w:jc w:val="both"/>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Art. 10 of the Prakas No.028MEF.P on Licensing of Pawn and Sale-Purchase of Secured Property Business and Business of Transfer as Security</w:t>
            </w:r>
          </w:p>
        </w:tc>
      </w:tr>
      <w:tr w:rsidR="000E0364" w:rsidRPr="00ED40DA" w14:paraId="5507A2CA" w14:textId="77777777" w:rsidTr="001C3A98">
        <w:trPr>
          <w:trHeight w:val="1831"/>
        </w:trPr>
        <w:tc>
          <w:tcPr>
            <w:tcW w:w="760" w:type="dxa"/>
            <w:shd w:val="clear" w:color="auto" w:fill="auto"/>
            <w:hideMark/>
          </w:tcPr>
          <w:p w14:paraId="689477DA"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3,3</w:t>
            </w:r>
          </w:p>
        </w:tc>
        <w:tc>
          <w:tcPr>
            <w:tcW w:w="5189" w:type="dxa"/>
            <w:shd w:val="clear" w:color="auto" w:fill="auto"/>
            <w:hideMark/>
          </w:tcPr>
          <w:p w14:paraId="22C6CC79" w14:textId="09822CCC"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Could we sign special agreement with customer to make him in charge of safe keeping the collateral in customer’s house?</w:t>
            </w:r>
            <w:r w:rsidR="00E35F69">
              <w:rPr>
                <w:rFonts w:ascii="Calibri" w:eastAsia="Times New Roman" w:hAnsi="Calibri" w:cs="Calibri"/>
                <w:color w:val="000000"/>
                <w:lang w:val="en-US" w:eastAsia="ru-RU"/>
              </w:rPr>
              <w:t xml:space="preserve"> </w:t>
            </w:r>
            <w:r w:rsidR="00E35F69" w:rsidRPr="001E6CFB">
              <w:rPr>
                <w:highlight w:val="yellow"/>
                <w:lang w:val="en-US"/>
              </w:rPr>
              <w:t>(We will mention in loan contract that we are taking a mobile phone (or smartphone) of our borrower as collateral, but keep this phone in the hands of borrower. can we do it?)</w:t>
            </w:r>
          </w:p>
        </w:tc>
        <w:tc>
          <w:tcPr>
            <w:tcW w:w="8221" w:type="dxa"/>
            <w:shd w:val="clear" w:color="auto" w:fill="auto"/>
            <w:hideMark/>
          </w:tcPr>
          <w:p w14:paraId="3F9F1579" w14:textId="518E8DD4" w:rsidR="000E0364" w:rsidRPr="000E0364" w:rsidRDefault="001C3A98" w:rsidP="001E6CFB">
            <w:pPr>
              <w:spacing w:after="0" w:line="240" w:lineRule="auto"/>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Art. 10 of the Prakas No.028MEF.P on Licensing of Pawn and Sale-Purchase of Secured Property Business and Business of Transfer as Security and Art. 818 of the Cambodian Civil Code</w:t>
            </w:r>
          </w:p>
        </w:tc>
      </w:tr>
      <w:tr w:rsidR="000E0364" w:rsidRPr="00ED40DA" w14:paraId="4D64B2C4" w14:textId="77777777" w:rsidTr="001E6CFB">
        <w:trPr>
          <w:trHeight w:val="864"/>
        </w:trPr>
        <w:tc>
          <w:tcPr>
            <w:tcW w:w="760" w:type="dxa"/>
            <w:shd w:val="clear" w:color="auto" w:fill="auto"/>
            <w:hideMark/>
          </w:tcPr>
          <w:p w14:paraId="20FD0570"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3,4</w:t>
            </w:r>
          </w:p>
        </w:tc>
        <w:tc>
          <w:tcPr>
            <w:tcW w:w="5189" w:type="dxa"/>
            <w:shd w:val="clear" w:color="auto" w:fill="auto"/>
            <w:hideMark/>
          </w:tcPr>
          <w:p w14:paraId="25C65C4D"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How regulator checks that the pawnshop suits the requirements on processing the collateral?</w:t>
            </w:r>
          </w:p>
        </w:tc>
        <w:tc>
          <w:tcPr>
            <w:tcW w:w="8221" w:type="dxa"/>
            <w:shd w:val="clear" w:color="auto" w:fill="auto"/>
            <w:hideMark/>
          </w:tcPr>
          <w:p w14:paraId="135B640E" w14:textId="77777777" w:rsid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The MEF will check through monthly and annual report submitted by Pawnshop. Moreover, the regulator will conduct the on-site inspection from time to time.</w:t>
            </w:r>
          </w:p>
          <w:p w14:paraId="45CFBBCE" w14:textId="70CAC9E2" w:rsidR="001C3A98" w:rsidRPr="000E0364" w:rsidRDefault="001C3A98" w:rsidP="001E6CFB">
            <w:pPr>
              <w:spacing w:after="0" w:line="240" w:lineRule="auto"/>
              <w:jc w:val="both"/>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Art. 10, Art. 18, Art. 19 and Art. 20 of the Prakas No.028MEF.P on Licensing of Pawn and Sale-Purchase of Secured Property Business and Business of Transfer as Security</w:t>
            </w:r>
          </w:p>
        </w:tc>
      </w:tr>
      <w:tr w:rsidR="000E0364" w:rsidRPr="00ED40DA" w14:paraId="2814508D" w14:textId="77777777" w:rsidTr="001C3A98">
        <w:trPr>
          <w:trHeight w:val="2522"/>
        </w:trPr>
        <w:tc>
          <w:tcPr>
            <w:tcW w:w="760" w:type="dxa"/>
            <w:shd w:val="clear" w:color="auto" w:fill="auto"/>
            <w:hideMark/>
          </w:tcPr>
          <w:p w14:paraId="2B2AD662"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3,5</w:t>
            </w:r>
          </w:p>
        </w:tc>
        <w:tc>
          <w:tcPr>
            <w:tcW w:w="5189" w:type="dxa"/>
            <w:shd w:val="clear" w:color="auto" w:fill="auto"/>
            <w:hideMark/>
          </w:tcPr>
          <w:p w14:paraId="256F2487"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What are the penalties for breaking the rules of keeping the collateral</w:t>
            </w:r>
          </w:p>
        </w:tc>
        <w:tc>
          <w:tcPr>
            <w:tcW w:w="8221" w:type="dxa"/>
            <w:shd w:val="clear" w:color="auto" w:fill="auto"/>
            <w:hideMark/>
          </w:tcPr>
          <w:p w14:paraId="4D816D6E" w14:textId="77777777" w:rsidR="00E35F69" w:rsidRDefault="000E0364" w:rsidP="00E35F69">
            <w:pPr>
              <w:spacing w:after="0" w:line="240" w:lineRule="auto"/>
              <w:rPr>
                <w:rFonts w:ascii="Calibri" w:eastAsia="Times New Roman" w:hAnsi="Calibri" w:cs="Calibri"/>
                <w:color w:val="70AD47"/>
                <w:lang w:val="en-US" w:eastAsia="ru-RU"/>
              </w:rPr>
            </w:pPr>
            <w:r w:rsidRPr="000E0364">
              <w:rPr>
                <w:rFonts w:ascii="Calibri" w:eastAsia="Times New Roman" w:hAnsi="Calibri" w:cs="Calibri"/>
                <w:color w:val="305496"/>
                <w:lang w:val="en-US" w:eastAsia="ru-RU"/>
              </w:rPr>
              <w:t xml:space="preserve">Fine, suspend and withdraw the license. </w:t>
            </w:r>
            <w:r w:rsidRPr="000E0364">
              <w:rPr>
                <w:rFonts w:ascii="Calibri" w:eastAsia="Times New Roman" w:hAnsi="Calibri" w:cs="Calibri"/>
                <w:color w:val="305496"/>
                <w:lang w:val="en-US" w:eastAsia="ru-RU"/>
              </w:rPr>
              <w:br/>
              <w:t xml:space="preserve">as a matter of practice and in accordance with the procedure, in order to fine, suspend and withdraw the license, the MEF does not need to go to court to implement such sanction. </w:t>
            </w:r>
            <w:r w:rsidR="00E35F69">
              <w:rPr>
                <w:rFonts w:ascii="Calibri" w:eastAsia="Times New Roman" w:hAnsi="Calibri" w:cs="Calibri"/>
                <w:color w:val="70AD47"/>
                <w:lang w:val="en-US" w:eastAsia="ru-RU"/>
              </w:rPr>
              <w:t>And might be criminalized.</w:t>
            </w:r>
          </w:p>
          <w:p w14:paraId="2B9645C2" w14:textId="0DAA4EA3" w:rsidR="000E0364" w:rsidRDefault="000E0364" w:rsidP="001E6CFB">
            <w:pPr>
              <w:spacing w:after="0" w:line="240" w:lineRule="auto"/>
              <w:jc w:val="both"/>
              <w:rPr>
                <w:rFonts w:ascii="Calibri" w:eastAsia="Times New Roman" w:hAnsi="Calibri" w:cs="Calibri"/>
                <w:color w:val="70AD47"/>
                <w:lang w:val="en-US" w:eastAsia="ru-RU"/>
              </w:rPr>
            </w:pPr>
            <w:r w:rsidRPr="000E0364">
              <w:rPr>
                <w:rFonts w:ascii="Calibri" w:eastAsia="Times New Roman" w:hAnsi="Calibri" w:cs="Calibri"/>
                <w:color w:val="70AD47"/>
                <w:lang w:val="en-US" w:eastAsia="ru-RU"/>
              </w:rPr>
              <w:t>We used the term "criminalized" is expand the understanding that in the event the pawnshop is still not complied with the laws and regulations or order of the MEF after the withdrawal of the license and still conduct such business. The pawnshop will be considered committed fraud or other crime as determined by the Cambodian Criminal Code. Therefore, this will lead to other crimes in accordance wi</w:t>
            </w:r>
            <w:r w:rsidR="001C3A98">
              <w:rPr>
                <w:rFonts w:ascii="Calibri" w:eastAsia="Times New Roman" w:hAnsi="Calibri" w:cs="Calibri"/>
                <w:color w:val="70AD47"/>
                <w:lang w:val="en-US" w:eastAsia="ru-RU"/>
              </w:rPr>
              <w:t>th the Cambodian Criminal Code.</w:t>
            </w:r>
          </w:p>
          <w:p w14:paraId="33D907FD" w14:textId="5CDB216B" w:rsidR="001C3A98" w:rsidRPr="000E0364" w:rsidRDefault="001C3A98" w:rsidP="001E6CFB">
            <w:pPr>
              <w:spacing w:after="0" w:line="240" w:lineRule="auto"/>
              <w:jc w:val="both"/>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Art. 21 of the Prakas No.028MEF.P on Licensing of Pawn and Sale-Purchase of Secured Property Business and Business of Transfer as Security</w:t>
            </w:r>
          </w:p>
        </w:tc>
      </w:tr>
      <w:tr w:rsidR="000E0364" w:rsidRPr="00ED40DA" w14:paraId="5BAC0A4D" w14:textId="77777777" w:rsidTr="001E6CFB">
        <w:trPr>
          <w:trHeight w:val="864"/>
        </w:trPr>
        <w:tc>
          <w:tcPr>
            <w:tcW w:w="760" w:type="dxa"/>
            <w:shd w:val="clear" w:color="auto" w:fill="auto"/>
            <w:hideMark/>
          </w:tcPr>
          <w:p w14:paraId="2E62EA52"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3,6</w:t>
            </w:r>
          </w:p>
        </w:tc>
        <w:tc>
          <w:tcPr>
            <w:tcW w:w="5189" w:type="dxa"/>
            <w:shd w:val="clear" w:color="auto" w:fill="auto"/>
            <w:hideMark/>
          </w:tcPr>
          <w:p w14:paraId="23C40F00"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What are the requirement of Regulator to collateral appraisal? Are there any limits on discount rates to value of collateral?</w:t>
            </w:r>
          </w:p>
        </w:tc>
        <w:tc>
          <w:tcPr>
            <w:tcW w:w="8221" w:type="dxa"/>
            <w:shd w:val="clear" w:color="auto" w:fill="auto"/>
            <w:hideMark/>
          </w:tcPr>
          <w:p w14:paraId="33804A38" w14:textId="77777777"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As a matter of practice, it is the pawnshop to determine the price of the collateral itself by seeking independent appraisal to evaluate the value of the collateral.</w:t>
            </w:r>
          </w:p>
        </w:tc>
      </w:tr>
      <w:tr w:rsidR="000E0364" w:rsidRPr="00ED40DA" w14:paraId="2EBAB632" w14:textId="77777777" w:rsidTr="001E6CFB">
        <w:trPr>
          <w:trHeight w:val="576"/>
        </w:trPr>
        <w:tc>
          <w:tcPr>
            <w:tcW w:w="760" w:type="dxa"/>
            <w:shd w:val="clear" w:color="auto" w:fill="auto"/>
            <w:hideMark/>
          </w:tcPr>
          <w:p w14:paraId="72142282"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3,7</w:t>
            </w:r>
          </w:p>
        </w:tc>
        <w:tc>
          <w:tcPr>
            <w:tcW w:w="5189" w:type="dxa"/>
            <w:shd w:val="clear" w:color="auto" w:fill="auto"/>
            <w:hideMark/>
          </w:tcPr>
          <w:p w14:paraId="097CBCB5"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What are the penalties for breaking the requirements those described in point 3.6?</w:t>
            </w:r>
          </w:p>
        </w:tc>
        <w:tc>
          <w:tcPr>
            <w:tcW w:w="8221" w:type="dxa"/>
            <w:shd w:val="clear" w:color="auto" w:fill="auto"/>
            <w:hideMark/>
          </w:tcPr>
          <w:p w14:paraId="11601963" w14:textId="77777777"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No measure or mechanism set out by the laws or regulations or governing authority.</w:t>
            </w:r>
          </w:p>
        </w:tc>
      </w:tr>
      <w:tr w:rsidR="000E0364" w:rsidRPr="00ED40DA" w14:paraId="3039CFED" w14:textId="77777777" w:rsidTr="001E6CFB">
        <w:trPr>
          <w:trHeight w:val="864"/>
        </w:trPr>
        <w:tc>
          <w:tcPr>
            <w:tcW w:w="760" w:type="dxa"/>
            <w:shd w:val="clear" w:color="auto" w:fill="auto"/>
            <w:hideMark/>
          </w:tcPr>
          <w:p w14:paraId="4BEC5DBA"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lastRenderedPageBreak/>
              <w:t>3,8</w:t>
            </w:r>
          </w:p>
        </w:tc>
        <w:tc>
          <w:tcPr>
            <w:tcW w:w="5189" w:type="dxa"/>
            <w:shd w:val="clear" w:color="auto" w:fill="auto"/>
            <w:hideMark/>
          </w:tcPr>
          <w:p w14:paraId="45D47FF0"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xml:space="preserve">Are there any requirements by Regulator to Pawnshop to check a Customer’s rights to collateral? </w:t>
            </w:r>
          </w:p>
        </w:tc>
        <w:tc>
          <w:tcPr>
            <w:tcW w:w="8221" w:type="dxa"/>
            <w:shd w:val="clear" w:color="auto" w:fill="auto"/>
            <w:hideMark/>
          </w:tcPr>
          <w:p w14:paraId="043CEC17" w14:textId="77777777"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No. The law and regulation are silent on this. However, to protect the pawnshop's interest, it is practical for the pawnshop to verify the right over the collateral</w:t>
            </w:r>
          </w:p>
        </w:tc>
      </w:tr>
      <w:tr w:rsidR="000E0364" w:rsidRPr="00ED40DA" w14:paraId="36694F67" w14:textId="77777777" w:rsidTr="001E6CFB">
        <w:trPr>
          <w:trHeight w:val="864"/>
        </w:trPr>
        <w:tc>
          <w:tcPr>
            <w:tcW w:w="760" w:type="dxa"/>
            <w:shd w:val="clear" w:color="auto" w:fill="auto"/>
            <w:hideMark/>
          </w:tcPr>
          <w:p w14:paraId="34EA78F6"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3,9</w:t>
            </w:r>
          </w:p>
        </w:tc>
        <w:tc>
          <w:tcPr>
            <w:tcW w:w="5189" w:type="dxa"/>
            <w:shd w:val="clear" w:color="auto" w:fill="auto"/>
            <w:hideMark/>
          </w:tcPr>
          <w:p w14:paraId="222F423F"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Can Pawnshop charges the customer with penalties without selling the collateral?</w:t>
            </w:r>
          </w:p>
        </w:tc>
        <w:tc>
          <w:tcPr>
            <w:tcW w:w="8221" w:type="dxa"/>
            <w:shd w:val="clear" w:color="auto" w:fill="auto"/>
            <w:hideMark/>
          </w:tcPr>
          <w:p w14:paraId="0A0D2C4E" w14:textId="77777777"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As a matter of practice, this can be done if the parties agree to do so in the agreement, there is no measure is taken by the governing authority.</w:t>
            </w:r>
          </w:p>
        </w:tc>
      </w:tr>
      <w:tr w:rsidR="000E0364" w:rsidRPr="00ED40DA" w14:paraId="28500534" w14:textId="77777777" w:rsidTr="001E6CFB">
        <w:trPr>
          <w:trHeight w:val="1440"/>
        </w:trPr>
        <w:tc>
          <w:tcPr>
            <w:tcW w:w="760" w:type="dxa"/>
            <w:shd w:val="clear" w:color="auto" w:fill="auto"/>
            <w:hideMark/>
          </w:tcPr>
          <w:p w14:paraId="0117FC90"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xml:space="preserve">3,10 </w:t>
            </w:r>
          </w:p>
        </w:tc>
        <w:tc>
          <w:tcPr>
            <w:tcW w:w="5189" w:type="dxa"/>
            <w:shd w:val="clear" w:color="auto" w:fill="auto"/>
            <w:hideMark/>
          </w:tcPr>
          <w:p w14:paraId="1040C122"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What is the penalty to be applied for losing or damaging the collateral?</w:t>
            </w:r>
          </w:p>
        </w:tc>
        <w:tc>
          <w:tcPr>
            <w:tcW w:w="8221" w:type="dxa"/>
            <w:shd w:val="clear" w:color="auto" w:fill="auto"/>
            <w:hideMark/>
          </w:tcPr>
          <w:p w14:paraId="22103D38" w14:textId="77777777" w:rsid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 xml:space="preserve">Under the Cambodian Civil Code, the pledgee has the obligation to take care of the collateral in </w:t>
            </w:r>
            <w:r w:rsidR="00E35F69" w:rsidRPr="000E0364">
              <w:rPr>
                <w:rFonts w:ascii="Calibri" w:eastAsia="Times New Roman" w:hAnsi="Calibri" w:cs="Calibri"/>
                <w:color w:val="305496"/>
                <w:lang w:val="en-US" w:eastAsia="ru-RU"/>
              </w:rPr>
              <w:t>good faith</w:t>
            </w:r>
            <w:r w:rsidRPr="000E0364">
              <w:rPr>
                <w:rFonts w:ascii="Calibri" w:eastAsia="Times New Roman" w:hAnsi="Calibri" w:cs="Calibri"/>
                <w:color w:val="305496"/>
                <w:lang w:val="en-US" w:eastAsia="ru-RU"/>
              </w:rPr>
              <w:t xml:space="preserve">. Moreover, it is clearly stated under the same law that regardless the possession was in </w:t>
            </w:r>
            <w:r w:rsidR="00E35F69" w:rsidRPr="000E0364">
              <w:rPr>
                <w:rFonts w:ascii="Calibri" w:eastAsia="Times New Roman" w:hAnsi="Calibri" w:cs="Calibri"/>
                <w:color w:val="305496"/>
                <w:lang w:val="en-US" w:eastAsia="ru-RU"/>
              </w:rPr>
              <w:t>good faith</w:t>
            </w:r>
            <w:r w:rsidRPr="000E0364">
              <w:rPr>
                <w:rFonts w:ascii="Calibri" w:eastAsia="Times New Roman" w:hAnsi="Calibri" w:cs="Calibri"/>
                <w:color w:val="305496"/>
                <w:lang w:val="en-US" w:eastAsia="ru-RU"/>
              </w:rPr>
              <w:t>, the possessor shall compensate for all damages or loss of the collateral.</w:t>
            </w:r>
          </w:p>
          <w:p w14:paraId="1F3DFE43" w14:textId="092E4F8B" w:rsidR="001C3A98" w:rsidRPr="000E0364" w:rsidRDefault="001C3A98" w:rsidP="001E6CFB">
            <w:pPr>
              <w:spacing w:after="0" w:line="240" w:lineRule="auto"/>
              <w:jc w:val="both"/>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Art. 21 of the Prakas No.028MEF.P on Licensing of Pawn and Sale-Purchase of Secured Property Business and Business of Transfer as Security, Art. 823 and Art. 157 of the Cambodian Civil Code</w:t>
            </w:r>
          </w:p>
        </w:tc>
      </w:tr>
      <w:tr w:rsidR="000E0364" w:rsidRPr="000E0364" w14:paraId="3AE6612E" w14:textId="77777777" w:rsidTr="001E6CFB">
        <w:trPr>
          <w:trHeight w:val="288"/>
        </w:trPr>
        <w:tc>
          <w:tcPr>
            <w:tcW w:w="760" w:type="dxa"/>
            <w:shd w:val="clear" w:color="000000" w:fill="F2F2F2"/>
            <w:hideMark/>
          </w:tcPr>
          <w:p w14:paraId="56B31F11"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4</w:t>
            </w:r>
          </w:p>
        </w:tc>
        <w:tc>
          <w:tcPr>
            <w:tcW w:w="5189" w:type="dxa"/>
            <w:shd w:val="clear" w:color="000000" w:fill="F2F2F2"/>
            <w:hideMark/>
          </w:tcPr>
          <w:p w14:paraId="30BBB95A" w14:textId="77777777" w:rsidR="000E0364" w:rsidRPr="000E0364" w:rsidRDefault="000E0364" w:rsidP="000E0364">
            <w:pPr>
              <w:spacing w:after="0" w:line="240" w:lineRule="auto"/>
              <w:rPr>
                <w:rFonts w:ascii="Calibri" w:eastAsia="Times New Roman" w:hAnsi="Calibri" w:cs="Calibri"/>
                <w:b/>
                <w:bCs/>
                <w:color w:val="000000"/>
                <w:lang w:val="en-US" w:eastAsia="ru-RU"/>
              </w:rPr>
            </w:pPr>
            <w:r w:rsidRPr="000E0364">
              <w:rPr>
                <w:rFonts w:ascii="Calibri" w:eastAsia="Times New Roman" w:hAnsi="Calibri" w:cs="Calibri"/>
                <w:b/>
                <w:bCs/>
                <w:color w:val="000000"/>
                <w:lang w:val="en-US" w:eastAsia="ru-RU"/>
              </w:rPr>
              <w:t>Contract signing</w:t>
            </w:r>
          </w:p>
        </w:tc>
        <w:tc>
          <w:tcPr>
            <w:tcW w:w="8221" w:type="dxa"/>
            <w:shd w:val="clear" w:color="000000" w:fill="F2F2F2"/>
            <w:hideMark/>
          </w:tcPr>
          <w:p w14:paraId="2CC273EF" w14:textId="77777777"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 </w:t>
            </w:r>
          </w:p>
        </w:tc>
      </w:tr>
      <w:tr w:rsidR="000E0364" w:rsidRPr="000E0364" w14:paraId="36396B4F" w14:textId="77777777" w:rsidTr="00CA6DF0">
        <w:trPr>
          <w:trHeight w:val="629"/>
        </w:trPr>
        <w:tc>
          <w:tcPr>
            <w:tcW w:w="760" w:type="dxa"/>
            <w:shd w:val="clear" w:color="auto" w:fill="auto"/>
            <w:hideMark/>
          </w:tcPr>
          <w:p w14:paraId="332AF4E2"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4,1</w:t>
            </w:r>
          </w:p>
        </w:tc>
        <w:tc>
          <w:tcPr>
            <w:tcW w:w="5189" w:type="dxa"/>
            <w:shd w:val="clear" w:color="auto" w:fill="auto"/>
            <w:hideMark/>
          </w:tcPr>
          <w:p w14:paraId="12014D68"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What is the data about customer should be stated in Pawn credit contract in a mandatory manner? (In the event the customer is an individual)</w:t>
            </w:r>
          </w:p>
        </w:tc>
        <w:tc>
          <w:tcPr>
            <w:tcW w:w="8221" w:type="dxa"/>
            <w:shd w:val="clear" w:color="auto" w:fill="auto"/>
            <w:hideMark/>
          </w:tcPr>
          <w:p w14:paraId="607B7503" w14:textId="2F8FB7EA" w:rsidR="00E35F69" w:rsidRDefault="000E0364" w:rsidP="00E35F69">
            <w:pPr>
              <w:spacing w:after="0" w:line="240" w:lineRule="auto"/>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1. In the event the customer is an individual, the Prakas requires the following information to be mentioned in the contract:</w:t>
            </w:r>
            <w:r w:rsidRPr="000E0364">
              <w:rPr>
                <w:rFonts w:ascii="Calibri" w:eastAsia="Times New Roman" w:hAnsi="Calibri" w:cs="Calibri"/>
                <w:color w:val="305496"/>
                <w:lang w:val="en-US" w:eastAsia="ru-RU"/>
              </w:rPr>
              <w:br/>
              <w:t>- Name;</w:t>
            </w:r>
            <w:r w:rsidRPr="000E0364">
              <w:rPr>
                <w:rFonts w:ascii="Calibri" w:eastAsia="Times New Roman" w:hAnsi="Calibri" w:cs="Calibri"/>
                <w:color w:val="305496"/>
                <w:lang w:val="en-US" w:eastAsia="ru-RU"/>
              </w:rPr>
              <w:br/>
            </w:r>
            <w:r w:rsidR="00E35F69">
              <w:rPr>
                <w:rFonts w:ascii="Calibri" w:eastAsia="Times New Roman" w:hAnsi="Calibri" w:cs="Calibri"/>
                <w:color w:val="305496"/>
                <w:lang w:val="en-US" w:eastAsia="ru-RU"/>
              </w:rPr>
              <w:t>- ID Card / passport</w:t>
            </w:r>
            <w:r w:rsidR="00E35F69">
              <w:rPr>
                <w:rFonts w:ascii="Calibri" w:eastAsia="Times New Roman" w:hAnsi="Calibri" w:cs="Calibri"/>
                <w:color w:val="305496"/>
                <w:lang w:val="en-US" w:eastAsia="ru-RU"/>
              </w:rPr>
              <w:br/>
              <w:t>- Address</w:t>
            </w:r>
            <w:r w:rsidRPr="000E0364">
              <w:rPr>
                <w:rFonts w:ascii="Calibri" w:eastAsia="Times New Roman" w:hAnsi="Calibri" w:cs="Calibri"/>
                <w:color w:val="305496"/>
                <w:lang w:val="en-US" w:eastAsia="ru-RU"/>
              </w:rPr>
              <w:br/>
              <w:t xml:space="preserve">- </w:t>
            </w:r>
            <w:r w:rsidR="00E35F69">
              <w:rPr>
                <w:rFonts w:ascii="Calibri" w:eastAsia="Times New Roman" w:hAnsi="Calibri" w:cs="Calibri"/>
                <w:color w:val="305496"/>
                <w:lang w:val="en-US" w:eastAsia="ru-RU"/>
              </w:rPr>
              <w:t>S</w:t>
            </w:r>
            <w:r w:rsidRPr="000E0364">
              <w:rPr>
                <w:rFonts w:ascii="Calibri" w:eastAsia="Times New Roman" w:hAnsi="Calibri" w:cs="Calibri"/>
                <w:color w:val="305496"/>
                <w:lang w:val="en-US" w:eastAsia="ru-RU"/>
              </w:rPr>
              <w:t xml:space="preserve">ignature </w:t>
            </w:r>
          </w:p>
          <w:p w14:paraId="1A4B3807" w14:textId="77777777" w:rsidR="001C3A98" w:rsidRDefault="000E0364" w:rsidP="00E35F69">
            <w:pPr>
              <w:spacing w:after="0" w:line="240" w:lineRule="auto"/>
              <w:rPr>
                <w:rFonts w:ascii="Calibri" w:eastAsia="Times New Roman" w:hAnsi="Calibri" w:cs="Calibri"/>
                <w:color w:val="70AD47"/>
                <w:lang w:val="en-US" w:eastAsia="ru-RU"/>
              </w:rPr>
            </w:pPr>
            <w:r w:rsidRPr="000E0364">
              <w:rPr>
                <w:rFonts w:ascii="Calibri" w:eastAsia="Times New Roman" w:hAnsi="Calibri" w:cs="Calibri"/>
                <w:color w:val="305496"/>
                <w:lang w:val="en-US" w:eastAsia="ru-RU"/>
              </w:rPr>
              <w:br/>
            </w:r>
            <w:r w:rsidRPr="000E0364">
              <w:rPr>
                <w:rFonts w:ascii="Calibri" w:eastAsia="Times New Roman" w:hAnsi="Calibri" w:cs="Calibri"/>
                <w:color w:val="70AD47"/>
                <w:lang w:val="en-US" w:eastAsia="ru-RU"/>
              </w:rPr>
              <w:t>2. In the event the customer is a legal entity, the following information is required to be mentioned in the contract:</w:t>
            </w:r>
            <w:r w:rsidRPr="000E0364">
              <w:rPr>
                <w:rFonts w:ascii="Calibri" w:eastAsia="Times New Roman" w:hAnsi="Calibri" w:cs="Calibri"/>
                <w:color w:val="70AD47"/>
                <w:lang w:val="en-US" w:eastAsia="ru-RU"/>
              </w:rPr>
              <w:br/>
              <w:t>- Name of the entity;</w:t>
            </w:r>
            <w:r w:rsidRPr="000E0364">
              <w:rPr>
                <w:rFonts w:ascii="Calibri" w:eastAsia="Times New Roman" w:hAnsi="Calibri" w:cs="Calibri"/>
                <w:color w:val="70AD47"/>
                <w:lang w:val="en-US" w:eastAsia="ru-RU"/>
              </w:rPr>
              <w:br/>
              <w:t>- Address of the entity;</w:t>
            </w:r>
            <w:r w:rsidRPr="000E0364">
              <w:rPr>
                <w:rFonts w:ascii="Calibri" w:eastAsia="Times New Roman" w:hAnsi="Calibri" w:cs="Calibri"/>
                <w:color w:val="70AD47"/>
                <w:lang w:val="en-US" w:eastAsia="ru-RU"/>
              </w:rPr>
              <w:br/>
              <w:t>- Registration number;</w:t>
            </w:r>
            <w:r w:rsidRPr="000E0364">
              <w:rPr>
                <w:rFonts w:ascii="Calibri" w:eastAsia="Times New Roman" w:hAnsi="Calibri" w:cs="Calibri"/>
                <w:color w:val="70AD47"/>
                <w:lang w:val="en-US" w:eastAsia="ru-RU"/>
              </w:rPr>
              <w:br/>
              <w:t>- Name of authorized representative;</w:t>
            </w:r>
            <w:r w:rsidRPr="000E0364">
              <w:rPr>
                <w:rFonts w:ascii="Calibri" w:eastAsia="Times New Roman" w:hAnsi="Calibri" w:cs="Calibri"/>
                <w:color w:val="70AD47"/>
                <w:lang w:val="en-US" w:eastAsia="ru-RU"/>
              </w:rPr>
              <w:br/>
              <w:t>- ID Card / passport of the authorized representative;</w:t>
            </w:r>
            <w:r w:rsidRPr="000E0364">
              <w:rPr>
                <w:rFonts w:ascii="Calibri" w:eastAsia="Times New Roman" w:hAnsi="Calibri" w:cs="Calibri"/>
                <w:color w:val="70AD47"/>
                <w:lang w:val="en-US" w:eastAsia="ru-RU"/>
              </w:rPr>
              <w:br/>
              <w:t>- Resolution approving the entry into the contract; and</w:t>
            </w:r>
            <w:r w:rsidRPr="000E0364">
              <w:rPr>
                <w:rFonts w:ascii="Calibri" w:eastAsia="Times New Roman" w:hAnsi="Calibri" w:cs="Calibri"/>
                <w:color w:val="70AD47"/>
                <w:lang w:val="en-US" w:eastAsia="ru-RU"/>
              </w:rPr>
              <w:br/>
              <w:t>- Signature or thumbprint of authorized representative and the entity's stamp</w:t>
            </w:r>
          </w:p>
          <w:p w14:paraId="457866E2" w14:textId="52B12A73" w:rsidR="000E0364" w:rsidRDefault="000E0364" w:rsidP="00E35F69">
            <w:pPr>
              <w:spacing w:after="0" w:line="240" w:lineRule="auto"/>
              <w:rPr>
                <w:rFonts w:ascii="Calibri" w:eastAsia="Times New Roman" w:hAnsi="Calibri" w:cs="Calibri"/>
                <w:color w:val="70AD47"/>
                <w:lang w:val="en-US" w:eastAsia="ru-RU"/>
              </w:rPr>
            </w:pPr>
          </w:p>
          <w:p w14:paraId="57035750" w14:textId="61AA832A" w:rsidR="001C3A98" w:rsidRPr="000E0364" w:rsidRDefault="001C3A98" w:rsidP="00E35F69">
            <w:pPr>
              <w:spacing w:after="0" w:line="240" w:lineRule="auto"/>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 xml:space="preserve">Under Point 5 of Art. 10 of the Prakas No.028MEF.P, it requires the contract to be in accordance with template prescribed in the Book of Charge. There is no specification listing down all the points as mentioned in the answer. We advised that based on the </w:t>
            </w:r>
            <w:r w:rsidRPr="001C3A98">
              <w:rPr>
                <w:rFonts w:ascii="Calibri" w:eastAsia="Times New Roman" w:hAnsi="Calibri" w:cs="Calibri"/>
                <w:color w:val="305496"/>
                <w:lang w:val="en-US" w:eastAsia="ru-RU"/>
              </w:rPr>
              <w:lastRenderedPageBreak/>
              <w:t>practice and the Book of Charge, issued by the MEF. Please see</w:t>
            </w:r>
            <w:r>
              <w:rPr>
                <w:rFonts w:ascii="Calibri" w:eastAsia="Times New Roman" w:hAnsi="Calibri" w:cs="Calibri"/>
                <w:color w:val="305496"/>
                <w:lang w:val="en-US" w:eastAsia="ru-RU"/>
              </w:rPr>
              <w:t xml:space="preserve"> Art. 10 of the Book of Charge.</w:t>
            </w:r>
          </w:p>
        </w:tc>
      </w:tr>
      <w:tr w:rsidR="000E0364" w:rsidRPr="00ED40DA" w14:paraId="32A9305D" w14:textId="77777777" w:rsidTr="001E6CFB">
        <w:trPr>
          <w:trHeight w:val="1440"/>
        </w:trPr>
        <w:tc>
          <w:tcPr>
            <w:tcW w:w="760" w:type="dxa"/>
            <w:shd w:val="clear" w:color="auto" w:fill="auto"/>
            <w:hideMark/>
          </w:tcPr>
          <w:p w14:paraId="6F0B0C17" w14:textId="48689A66" w:rsidR="000E0364" w:rsidRPr="000E0364" w:rsidRDefault="00E35F69" w:rsidP="000E0364">
            <w:pPr>
              <w:spacing w:after="0" w:line="240" w:lineRule="auto"/>
              <w:jc w:val="center"/>
              <w:rPr>
                <w:rFonts w:ascii="Calibri" w:eastAsia="Times New Roman" w:hAnsi="Calibri" w:cs="Calibri"/>
                <w:color w:val="000000"/>
                <w:lang w:val="en-US" w:eastAsia="ru-RU"/>
              </w:rPr>
            </w:pPr>
            <w:r>
              <w:rPr>
                <w:rFonts w:ascii="Calibri" w:eastAsia="Times New Roman" w:hAnsi="Calibri" w:cs="Calibri"/>
                <w:color w:val="000000"/>
                <w:lang w:val="en-US" w:eastAsia="ru-RU"/>
              </w:rPr>
              <w:lastRenderedPageBreak/>
              <w:t>4,1,1</w:t>
            </w:r>
          </w:p>
        </w:tc>
        <w:tc>
          <w:tcPr>
            <w:tcW w:w="5189" w:type="dxa"/>
            <w:shd w:val="clear" w:color="auto" w:fill="auto"/>
            <w:hideMark/>
          </w:tcPr>
          <w:p w14:paraId="7663EF5E" w14:textId="0909D6FE" w:rsidR="00E35F69" w:rsidRDefault="00E35F69" w:rsidP="000E0364">
            <w:pPr>
              <w:spacing w:after="0" w:line="240" w:lineRule="auto"/>
              <w:rPr>
                <w:rFonts w:ascii="Calibri" w:eastAsia="Times New Roman" w:hAnsi="Calibri" w:cs="Calibri"/>
                <w:color w:val="FF0000"/>
                <w:lang w:val="en-US" w:eastAsia="ru-RU"/>
              </w:rPr>
            </w:pPr>
            <w:r>
              <w:rPr>
                <w:rFonts w:ascii="Calibri" w:eastAsia="Times New Roman" w:hAnsi="Calibri" w:cs="Calibri"/>
                <w:color w:val="FF0000"/>
                <w:lang w:val="en-US" w:eastAsia="ru-RU"/>
              </w:rPr>
              <w:t>Example:</w:t>
            </w:r>
            <w:r w:rsidRPr="000E0364">
              <w:rPr>
                <w:rFonts w:ascii="Calibri" w:eastAsia="Times New Roman" w:hAnsi="Calibri" w:cs="Calibri"/>
                <w:color w:val="FF0000"/>
                <w:lang w:val="en-US" w:eastAsia="ru-RU"/>
              </w:rPr>
              <w:t xml:space="preserve"> </w:t>
            </w:r>
            <w:r w:rsidRPr="000E0364">
              <w:rPr>
                <w:rFonts w:ascii="Calibri" w:eastAsia="Times New Roman" w:hAnsi="Calibri" w:cs="Calibri"/>
                <w:color w:val="FF0000"/>
                <w:lang w:val="en-US" w:eastAsia="ru-RU"/>
              </w:rPr>
              <w:br/>
              <w:t>we give money to customer.</w:t>
            </w:r>
            <w:r w:rsidRPr="000E0364">
              <w:rPr>
                <w:rFonts w:ascii="Calibri" w:eastAsia="Times New Roman" w:hAnsi="Calibri" w:cs="Calibri"/>
                <w:color w:val="FF0000"/>
                <w:lang w:val="en-US" w:eastAsia="ru-RU"/>
              </w:rPr>
              <w:br/>
              <w:t xml:space="preserve">we not put on our loan agreement customer`s thumbprint or signature because he borrow money remotely, without a visit to our office. </w:t>
            </w:r>
          </w:p>
          <w:p w14:paraId="15DBCA37" w14:textId="0A3260B6" w:rsidR="000E0364" w:rsidRPr="000E0364" w:rsidRDefault="000E0364" w:rsidP="000E0364">
            <w:pPr>
              <w:spacing w:after="0" w:line="240" w:lineRule="auto"/>
              <w:rPr>
                <w:rFonts w:ascii="Calibri" w:eastAsia="Times New Roman" w:hAnsi="Calibri" w:cs="Calibri"/>
                <w:color w:val="FF0000"/>
                <w:lang w:val="en-US" w:eastAsia="ru-RU"/>
              </w:rPr>
            </w:pPr>
            <w:r w:rsidRPr="000E0364">
              <w:rPr>
                <w:rFonts w:ascii="Calibri" w:eastAsia="Times New Roman" w:hAnsi="Calibri" w:cs="Calibri"/>
                <w:color w:val="FF0000"/>
                <w:lang w:val="en-US" w:eastAsia="ru-RU"/>
              </w:rPr>
              <w:t xml:space="preserve">we </w:t>
            </w:r>
            <w:r w:rsidR="00E35F69" w:rsidRPr="000E0364">
              <w:rPr>
                <w:rFonts w:ascii="Calibri" w:eastAsia="Times New Roman" w:hAnsi="Calibri" w:cs="Calibri"/>
                <w:color w:val="FF0000"/>
                <w:lang w:val="en-US" w:eastAsia="ru-RU"/>
              </w:rPr>
              <w:t>cannot</w:t>
            </w:r>
            <w:r w:rsidRPr="000E0364">
              <w:rPr>
                <w:rFonts w:ascii="Calibri" w:eastAsia="Times New Roman" w:hAnsi="Calibri" w:cs="Calibri"/>
                <w:color w:val="FF0000"/>
                <w:lang w:val="en-US" w:eastAsia="ru-RU"/>
              </w:rPr>
              <w:t xml:space="preserve"> sue(judge) our borrower - am I right?</w:t>
            </w:r>
          </w:p>
        </w:tc>
        <w:tc>
          <w:tcPr>
            <w:tcW w:w="8221" w:type="dxa"/>
            <w:shd w:val="clear" w:color="000000" w:fill="FFFF00"/>
            <w:hideMark/>
          </w:tcPr>
          <w:p w14:paraId="2BE95D33" w14:textId="5DF430FE" w:rsidR="000E0364" w:rsidRPr="000E0364" w:rsidRDefault="000E0364" w:rsidP="00E35F69">
            <w:pPr>
              <w:spacing w:after="0" w:line="240" w:lineRule="auto"/>
              <w:rPr>
                <w:rFonts w:ascii="Calibri" w:eastAsia="Times New Roman" w:hAnsi="Calibri" w:cs="Calibri"/>
                <w:color w:val="FF0000"/>
                <w:lang w:val="en-US" w:eastAsia="ru-RU"/>
              </w:rPr>
            </w:pPr>
            <w:r w:rsidRPr="000E0364">
              <w:rPr>
                <w:rFonts w:ascii="Calibri" w:eastAsia="Times New Roman" w:hAnsi="Calibri" w:cs="Calibri"/>
                <w:color w:val="305496"/>
                <w:lang w:val="en-US" w:eastAsia="ru-RU"/>
              </w:rPr>
              <w:t xml:space="preserve">Correct. </w:t>
            </w:r>
            <w:r w:rsidR="00E35F69">
              <w:rPr>
                <w:rFonts w:ascii="Calibri" w:eastAsia="Times New Roman" w:hAnsi="Calibri" w:cs="Calibri"/>
                <w:color w:val="305496"/>
                <w:lang w:val="en-US" w:eastAsia="ru-RU"/>
              </w:rPr>
              <w:t>If you</w:t>
            </w:r>
            <w:r w:rsidRPr="000E0364">
              <w:rPr>
                <w:rFonts w:ascii="Calibri" w:eastAsia="Times New Roman" w:hAnsi="Calibri" w:cs="Calibri"/>
                <w:color w:val="305496"/>
                <w:lang w:val="en-US" w:eastAsia="ru-RU"/>
              </w:rPr>
              <w:t xml:space="preserve"> not have any document or evidence based to sue your borrower or claim that y</w:t>
            </w:r>
            <w:r w:rsidR="00E35F69">
              <w:rPr>
                <w:rFonts w:ascii="Calibri" w:eastAsia="Times New Roman" w:hAnsi="Calibri" w:cs="Calibri"/>
                <w:color w:val="305496"/>
                <w:lang w:val="en-US" w:eastAsia="ru-RU"/>
              </w:rPr>
              <w:t>our borrower owes you the money.</w:t>
            </w:r>
          </w:p>
        </w:tc>
      </w:tr>
      <w:tr w:rsidR="000E0364" w:rsidRPr="00ED40DA" w14:paraId="101C1E3D" w14:textId="77777777" w:rsidTr="00E35F69">
        <w:trPr>
          <w:trHeight w:val="2113"/>
        </w:trPr>
        <w:tc>
          <w:tcPr>
            <w:tcW w:w="760" w:type="dxa"/>
            <w:shd w:val="clear" w:color="auto" w:fill="auto"/>
            <w:hideMark/>
          </w:tcPr>
          <w:p w14:paraId="1FB13A87" w14:textId="06989AC4"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4,1,</w:t>
            </w:r>
            <w:r w:rsidR="00E35F69">
              <w:rPr>
                <w:rFonts w:ascii="Calibri" w:eastAsia="Times New Roman" w:hAnsi="Calibri" w:cs="Calibri"/>
                <w:color w:val="000000"/>
                <w:lang w:val="en-US" w:eastAsia="ru-RU"/>
              </w:rPr>
              <w:t>2</w:t>
            </w:r>
          </w:p>
        </w:tc>
        <w:tc>
          <w:tcPr>
            <w:tcW w:w="5189" w:type="dxa"/>
            <w:shd w:val="clear" w:color="auto" w:fill="auto"/>
            <w:hideMark/>
          </w:tcPr>
          <w:p w14:paraId="6D1EFF3E" w14:textId="77777777" w:rsidR="000E0364" w:rsidRPr="000E0364" w:rsidRDefault="000E0364" w:rsidP="000E0364">
            <w:pPr>
              <w:spacing w:after="0" w:line="240" w:lineRule="auto"/>
              <w:rPr>
                <w:rFonts w:ascii="Calibri" w:eastAsia="Times New Roman" w:hAnsi="Calibri" w:cs="Calibri"/>
                <w:color w:val="FF0000"/>
                <w:lang w:val="en-US" w:eastAsia="ru-RU"/>
              </w:rPr>
            </w:pPr>
            <w:r w:rsidRPr="000E0364">
              <w:rPr>
                <w:rFonts w:ascii="Calibri" w:eastAsia="Times New Roman" w:hAnsi="Calibri" w:cs="Calibri"/>
                <w:color w:val="FF0000"/>
                <w:lang w:val="en-US" w:eastAsia="ru-RU"/>
              </w:rPr>
              <w:t>also we can not get any fine from MEF, because, legally speaking, there is no confirmation of the loan issue, no any document signed by any side, and therefore there is no violation of the law</w:t>
            </w:r>
            <w:r w:rsidRPr="000E0364">
              <w:rPr>
                <w:rFonts w:ascii="Calibri" w:eastAsia="Times New Roman" w:hAnsi="Calibri" w:cs="Calibri"/>
                <w:color w:val="FF0000"/>
                <w:lang w:val="en-US" w:eastAsia="ru-RU"/>
              </w:rPr>
              <w:br/>
              <w:t xml:space="preserve"> - am I right?</w:t>
            </w:r>
          </w:p>
        </w:tc>
        <w:tc>
          <w:tcPr>
            <w:tcW w:w="8221" w:type="dxa"/>
            <w:shd w:val="clear" w:color="000000" w:fill="FFFF00"/>
            <w:hideMark/>
          </w:tcPr>
          <w:p w14:paraId="5932E230" w14:textId="7789E2C4" w:rsidR="000E0364" w:rsidRPr="000E0364" w:rsidRDefault="000E0364" w:rsidP="00E35F69">
            <w:pPr>
              <w:spacing w:after="0" w:line="240" w:lineRule="auto"/>
              <w:rPr>
                <w:rFonts w:ascii="Calibri" w:eastAsia="Times New Roman" w:hAnsi="Calibri" w:cs="Calibri"/>
                <w:color w:val="FF0000"/>
                <w:lang w:val="en-US" w:eastAsia="ru-RU"/>
              </w:rPr>
            </w:pPr>
            <w:r w:rsidRPr="000E0364">
              <w:rPr>
                <w:rFonts w:ascii="Calibri" w:eastAsia="Times New Roman" w:hAnsi="Calibri" w:cs="Calibri"/>
                <w:color w:val="305496"/>
                <w:lang w:val="en-US" w:eastAsia="ru-RU"/>
              </w:rPr>
              <w:t xml:space="preserve">As a matter of practice, the MEF </w:t>
            </w:r>
            <w:r w:rsidRPr="000E0364">
              <w:rPr>
                <w:rFonts w:ascii="Calibri" w:eastAsia="Times New Roman" w:hAnsi="Calibri" w:cs="Calibri"/>
                <w:b/>
                <w:color w:val="305496"/>
                <w:lang w:val="en-US" w:eastAsia="ru-RU"/>
              </w:rPr>
              <w:t>has not fined any pawnshop in the event of violation of such practice yet</w:t>
            </w:r>
            <w:r w:rsidRPr="000E0364">
              <w:rPr>
                <w:rFonts w:ascii="Calibri" w:eastAsia="Times New Roman" w:hAnsi="Calibri" w:cs="Calibri"/>
                <w:color w:val="305496"/>
                <w:lang w:val="en-US" w:eastAsia="ru-RU"/>
              </w:rPr>
              <w:t xml:space="preserve">. The MEF </w:t>
            </w:r>
            <w:r w:rsidRPr="000E0364">
              <w:rPr>
                <w:rFonts w:ascii="Calibri" w:eastAsia="Times New Roman" w:hAnsi="Calibri" w:cs="Calibri"/>
                <w:b/>
                <w:color w:val="305496"/>
                <w:lang w:val="en-US" w:eastAsia="ru-RU"/>
              </w:rPr>
              <w:t>simply notifies</w:t>
            </w:r>
            <w:r w:rsidRPr="000E0364">
              <w:rPr>
                <w:rFonts w:ascii="Calibri" w:eastAsia="Times New Roman" w:hAnsi="Calibri" w:cs="Calibri"/>
                <w:color w:val="305496"/>
                <w:lang w:val="en-US" w:eastAsia="ru-RU"/>
              </w:rPr>
              <w:t xml:space="preserve"> or warns the pawnshop to rectify the practice. However, with regard to the signing of agreement/document on the loan, the Prakas requires the pawnshop to enter into a written agreement or document to provide loan with the borrower. However, such requirement is to prot</w:t>
            </w:r>
            <w:r w:rsidR="00E35F69">
              <w:rPr>
                <w:rFonts w:ascii="Calibri" w:eastAsia="Times New Roman" w:hAnsi="Calibri" w:cs="Calibri"/>
                <w:color w:val="305496"/>
                <w:lang w:val="en-US" w:eastAsia="ru-RU"/>
              </w:rPr>
              <w:t>ect the pawnshop as the lender.</w:t>
            </w:r>
          </w:p>
        </w:tc>
      </w:tr>
      <w:tr w:rsidR="000E0364" w:rsidRPr="00ED40DA" w14:paraId="7C52BC05" w14:textId="77777777" w:rsidTr="001E6CFB">
        <w:trPr>
          <w:trHeight w:val="2016"/>
        </w:trPr>
        <w:tc>
          <w:tcPr>
            <w:tcW w:w="760" w:type="dxa"/>
            <w:shd w:val="clear" w:color="auto" w:fill="auto"/>
            <w:hideMark/>
          </w:tcPr>
          <w:p w14:paraId="3A85CA59" w14:textId="703E7A27" w:rsidR="000E0364" w:rsidRPr="000E0364" w:rsidRDefault="00E35F69"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4,1,</w:t>
            </w:r>
            <w:r>
              <w:rPr>
                <w:rFonts w:ascii="Calibri" w:eastAsia="Times New Roman" w:hAnsi="Calibri" w:cs="Calibri"/>
                <w:color w:val="000000"/>
                <w:lang w:val="en-US" w:eastAsia="ru-RU"/>
              </w:rPr>
              <w:t>3</w:t>
            </w:r>
            <w:r w:rsidR="000E0364" w:rsidRPr="000E0364">
              <w:rPr>
                <w:rFonts w:ascii="Calibri" w:eastAsia="Times New Roman" w:hAnsi="Calibri" w:cs="Calibri"/>
                <w:color w:val="000000"/>
                <w:lang w:val="en-US" w:eastAsia="ru-RU"/>
              </w:rPr>
              <w:t> </w:t>
            </w:r>
          </w:p>
        </w:tc>
        <w:tc>
          <w:tcPr>
            <w:tcW w:w="5189" w:type="dxa"/>
            <w:shd w:val="clear" w:color="auto" w:fill="auto"/>
            <w:hideMark/>
          </w:tcPr>
          <w:p w14:paraId="1D087870" w14:textId="77777777" w:rsidR="00E35F69" w:rsidRDefault="00E35F69" w:rsidP="00E35F69">
            <w:pPr>
              <w:spacing w:after="0" w:line="240" w:lineRule="auto"/>
              <w:rPr>
                <w:rFonts w:ascii="Calibri" w:eastAsia="Times New Roman" w:hAnsi="Calibri" w:cs="Calibri"/>
                <w:color w:val="FF0000"/>
                <w:lang w:val="en-US" w:eastAsia="ru-RU"/>
              </w:rPr>
            </w:pPr>
            <w:r>
              <w:rPr>
                <w:rFonts w:ascii="Calibri" w:eastAsia="Times New Roman" w:hAnsi="Calibri" w:cs="Calibri"/>
                <w:color w:val="FF0000"/>
                <w:lang w:val="en-US" w:eastAsia="ru-RU"/>
              </w:rPr>
              <w:t>Example:</w:t>
            </w:r>
          </w:p>
          <w:p w14:paraId="6AE0B828" w14:textId="6CD379DF" w:rsidR="00E35F69" w:rsidRPr="00E35F69" w:rsidRDefault="00E35F69" w:rsidP="00E35F69">
            <w:pPr>
              <w:spacing w:after="0" w:line="240" w:lineRule="auto"/>
              <w:rPr>
                <w:rFonts w:ascii="Calibri" w:eastAsia="Times New Roman" w:hAnsi="Calibri" w:cs="Calibri"/>
                <w:color w:val="FF0000"/>
                <w:lang w:val="en-US" w:eastAsia="ru-RU"/>
              </w:rPr>
            </w:pPr>
            <w:r>
              <w:rPr>
                <w:rFonts w:ascii="Calibri" w:eastAsia="Times New Roman" w:hAnsi="Calibri" w:cs="Calibri"/>
                <w:color w:val="FF0000"/>
                <w:lang w:val="en-US" w:eastAsia="ru-RU"/>
              </w:rPr>
              <w:t>1)</w:t>
            </w:r>
            <w:r w:rsidRPr="00E35F69">
              <w:rPr>
                <w:rFonts w:ascii="Calibri" w:eastAsia="Times New Roman" w:hAnsi="Calibri" w:cs="Calibri"/>
                <w:color w:val="FF0000"/>
                <w:lang w:val="en-US" w:eastAsia="ru-RU"/>
              </w:rPr>
              <w:t xml:space="preserve">we physically sign loan contract with borrower. </w:t>
            </w:r>
            <w:r w:rsidRPr="00E35F69">
              <w:rPr>
                <w:rFonts w:ascii="Calibri" w:eastAsia="Times New Roman" w:hAnsi="Calibri" w:cs="Calibri"/>
                <w:color w:val="FF0000"/>
                <w:lang w:val="en-US" w:eastAsia="ru-RU"/>
              </w:rPr>
              <w:br/>
              <w:t>2) Give to borrower money</w:t>
            </w:r>
            <w:r w:rsidRPr="00E35F69">
              <w:rPr>
                <w:rFonts w:ascii="Calibri" w:eastAsia="Times New Roman" w:hAnsi="Calibri" w:cs="Calibri"/>
                <w:color w:val="FF0000"/>
                <w:lang w:val="en-US" w:eastAsia="ru-RU"/>
              </w:rPr>
              <w:br/>
              <w:t xml:space="preserve">3) borrower repayed money back </w:t>
            </w:r>
          </w:p>
          <w:p w14:paraId="0D2F5DCC" w14:textId="5092200F" w:rsidR="000E0364" w:rsidRDefault="000E0364" w:rsidP="00E35F69">
            <w:pPr>
              <w:pStyle w:val="ListParagraph"/>
              <w:numPr>
                <w:ilvl w:val="1"/>
                <w:numId w:val="7"/>
              </w:numPr>
              <w:spacing w:after="0" w:line="240" w:lineRule="auto"/>
              <w:ind w:left="212" w:hanging="227"/>
              <w:rPr>
                <w:rFonts w:ascii="Calibri" w:eastAsia="Times New Roman" w:hAnsi="Calibri" w:cs="Calibri"/>
                <w:color w:val="FF0000"/>
                <w:lang w:val="en-US" w:eastAsia="ru-RU"/>
              </w:rPr>
            </w:pPr>
            <w:r w:rsidRPr="00E35F69">
              <w:rPr>
                <w:rFonts w:ascii="Calibri" w:eastAsia="Times New Roman" w:hAnsi="Calibri" w:cs="Calibri"/>
                <w:color w:val="FF0000"/>
                <w:lang w:val="en-US" w:eastAsia="ru-RU"/>
              </w:rPr>
              <w:t>In loan contract we wrote, that next time, if borrower need money, he can apply to take a loan using phone call \ email \ etc, and loan contract will be automatically extend on this new loan.</w:t>
            </w:r>
            <w:r w:rsidRPr="00E35F69">
              <w:rPr>
                <w:rFonts w:ascii="Calibri" w:eastAsia="Times New Roman" w:hAnsi="Calibri" w:cs="Calibri"/>
                <w:color w:val="FF0000"/>
                <w:lang w:val="en-US" w:eastAsia="ru-RU"/>
              </w:rPr>
              <w:br/>
              <w:t xml:space="preserve">The </w:t>
            </w:r>
            <w:r w:rsidR="00E35F69" w:rsidRPr="00E35F69">
              <w:rPr>
                <w:rFonts w:ascii="Calibri" w:eastAsia="Times New Roman" w:hAnsi="Calibri" w:cs="Calibri"/>
                <w:color w:val="FF0000"/>
                <w:lang w:val="en-US" w:eastAsia="ru-RU"/>
              </w:rPr>
              <w:t>prove</w:t>
            </w:r>
            <w:r w:rsidRPr="00E35F69">
              <w:rPr>
                <w:rFonts w:ascii="Calibri" w:eastAsia="Times New Roman" w:hAnsi="Calibri" w:cs="Calibri"/>
                <w:color w:val="FF0000"/>
                <w:lang w:val="en-US" w:eastAsia="ru-RU"/>
              </w:rPr>
              <w:t xml:space="preserve"> that we send money to borrover - receipt from payment system ( for ex</w:t>
            </w:r>
            <w:r w:rsidR="001C3A98">
              <w:rPr>
                <w:rFonts w:ascii="Calibri" w:eastAsia="Times New Roman" w:hAnsi="Calibri" w:cs="Calibri"/>
                <w:color w:val="FF0000"/>
                <w:lang w:val="en-US" w:eastAsia="ru-RU"/>
              </w:rPr>
              <w:t>emple</w:t>
            </w:r>
            <w:r w:rsidRPr="00E35F69">
              <w:rPr>
                <w:rFonts w:ascii="Calibri" w:eastAsia="Times New Roman" w:hAnsi="Calibri" w:cs="Calibri"/>
                <w:color w:val="FF0000"/>
                <w:lang w:val="en-US" w:eastAsia="ru-RU"/>
              </w:rPr>
              <w:t xml:space="preserve"> </w:t>
            </w:r>
            <w:r w:rsidR="00E35F69">
              <w:rPr>
                <w:rFonts w:ascii="Calibri" w:eastAsia="Times New Roman" w:hAnsi="Calibri" w:cs="Calibri"/>
                <w:color w:val="FF0000"/>
                <w:lang w:val="en-US" w:eastAsia="ru-RU"/>
              </w:rPr>
              <w:t>–</w:t>
            </w:r>
            <w:r w:rsidRPr="00E35F69">
              <w:rPr>
                <w:rFonts w:ascii="Calibri" w:eastAsia="Times New Roman" w:hAnsi="Calibri" w:cs="Calibri"/>
                <w:color w:val="FF0000"/>
                <w:lang w:val="en-US" w:eastAsia="ru-RU"/>
              </w:rPr>
              <w:t xml:space="preserve"> </w:t>
            </w:r>
            <w:r w:rsidR="00E35F69">
              <w:rPr>
                <w:rFonts w:ascii="Calibri" w:eastAsia="Times New Roman" w:hAnsi="Calibri" w:cs="Calibri"/>
                <w:color w:val="FF0000"/>
                <w:lang w:val="en-US" w:eastAsia="ru-RU"/>
              </w:rPr>
              <w:t xml:space="preserve">payment system </w:t>
            </w:r>
            <w:r w:rsidRPr="00E35F69">
              <w:rPr>
                <w:rFonts w:ascii="Calibri" w:eastAsia="Times New Roman" w:hAnsi="Calibri" w:cs="Calibri"/>
                <w:color w:val="FF0000"/>
                <w:lang w:val="en-US" w:eastAsia="ru-RU"/>
              </w:rPr>
              <w:t>WING)</w:t>
            </w:r>
          </w:p>
          <w:p w14:paraId="39B08150" w14:textId="6798CCA0" w:rsidR="00E35F69" w:rsidRPr="00E35F69" w:rsidRDefault="00E35F69" w:rsidP="00E35F69">
            <w:pPr>
              <w:pStyle w:val="ListParagraph"/>
              <w:numPr>
                <w:ilvl w:val="1"/>
                <w:numId w:val="7"/>
              </w:numPr>
              <w:spacing w:after="0" w:line="240" w:lineRule="auto"/>
              <w:ind w:left="212" w:hanging="227"/>
              <w:rPr>
                <w:rFonts w:ascii="Calibri" w:eastAsia="Times New Roman" w:hAnsi="Calibri" w:cs="Calibri"/>
                <w:color w:val="FF0000"/>
                <w:lang w:val="en-US" w:eastAsia="ru-RU"/>
              </w:rPr>
            </w:pPr>
            <w:r w:rsidRPr="000E0364">
              <w:rPr>
                <w:rFonts w:ascii="Calibri" w:eastAsia="Times New Roman" w:hAnsi="Calibri" w:cs="Calibri"/>
                <w:color w:val="FF0000"/>
                <w:lang w:val="en-US" w:eastAsia="ru-RU"/>
              </w:rPr>
              <w:t>next time , when borrower need money, we are not sign new contract, we continue to use old contract</w:t>
            </w:r>
          </w:p>
        </w:tc>
        <w:tc>
          <w:tcPr>
            <w:tcW w:w="8221" w:type="dxa"/>
            <w:shd w:val="clear" w:color="000000" w:fill="FFFF00"/>
            <w:hideMark/>
          </w:tcPr>
          <w:p w14:paraId="435DB0C1" w14:textId="3D798171" w:rsidR="000E0364" w:rsidRPr="000E0364" w:rsidRDefault="000E0364" w:rsidP="00E35F69">
            <w:pPr>
              <w:spacing w:after="0" w:line="240" w:lineRule="auto"/>
              <w:rPr>
                <w:rFonts w:ascii="Calibri" w:eastAsia="Times New Roman" w:hAnsi="Calibri" w:cs="Calibri"/>
                <w:color w:val="FF0000"/>
                <w:lang w:val="en-US" w:eastAsia="ru-RU"/>
              </w:rPr>
            </w:pPr>
            <w:r w:rsidRPr="000E0364">
              <w:rPr>
                <w:rFonts w:ascii="Calibri" w:eastAsia="Times New Roman" w:hAnsi="Calibri" w:cs="Calibri"/>
                <w:color w:val="FF0000"/>
                <w:lang w:val="en-US" w:eastAsia="ru-RU"/>
              </w:rPr>
              <w:br/>
            </w:r>
            <w:r w:rsidRPr="000E0364">
              <w:rPr>
                <w:rFonts w:ascii="Calibri" w:eastAsia="Times New Roman" w:hAnsi="Calibri" w:cs="Calibri"/>
                <w:color w:val="305496"/>
                <w:lang w:val="en-US" w:eastAsia="ru-RU"/>
              </w:rPr>
              <w:t>We do not see any problem with this type of practice. Moreover, there is no restriction under the law and regulation governing the pawn business as well. However, to be safe, the pawnshop should have some provisions in the first agreement covering such practice with the lender</w:t>
            </w:r>
            <w:r w:rsidR="001C3A98">
              <w:rPr>
                <w:rFonts w:ascii="Calibri" w:eastAsia="Times New Roman" w:hAnsi="Calibri" w:cs="Calibri"/>
                <w:color w:val="305496"/>
                <w:lang w:val="en-US" w:eastAsia="ru-RU"/>
              </w:rPr>
              <w:t>.</w:t>
            </w:r>
          </w:p>
        </w:tc>
      </w:tr>
      <w:tr w:rsidR="000E0364" w:rsidRPr="00ED40DA" w14:paraId="73243764" w14:textId="77777777" w:rsidTr="001E6CFB">
        <w:trPr>
          <w:trHeight w:val="1500"/>
        </w:trPr>
        <w:tc>
          <w:tcPr>
            <w:tcW w:w="760" w:type="dxa"/>
            <w:shd w:val="clear" w:color="auto" w:fill="auto"/>
            <w:hideMark/>
          </w:tcPr>
          <w:p w14:paraId="3F12D343"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lastRenderedPageBreak/>
              <w:t>4,1,4</w:t>
            </w:r>
          </w:p>
        </w:tc>
        <w:tc>
          <w:tcPr>
            <w:tcW w:w="5189" w:type="dxa"/>
            <w:shd w:val="clear" w:color="auto" w:fill="auto"/>
            <w:hideMark/>
          </w:tcPr>
          <w:p w14:paraId="503F84BC"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Face to face verification</w:t>
            </w:r>
          </w:p>
        </w:tc>
        <w:tc>
          <w:tcPr>
            <w:tcW w:w="8221" w:type="dxa"/>
            <w:shd w:val="clear" w:color="auto" w:fill="auto"/>
            <w:hideMark/>
          </w:tcPr>
          <w:p w14:paraId="2FD40082" w14:textId="77777777"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Refers to the act of signing of agreement/contract face to face among the parties, there is no prohibition under the law and general principle of the contract law. Therefore, it is doable for the party to sign the agreement without having other party in front of them.</w:t>
            </w:r>
          </w:p>
        </w:tc>
      </w:tr>
      <w:tr w:rsidR="000E0364" w:rsidRPr="00ED40DA" w14:paraId="1D97463D" w14:textId="77777777" w:rsidTr="001E6CFB">
        <w:trPr>
          <w:trHeight w:val="1500"/>
        </w:trPr>
        <w:tc>
          <w:tcPr>
            <w:tcW w:w="760" w:type="dxa"/>
            <w:shd w:val="clear" w:color="auto" w:fill="auto"/>
            <w:hideMark/>
          </w:tcPr>
          <w:p w14:paraId="4F6DF20F"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4,1,5</w:t>
            </w:r>
          </w:p>
        </w:tc>
        <w:tc>
          <w:tcPr>
            <w:tcW w:w="5189" w:type="dxa"/>
            <w:shd w:val="clear" w:color="auto" w:fill="auto"/>
            <w:hideMark/>
          </w:tcPr>
          <w:p w14:paraId="47EC17AB"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agreement with borrower:</w:t>
            </w:r>
          </w:p>
        </w:tc>
        <w:tc>
          <w:tcPr>
            <w:tcW w:w="8221" w:type="dxa"/>
            <w:shd w:val="clear" w:color="auto" w:fill="auto"/>
            <w:hideMark/>
          </w:tcPr>
          <w:p w14:paraId="3D44C280" w14:textId="77777777" w:rsid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Under the Prakas, it is required that the Pawnshop: "Must provide in writing in order to avoid the misunderstanding on every cancelation of the contract and guaranty on any tru</w:t>
            </w:r>
            <w:r w:rsidR="001C3A98">
              <w:rPr>
                <w:rFonts w:ascii="Calibri" w:eastAsia="Times New Roman" w:hAnsi="Calibri" w:cs="Calibri"/>
                <w:color w:val="305496"/>
                <w:lang w:val="en-US" w:eastAsia="ru-RU"/>
              </w:rPr>
              <w:t>sted service for the customers.</w:t>
            </w:r>
          </w:p>
          <w:p w14:paraId="4754DC61" w14:textId="46D07BC5" w:rsidR="001C3A98" w:rsidRPr="000E0364" w:rsidRDefault="001C3A98" w:rsidP="001E6CFB">
            <w:pPr>
              <w:spacing w:after="0" w:line="240" w:lineRule="auto"/>
              <w:jc w:val="both"/>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Art. 10 of the Prakas No.028MEF.P on Licensing of Pawn and Sale-Purchase of Secured Property Business and Business of Transfer as Security</w:t>
            </w:r>
          </w:p>
        </w:tc>
      </w:tr>
      <w:tr w:rsidR="000E0364" w:rsidRPr="00ED40DA" w14:paraId="6809A47B" w14:textId="77777777" w:rsidTr="001E6CFB">
        <w:trPr>
          <w:trHeight w:val="2592"/>
        </w:trPr>
        <w:tc>
          <w:tcPr>
            <w:tcW w:w="760" w:type="dxa"/>
            <w:shd w:val="clear" w:color="auto" w:fill="auto"/>
            <w:hideMark/>
          </w:tcPr>
          <w:p w14:paraId="4F6E5333"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4,2</w:t>
            </w:r>
          </w:p>
        </w:tc>
        <w:tc>
          <w:tcPr>
            <w:tcW w:w="5189" w:type="dxa"/>
            <w:shd w:val="clear" w:color="auto" w:fill="auto"/>
            <w:hideMark/>
          </w:tcPr>
          <w:p w14:paraId="567A987A"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Could the following options be recognized equal to paper contract signing with Customer:</w:t>
            </w:r>
            <w:r w:rsidRPr="000E0364">
              <w:rPr>
                <w:rFonts w:ascii="Calibri" w:eastAsia="Times New Roman" w:hAnsi="Calibri" w:cs="Calibri"/>
                <w:color w:val="000000"/>
                <w:lang w:val="en-US" w:eastAsia="ru-RU"/>
              </w:rPr>
              <w:br/>
              <w:t>- verbal consent of Customer recorded by audio technical means?</w:t>
            </w:r>
            <w:r w:rsidRPr="000E0364">
              <w:rPr>
                <w:rFonts w:ascii="Calibri" w:eastAsia="Times New Roman" w:hAnsi="Calibri" w:cs="Calibri"/>
                <w:color w:val="000000"/>
                <w:lang w:val="en-US" w:eastAsia="ru-RU"/>
              </w:rPr>
              <w:br/>
              <w:t>- consent of Customer recorded by video technical means?</w:t>
            </w:r>
            <w:r w:rsidRPr="000E0364">
              <w:rPr>
                <w:rFonts w:ascii="Calibri" w:eastAsia="Times New Roman" w:hAnsi="Calibri" w:cs="Calibri"/>
                <w:color w:val="000000"/>
                <w:lang w:val="en-US" w:eastAsia="ru-RU"/>
              </w:rPr>
              <w:br/>
              <w:t>- consent of Customer sent by SMS?</w:t>
            </w:r>
            <w:r w:rsidRPr="000E0364">
              <w:rPr>
                <w:rFonts w:ascii="Calibri" w:eastAsia="Times New Roman" w:hAnsi="Calibri" w:cs="Calibri"/>
                <w:color w:val="000000"/>
                <w:lang w:val="en-US" w:eastAsia="ru-RU"/>
              </w:rPr>
              <w:br/>
              <w:t>- consent of Customer by ticking the related checkbox on WEB-site?</w:t>
            </w:r>
            <w:r w:rsidRPr="000E0364">
              <w:rPr>
                <w:rFonts w:ascii="Calibri" w:eastAsia="Times New Roman" w:hAnsi="Calibri" w:cs="Calibri"/>
                <w:color w:val="000000"/>
                <w:lang w:val="en-US" w:eastAsia="ru-RU"/>
              </w:rPr>
              <w:br/>
              <w:t>- сonsent of Customer in form of predetermined set of concludent actions?</w:t>
            </w:r>
          </w:p>
        </w:tc>
        <w:tc>
          <w:tcPr>
            <w:tcW w:w="8221" w:type="dxa"/>
            <w:shd w:val="clear" w:color="auto" w:fill="auto"/>
            <w:hideMark/>
          </w:tcPr>
          <w:p w14:paraId="38386F11" w14:textId="77777777"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Under the Prakas, it is required that the Pawnshop shall enter into a written agreement with the customers, which has the template determined in the prescribed Book of Charge issued by the MEF. You will not be able to use this digital signature against any other party.</w:t>
            </w:r>
          </w:p>
        </w:tc>
      </w:tr>
      <w:tr w:rsidR="000E0364" w:rsidRPr="000E0364" w14:paraId="640E73DB" w14:textId="77777777" w:rsidTr="001E6CFB">
        <w:trPr>
          <w:trHeight w:val="576"/>
        </w:trPr>
        <w:tc>
          <w:tcPr>
            <w:tcW w:w="760" w:type="dxa"/>
            <w:shd w:val="clear" w:color="auto" w:fill="auto"/>
            <w:hideMark/>
          </w:tcPr>
          <w:p w14:paraId="54F8038F"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w:t>
            </w:r>
          </w:p>
        </w:tc>
        <w:tc>
          <w:tcPr>
            <w:tcW w:w="5189" w:type="dxa"/>
            <w:shd w:val="clear" w:color="auto" w:fill="auto"/>
            <w:hideMark/>
          </w:tcPr>
          <w:p w14:paraId="43C5EA1A" w14:textId="77777777" w:rsidR="001C3A98" w:rsidRDefault="001C3A98" w:rsidP="000E0364">
            <w:pPr>
              <w:spacing w:after="0" w:line="240" w:lineRule="auto"/>
              <w:rPr>
                <w:rFonts w:ascii="Calibri" w:eastAsia="Times New Roman" w:hAnsi="Calibri" w:cs="Calibri"/>
                <w:color w:val="FF0000"/>
                <w:lang w:val="en-US" w:eastAsia="ru-RU"/>
              </w:rPr>
            </w:pPr>
            <w:r>
              <w:rPr>
                <w:rFonts w:ascii="Calibri" w:eastAsia="Times New Roman" w:hAnsi="Calibri" w:cs="Calibri"/>
                <w:color w:val="FF0000"/>
                <w:lang w:val="en-US" w:eastAsia="ru-RU"/>
              </w:rPr>
              <w:t>If we</w:t>
            </w:r>
            <w:r w:rsidR="000E0364" w:rsidRPr="000E0364">
              <w:rPr>
                <w:rFonts w:ascii="Calibri" w:eastAsia="Times New Roman" w:hAnsi="Calibri" w:cs="Calibri"/>
                <w:color w:val="FF0000"/>
                <w:lang w:val="en-US" w:eastAsia="ru-RU"/>
              </w:rPr>
              <w:t xml:space="preserve"> will not be able to use this digital sig</w:t>
            </w:r>
            <w:r>
              <w:rPr>
                <w:rFonts w:ascii="Calibri" w:eastAsia="Times New Roman" w:hAnsi="Calibri" w:cs="Calibri"/>
                <w:color w:val="FF0000"/>
                <w:lang w:val="en-US" w:eastAsia="ru-RU"/>
              </w:rPr>
              <w:t xml:space="preserve">nature against any other party, </w:t>
            </w:r>
          </w:p>
          <w:p w14:paraId="49AD6EF9" w14:textId="56819430" w:rsidR="000E0364" w:rsidRPr="000E0364" w:rsidRDefault="000E0364" w:rsidP="000E0364">
            <w:pPr>
              <w:spacing w:after="0" w:line="240" w:lineRule="auto"/>
              <w:rPr>
                <w:rFonts w:ascii="Calibri" w:eastAsia="Times New Roman" w:hAnsi="Calibri" w:cs="Calibri"/>
                <w:color w:val="FF0000"/>
                <w:lang w:val="en-US" w:eastAsia="ru-RU"/>
              </w:rPr>
            </w:pPr>
            <w:r w:rsidRPr="000E0364">
              <w:rPr>
                <w:rFonts w:ascii="Calibri" w:eastAsia="Times New Roman" w:hAnsi="Calibri" w:cs="Calibri"/>
                <w:color w:val="FF0000"/>
                <w:lang w:val="en-US" w:eastAsia="ru-RU"/>
              </w:rPr>
              <w:t xml:space="preserve">so we </w:t>
            </w:r>
            <w:r w:rsidR="001C3A98" w:rsidRPr="000E0364">
              <w:rPr>
                <w:rFonts w:ascii="Calibri" w:eastAsia="Times New Roman" w:hAnsi="Calibri" w:cs="Calibri"/>
                <w:color w:val="FF0000"/>
                <w:lang w:val="en-US" w:eastAsia="ru-RU"/>
              </w:rPr>
              <w:t>cannot</w:t>
            </w:r>
            <w:r w:rsidRPr="000E0364">
              <w:rPr>
                <w:rFonts w:ascii="Calibri" w:eastAsia="Times New Roman" w:hAnsi="Calibri" w:cs="Calibri"/>
                <w:color w:val="FF0000"/>
                <w:lang w:val="en-US" w:eastAsia="ru-RU"/>
              </w:rPr>
              <w:t xml:space="preserve"> sue(judge) our borrower - am I right?</w:t>
            </w:r>
          </w:p>
        </w:tc>
        <w:tc>
          <w:tcPr>
            <w:tcW w:w="8221" w:type="dxa"/>
            <w:shd w:val="clear" w:color="000000" w:fill="FFFF00"/>
            <w:hideMark/>
          </w:tcPr>
          <w:p w14:paraId="1D87211F" w14:textId="52A70447" w:rsidR="000E0364" w:rsidRPr="000E0364" w:rsidRDefault="001C3A98" w:rsidP="001E6CFB">
            <w:pPr>
              <w:spacing w:after="0" w:line="240" w:lineRule="auto"/>
              <w:jc w:val="both"/>
              <w:rPr>
                <w:rFonts w:ascii="Calibri" w:eastAsia="Times New Roman" w:hAnsi="Calibri" w:cs="Calibri"/>
                <w:color w:val="305496"/>
                <w:lang w:val="en-US" w:eastAsia="ru-RU"/>
              </w:rPr>
            </w:pPr>
            <w:r>
              <w:rPr>
                <w:rFonts w:ascii="Calibri" w:eastAsia="Times New Roman" w:hAnsi="Calibri" w:cs="Calibri"/>
                <w:color w:val="305496"/>
                <w:lang w:val="en-US" w:eastAsia="ru-RU"/>
              </w:rPr>
              <w:t>Correct.</w:t>
            </w:r>
          </w:p>
        </w:tc>
      </w:tr>
      <w:tr w:rsidR="000E0364" w:rsidRPr="00ED40DA" w14:paraId="4B398B56" w14:textId="77777777" w:rsidTr="001E6CFB">
        <w:trPr>
          <w:trHeight w:val="1728"/>
        </w:trPr>
        <w:tc>
          <w:tcPr>
            <w:tcW w:w="760" w:type="dxa"/>
            <w:shd w:val="clear" w:color="auto" w:fill="auto"/>
            <w:hideMark/>
          </w:tcPr>
          <w:p w14:paraId="197F9158"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w:t>
            </w:r>
          </w:p>
        </w:tc>
        <w:tc>
          <w:tcPr>
            <w:tcW w:w="5189" w:type="dxa"/>
            <w:shd w:val="clear" w:color="auto" w:fill="auto"/>
            <w:hideMark/>
          </w:tcPr>
          <w:p w14:paraId="4DF7AF50" w14:textId="695016BE" w:rsidR="000E0364" w:rsidRPr="000E0364" w:rsidRDefault="000E0364" w:rsidP="000E0364">
            <w:pPr>
              <w:spacing w:after="0" w:line="240" w:lineRule="auto"/>
              <w:rPr>
                <w:rFonts w:ascii="Calibri" w:eastAsia="Times New Roman" w:hAnsi="Calibri" w:cs="Calibri"/>
                <w:color w:val="FF0000"/>
                <w:lang w:val="en-US" w:eastAsia="ru-RU"/>
              </w:rPr>
            </w:pPr>
            <w:r w:rsidRPr="000E0364">
              <w:rPr>
                <w:rFonts w:ascii="Calibri" w:eastAsia="Times New Roman" w:hAnsi="Calibri" w:cs="Calibri"/>
                <w:color w:val="FF0000"/>
                <w:lang w:val="en-US" w:eastAsia="ru-RU"/>
              </w:rPr>
              <w:t xml:space="preserve">also we </w:t>
            </w:r>
            <w:r w:rsidR="001C3A98" w:rsidRPr="000E0364">
              <w:rPr>
                <w:rFonts w:ascii="Calibri" w:eastAsia="Times New Roman" w:hAnsi="Calibri" w:cs="Calibri"/>
                <w:color w:val="FF0000"/>
                <w:lang w:val="en-US" w:eastAsia="ru-RU"/>
              </w:rPr>
              <w:t>cannot</w:t>
            </w:r>
            <w:r w:rsidRPr="000E0364">
              <w:rPr>
                <w:rFonts w:ascii="Calibri" w:eastAsia="Times New Roman" w:hAnsi="Calibri" w:cs="Calibri"/>
                <w:color w:val="FF0000"/>
                <w:lang w:val="en-US" w:eastAsia="ru-RU"/>
              </w:rPr>
              <w:t xml:space="preserve"> get any fine from MEF, because, legally speaking, there is no confirmation of the loan issue, no any document signed by any side, and therefore there is no violation of the law</w:t>
            </w:r>
            <w:r w:rsidRPr="000E0364">
              <w:rPr>
                <w:rFonts w:ascii="Calibri" w:eastAsia="Times New Roman" w:hAnsi="Calibri" w:cs="Calibri"/>
                <w:color w:val="FF0000"/>
                <w:lang w:val="en-US" w:eastAsia="ru-RU"/>
              </w:rPr>
              <w:br/>
              <w:t xml:space="preserve"> - am I right?</w:t>
            </w:r>
          </w:p>
        </w:tc>
        <w:tc>
          <w:tcPr>
            <w:tcW w:w="8221" w:type="dxa"/>
            <w:shd w:val="clear" w:color="000000" w:fill="FFFF00"/>
            <w:hideMark/>
          </w:tcPr>
          <w:p w14:paraId="320D81CE" w14:textId="6E3BFA5E"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Kindly note that as the MEF will regularly has its officials to inspect the pawnshop on-site and the officials will ask the pawnshop to provide some of the documents and reports. In the event the MEF official suspects any irregularity in the record of the pawnshop, the official might question the pawnshop a</w:t>
            </w:r>
            <w:r w:rsidR="001C3A98">
              <w:rPr>
                <w:rFonts w:ascii="Calibri" w:eastAsia="Times New Roman" w:hAnsi="Calibri" w:cs="Calibri"/>
                <w:color w:val="305496"/>
                <w:lang w:val="en-US" w:eastAsia="ru-RU"/>
              </w:rPr>
              <w:t>bout such irregularity.</w:t>
            </w:r>
          </w:p>
        </w:tc>
      </w:tr>
      <w:tr w:rsidR="000E0364" w:rsidRPr="00ED40DA" w14:paraId="66FEE2E2" w14:textId="77777777" w:rsidTr="001E6CFB">
        <w:trPr>
          <w:trHeight w:val="1728"/>
        </w:trPr>
        <w:tc>
          <w:tcPr>
            <w:tcW w:w="760" w:type="dxa"/>
            <w:shd w:val="clear" w:color="auto" w:fill="auto"/>
            <w:hideMark/>
          </w:tcPr>
          <w:p w14:paraId="79A3315D"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lastRenderedPageBreak/>
              <w:t>4,2,1</w:t>
            </w:r>
          </w:p>
        </w:tc>
        <w:tc>
          <w:tcPr>
            <w:tcW w:w="5189" w:type="dxa"/>
            <w:shd w:val="clear" w:color="auto" w:fill="auto"/>
            <w:hideMark/>
          </w:tcPr>
          <w:p w14:paraId="04A9B5CC"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xml:space="preserve">Is it allowed digital signature in Cambodia and how we can use it? </w:t>
            </w:r>
          </w:p>
        </w:tc>
        <w:tc>
          <w:tcPr>
            <w:tcW w:w="8221" w:type="dxa"/>
            <w:shd w:val="clear" w:color="auto" w:fill="auto"/>
            <w:hideMark/>
          </w:tcPr>
          <w:p w14:paraId="7DB01412" w14:textId="77777777"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We did not mean the digital signature is banned in Cambodia. We only refer that the law or regulation on such practice is not available in Cambodia. We would like to give advice to you based on practice that Cambodian authority or court or official will not accept this type signature. You will not be able to use this digital signature against any other party.</w:t>
            </w:r>
          </w:p>
        </w:tc>
      </w:tr>
      <w:tr w:rsidR="000E0364" w:rsidRPr="00ED40DA" w14:paraId="7C9BE16F" w14:textId="77777777" w:rsidTr="001E6CFB">
        <w:trPr>
          <w:trHeight w:val="864"/>
        </w:trPr>
        <w:tc>
          <w:tcPr>
            <w:tcW w:w="760" w:type="dxa"/>
            <w:shd w:val="clear" w:color="auto" w:fill="auto"/>
            <w:hideMark/>
          </w:tcPr>
          <w:p w14:paraId="5B52EB1D"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4,3</w:t>
            </w:r>
          </w:p>
        </w:tc>
        <w:tc>
          <w:tcPr>
            <w:tcW w:w="5189" w:type="dxa"/>
            <w:shd w:val="clear" w:color="auto" w:fill="auto"/>
            <w:hideMark/>
          </w:tcPr>
          <w:p w14:paraId="1712B0C6"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If 4.2 have negative answer - Could sign the contract with customer outside the office?</w:t>
            </w:r>
          </w:p>
        </w:tc>
        <w:tc>
          <w:tcPr>
            <w:tcW w:w="8221" w:type="dxa"/>
            <w:shd w:val="clear" w:color="auto" w:fill="auto"/>
            <w:hideMark/>
          </w:tcPr>
          <w:p w14:paraId="0B06B562" w14:textId="77777777" w:rsid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There is no restriction for the place of signing of the agreement in accordance with general principle of contract.</w:t>
            </w:r>
          </w:p>
          <w:p w14:paraId="43144B5C" w14:textId="34694657" w:rsidR="001C3A98" w:rsidRPr="000E0364" w:rsidRDefault="001C3A98" w:rsidP="001E6CFB">
            <w:pPr>
              <w:spacing w:after="0" w:line="240" w:lineRule="auto"/>
              <w:jc w:val="both"/>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Point 21 of Art. 10 of the Prakas No.028MEF.P on Licensing of Pawn and Sale-Purchase of Secured Property Business and Business of Transfer as Security</w:t>
            </w:r>
          </w:p>
        </w:tc>
      </w:tr>
      <w:tr w:rsidR="000E0364" w:rsidRPr="000E0364" w14:paraId="6ADE3C3B" w14:textId="77777777" w:rsidTr="001E6CFB">
        <w:trPr>
          <w:trHeight w:val="288"/>
        </w:trPr>
        <w:tc>
          <w:tcPr>
            <w:tcW w:w="760" w:type="dxa"/>
            <w:shd w:val="clear" w:color="auto" w:fill="auto"/>
            <w:hideMark/>
          </w:tcPr>
          <w:p w14:paraId="03245770"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4,3,1</w:t>
            </w:r>
          </w:p>
        </w:tc>
        <w:tc>
          <w:tcPr>
            <w:tcW w:w="5189" w:type="dxa"/>
            <w:shd w:val="clear" w:color="auto" w:fill="auto"/>
            <w:hideMark/>
          </w:tcPr>
          <w:p w14:paraId="243B1DC2"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our staff can go to customer - am i right??</w:t>
            </w:r>
          </w:p>
        </w:tc>
        <w:tc>
          <w:tcPr>
            <w:tcW w:w="8221" w:type="dxa"/>
            <w:shd w:val="clear" w:color="auto" w:fill="auto"/>
            <w:hideMark/>
          </w:tcPr>
          <w:p w14:paraId="0AF16C8E" w14:textId="77DC6695" w:rsidR="000E0364" w:rsidRPr="000E0364" w:rsidRDefault="001C3A98" w:rsidP="001E6CFB">
            <w:pPr>
              <w:spacing w:after="0" w:line="240" w:lineRule="auto"/>
              <w:jc w:val="both"/>
              <w:rPr>
                <w:rFonts w:ascii="Calibri" w:eastAsia="Times New Roman" w:hAnsi="Calibri" w:cs="Calibri"/>
                <w:color w:val="305496"/>
                <w:lang w:val="en-US" w:eastAsia="ru-RU"/>
              </w:rPr>
            </w:pPr>
            <w:r>
              <w:rPr>
                <w:rFonts w:ascii="Calibri" w:eastAsia="Times New Roman" w:hAnsi="Calibri" w:cs="Calibri"/>
                <w:color w:val="305496"/>
                <w:lang w:val="en-US" w:eastAsia="ru-RU"/>
              </w:rPr>
              <w:t>RTSH: Correct.</w:t>
            </w:r>
          </w:p>
        </w:tc>
      </w:tr>
      <w:tr w:rsidR="000E0364" w:rsidRPr="00ED40DA" w14:paraId="69872942" w14:textId="77777777" w:rsidTr="001E6CFB">
        <w:trPr>
          <w:trHeight w:val="1152"/>
        </w:trPr>
        <w:tc>
          <w:tcPr>
            <w:tcW w:w="760" w:type="dxa"/>
            <w:shd w:val="clear" w:color="auto" w:fill="auto"/>
            <w:hideMark/>
          </w:tcPr>
          <w:p w14:paraId="6AB9898F"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4,4</w:t>
            </w:r>
          </w:p>
        </w:tc>
        <w:tc>
          <w:tcPr>
            <w:tcW w:w="5189" w:type="dxa"/>
            <w:shd w:val="clear" w:color="auto" w:fill="auto"/>
            <w:hideMark/>
          </w:tcPr>
          <w:p w14:paraId="6ADF22F7"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What is the penalty for breaking the rules of signing the Pawn contract?</w:t>
            </w:r>
          </w:p>
        </w:tc>
        <w:tc>
          <w:tcPr>
            <w:tcW w:w="8221" w:type="dxa"/>
            <w:shd w:val="clear" w:color="auto" w:fill="auto"/>
            <w:hideMark/>
          </w:tcPr>
          <w:p w14:paraId="649313D3" w14:textId="77777777" w:rsidR="000E0364" w:rsidRDefault="000E0364" w:rsidP="001C3A98">
            <w:pPr>
              <w:spacing w:after="0" w:line="240" w:lineRule="auto"/>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 xml:space="preserve">Fine, suspend and withdraw the license. </w:t>
            </w:r>
            <w:r w:rsidRPr="000E0364">
              <w:rPr>
                <w:rFonts w:ascii="Calibri" w:eastAsia="Times New Roman" w:hAnsi="Calibri" w:cs="Calibri"/>
                <w:color w:val="305496"/>
                <w:lang w:val="en-US" w:eastAsia="ru-RU"/>
              </w:rPr>
              <w:br/>
              <w:t>as a matter of practice and in accordance with the procedure, in order to fine, suspend and withdraw the license, the MEF does not need to go to court to implement such sanction.</w:t>
            </w:r>
          </w:p>
          <w:p w14:paraId="0D4D4CC7" w14:textId="785959A7" w:rsidR="001C3A98" w:rsidRPr="000E0364" w:rsidRDefault="001C3A98" w:rsidP="001C3A98">
            <w:pPr>
              <w:spacing w:after="0" w:line="240" w:lineRule="auto"/>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Art. 21 of the Prakas No.028MEF.P on Licensing of Pawn and Sale-Purchase of Secured Property Business and Business of Transfer as Security</w:t>
            </w:r>
          </w:p>
        </w:tc>
      </w:tr>
      <w:tr w:rsidR="000E0364" w:rsidRPr="000E0364" w14:paraId="50314FEE" w14:textId="77777777" w:rsidTr="001E6CFB">
        <w:trPr>
          <w:trHeight w:val="288"/>
        </w:trPr>
        <w:tc>
          <w:tcPr>
            <w:tcW w:w="760" w:type="dxa"/>
            <w:shd w:val="clear" w:color="000000" w:fill="F2F2F2"/>
            <w:hideMark/>
          </w:tcPr>
          <w:p w14:paraId="0146C74F" w14:textId="77777777" w:rsidR="000E0364" w:rsidRPr="000E0364" w:rsidRDefault="000E0364" w:rsidP="000E0364">
            <w:pPr>
              <w:spacing w:after="0" w:line="240" w:lineRule="auto"/>
              <w:jc w:val="center"/>
              <w:rPr>
                <w:rFonts w:ascii="Calibri" w:eastAsia="Times New Roman" w:hAnsi="Calibri" w:cs="Calibri"/>
                <w:b/>
                <w:bCs/>
                <w:color w:val="000000"/>
                <w:lang w:val="en-US" w:eastAsia="ru-RU"/>
              </w:rPr>
            </w:pPr>
            <w:r w:rsidRPr="000E0364">
              <w:rPr>
                <w:rFonts w:ascii="Calibri" w:eastAsia="Times New Roman" w:hAnsi="Calibri" w:cs="Calibri"/>
                <w:b/>
                <w:bCs/>
                <w:color w:val="000000"/>
                <w:lang w:val="en-US" w:eastAsia="ru-RU"/>
              </w:rPr>
              <w:t>5</w:t>
            </w:r>
          </w:p>
        </w:tc>
        <w:tc>
          <w:tcPr>
            <w:tcW w:w="5189" w:type="dxa"/>
            <w:shd w:val="clear" w:color="000000" w:fill="F2F2F2"/>
            <w:hideMark/>
          </w:tcPr>
          <w:p w14:paraId="1358DE9E" w14:textId="77777777" w:rsidR="000E0364" w:rsidRPr="000E0364" w:rsidRDefault="000E0364" w:rsidP="000E0364">
            <w:pPr>
              <w:spacing w:after="0" w:line="240" w:lineRule="auto"/>
              <w:rPr>
                <w:rFonts w:ascii="Calibri" w:eastAsia="Times New Roman" w:hAnsi="Calibri" w:cs="Calibri"/>
                <w:b/>
                <w:bCs/>
                <w:color w:val="000000"/>
                <w:lang w:val="en-US" w:eastAsia="ru-RU"/>
              </w:rPr>
            </w:pPr>
            <w:r w:rsidRPr="000E0364">
              <w:rPr>
                <w:rFonts w:ascii="Calibri" w:eastAsia="Times New Roman" w:hAnsi="Calibri" w:cs="Calibri"/>
                <w:b/>
                <w:bCs/>
                <w:color w:val="000000"/>
                <w:lang w:val="en-US" w:eastAsia="ru-RU"/>
              </w:rPr>
              <w:t>Territory.</w:t>
            </w:r>
          </w:p>
        </w:tc>
        <w:tc>
          <w:tcPr>
            <w:tcW w:w="8221" w:type="dxa"/>
            <w:shd w:val="clear" w:color="000000" w:fill="F2F2F2"/>
            <w:hideMark/>
          </w:tcPr>
          <w:p w14:paraId="536120BA" w14:textId="77777777" w:rsidR="000E0364" w:rsidRPr="000E0364" w:rsidRDefault="000E0364" w:rsidP="001E6CFB">
            <w:pPr>
              <w:spacing w:after="0" w:line="240" w:lineRule="auto"/>
              <w:jc w:val="both"/>
              <w:rPr>
                <w:rFonts w:ascii="Calibri" w:eastAsia="Times New Roman" w:hAnsi="Calibri" w:cs="Calibri"/>
                <w:b/>
                <w:bCs/>
                <w:color w:val="305496"/>
                <w:lang w:val="en-US" w:eastAsia="ru-RU"/>
              </w:rPr>
            </w:pPr>
            <w:r w:rsidRPr="000E0364">
              <w:rPr>
                <w:rFonts w:ascii="Calibri" w:eastAsia="Times New Roman" w:hAnsi="Calibri" w:cs="Calibri"/>
                <w:b/>
                <w:bCs/>
                <w:color w:val="305496"/>
                <w:lang w:val="en-US" w:eastAsia="ru-RU"/>
              </w:rPr>
              <w:t> </w:t>
            </w:r>
          </w:p>
        </w:tc>
      </w:tr>
      <w:tr w:rsidR="000E0364" w:rsidRPr="00ED40DA" w14:paraId="28634859" w14:textId="77777777" w:rsidTr="001E6CFB">
        <w:trPr>
          <w:trHeight w:val="1152"/>
        </w:trPr>
        <w:tc>
          <w:tcPr>
            <w:tcW w:w="760" w:type="dxa"/>
            <w:shd w:val="clear" w:color="auto" w:fill="auto"/>
            <w:hideMark/>
          </w:tcPr>
          <w:p w14:paraId="0ED44338"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5,1</w:t>
            </w:r>
          </w:p>
        </w:tc>
        <w:tc>
          <w:tcPr>
            <w:tcW w:w="5189" w:type="dxa"/>
            <w:shd w:val="clear" w:color="auto" w:fill="auto"/>
            <w:hideMark/>
          </w:tcPr>
          <w:p w14:paraId="00236216" w14:textId="234842A0"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Any restrictions about territory of operating license? How looks this restrictions? (example: client must be registered tempo</w:t>
            </w:r>
            <w:r w:rsidR="001C3A98">
              <w:rPr>
                <w:rFonts w:ascii="Calibri" w:eastAsia="Times New Roman" w:hAnsi="Calibri" w:cs="Calibri"/>
                <w:color w:val="000000"/>
                <w:lang w:val="en-US" w:eastAsia="ru-RU"/>
              </w:rPr>
              <w:t>ra</w:t>
            </w:r>
            <w:r w:rsidRPr="000E0364">
              <w:rPr>
                <w:rFonts w:ascii="Calibri" w:eastAsia="Times New Roman" w:hAnsi="Calibri" w:cs="Calibri"/>
                <w:color w:val="000000"/>
                <w:lang w:val="en-US" w:eastAsia="ru-RU"/>
              </w:rPr>
              <w:t>ry in this area, client work in this area…….)</w:t>
            </w:r>
          </w:p>
        </w:tc>
        <w:tc>
          <w:tcPr>
            <w:tcW w:w="8221" w:type="dxa"/>
            <w:shd w:val="clear" w:color="auto" w:fill="auto"/>
            <w:hideMark/>
          </w:tcPr>
          <w:p w14:paraId="7853F09E" w14:textId="77777777" w:rsidR="000E0364" w:rsidRDefault="000E0364" w:rsidP="001E6CFB">
            <w:pPr>
              <w:spacing w:after="0" w:line="240" w:lineRule="auto"/>
              <w:jc w:val="both"/>
              <w:rPr>
                <w:rFonts w:ascii="Calibri" w:eastAsia="Times New Roman" w:hAnsi="Calibri" w:cs="Calibri"/>
                <w:lang w:val="en-US" w:eastAsia="ru-RU"/>
              </w:rPr>
            </w:pPr>
            <w:r w:rsidRPr="000E0364">
              <w:rPr>
                <w:rFonts w:ascii="Calibri" w:eastAsia="Times New Roman" w:hAnsi="Calibri" w:cs="Calibri"/>
                <w:lang w:val="en-US" w:eastAsia="ru-RU"/>
              </w:rPr>
              <w:t xml:space="preserve">There is no restriction on territory.  However, in the event the pawnshop would like to open a </w:t>
            </w:r>
            <w:r w:rsidR="001C3A98" w:rsidRPr="000E0364">
              <w:rPr>
                <w:rFonts w:ascii="Calibri" w:eastAsia="Times New Roman" w:hAnsi="Calibri" w:cs="Calibri"/>
                <w:lang w:val="en-US" w:eastAsia="ru-RU"/>
              </w:rPr>
              <w:t>physically</w:t>
            </w:r>
            <w:r w:rsidRPr="000E0364">
              <w:rPr>
                <w:rFonts w:ascii="Calibri" w:eastAsia="Times New Roman" w:hAnsi="Calibri" w:cs="Calibri"/>
                <w:lang w:val="en-US" w:eastAsia="ru-RU"/>
              </w:rPr>
              <w:t xml:space="preserve"> branch regardless </w:t>
            </w:r>
            <w:r w:rsidR="001C3A98" w:rsidRPr="000E0364">
              <w:rPr>
                <w:rFonts w:ascii="Calibri" w:eastAsia="Times New Roman" w:hAnsi="Calibri" w:cs="Calibri"/>
                <w:lang w:val="en-US" w:eastAsia="ru-RU"/>
              </w:rPr>
              <w:t>where about</w:t>
            </w:r>
            <w:r w:rsidRPr="000E0364">
              <w:rPr>
                <w:rFonts w:ascii="Calibri" w:eastAsia="Times New Roman" w:hAnsi="Calibri" w:cs="Calibri"/>
                <w:lang w:val="en-US" w:eastAsia="ru-RU"/>
              </w:rPr>
              <w:t>, the pawnshop shall apply for a "Branch license" for each of its branch.</w:t>
            </w:r>
          </w:p>
          <w:p w14:paraId="687695F2" w14:textId="61F64840" w:rsidR="001C3A98" w:rsidRPr="000E0364" w:rsidRDefault="001C3A98" w:rsidP="001E6CFB">
            <w:pPr>
              <w:spacing w:after="0" w:line="240" w:lineRule="auto"/>
              <w:jc w:val="both"/>
              <w:rPr>
                <w:rFonts w:ascii="Calibri" w:eastAsia="Times New Roman" w:hAnsi="Calibri" w:cs="Calibri"/>
                <w:lang w:val="en-US" w:eastAsia="ru-RU"/>
              </w:rPr>
            </w:pPr>
            <w:r w:rsidRPr="001C3A98">
              <w:rPr>
                <w:rFonts w:ascii="Calibri" w:eastAsia="Times New Roman" w:hAnsi="Calibri" w:cs="Calibri"/>
                <w:lang w:val="en-US" w:eastAsia="ru-RU"/>
              </w:rPr>
              <w:t>Art. 6 of the Prakas No.028MEF.P on Licensing of Pawn and Sale-Purchase of Secured Property Business and Business of Transfer as Security</w:t>
            </w:r>
          </w:p>
        </w:tc>
      </w:tr>
      <w:tr w:rsidR="000E0364" w:rsidRPr="00ED40DA" w14:paraId="21E2076E" w14:textId="77777777" w:rsidTr="001E6CFB">
        <w:trPr>
          <w:trHeight w:val="576"/>
        </w:trPr>
        <w:tc>
          <w:tcPr>
            <w:tcW w:w="760" w:type="dxa"/>
            <w:shd w:val="clear" w:color="auto" w:fill="auto"/>
            <w:hideMark/>
          </w:tcPr>
          <w:p w14:paraId="03DB419F"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5,2</w:t>
            </w:r>
          </w:p>
        </w:tc>
        <w:tc>
          <w:tcPr>
            <w:tcW w:w="5189" w:type="dxa"/>
            <w:shd w:val="clear" w:color="auto" w:fill="auto"/>
            <w:hideMark/>
          </w:tcPr>
          <w:p w14:paraId="0D712896" w14:textId="0D7E82A5" w:rsidR="000E0364" w:rsidRPr="000E0364" w:rsidRDefault="000E0364" w:rsidP="000E0364">
            <w:pPr>
              <w:spacing w:after="0" w:line="240" w:lineRule="auto"/>
              <w:rPr>
                <w:rFonts w:ascii="Calibri" w:eastAsia="Times New Roman" w:hAnsi="Calibri" w:cs="Calibri"/>
                <w:lang w:val="en-US" w:eastAsia="ru-RU"/>
              </w:rPr>
            </w:pPr>
            <w:r w:rsidRPr="000E0364">
              <w:rPr>
                <w:rFonts w:ascii="Calibri" w:eastAsia="Times New Roman" w:hAnsi="Calibri" w:cs="Calibri"/>
                <w:lang w:val="en-US" w:eastAsia="ru-RU"/>
              </w:rPr>
              <w:t>How does the regulatory control that pawnshop follows the territorial requirements?</w:t>
            </w:r>
          </w:p>
        </w:tc>
        <w:tc>
          <w:tcPr>
            <w:tcW w:w="8221" w:type="dxa"/>
            <w:shd w:val="clear" w:color="auto" w:fill="auto"/>
            <w:hideMark/>
          </w:tcPr>
          <w:p w14:paraId="3D2A9187" w14:textId="77777777" w:rsidR="000E0364" w:rsidRDefault="000E0364" w:rsidP="001E6CFB">
            <w:pPr>
              <w:spacing w:after="0" w:line="240" w:lineRule="auto"/>
              <w:jc w:val="both"/>
              <w:rPr>
                <w:rFonts w:ascii="Calibri" w:eastAsia="Times New Roman" w:hAnsi="Calibri" w:cs="Calibri"/>
                <w:lang w:val="en-US" w:eastAsia="ru-RU"/>
              </w:rPr>
            </w:pPr>
            <w:r w:rsidRPr="000E0364">
              <w:rPr>
                <w:rFonts w:ascii="Calibri" w:eastAsia="Times New Roman" w:hAnsi="Calibri" w:cs="Calibri"/>
                <w:lang w:val="en-US" w:eastAsia="ru-RU"/>
              </w:rPr>
              <w:t>The MEF's officials at each respective territory will report to the MEF in the event there is any pawnshop opened in the area.</w:t>
            </w:r>
          </w:p>
          <w:p w14:paraId="492EC255" w14:textId="403E9D6F" w:rsidR="001C3A98" w:rsidRPr="000E0364" w:rsidRDefault="001C3A98" w:rsidP="001E6CFB">
            <w:pPr>
              <w:spacing w:after="0" w:line="240" w:lineRule="auto"/>
              <w:jc w:val="both"/>
              <w:rPr>
                <w:rFonts w:ascii="Calibri" w:eastAsia="Times New Roman" w:hAnsi="Calibri" w:cs="Calibri"/>
                <w:lang w:val="en-US" w:eastAsia="ru-RU"/>
              </w:rPr>
            </w:pPr>
          </w:p>
        </w:tc>
      </w:tr>
      <w:tr w:rsidR="000E0364" w:rsidRPr="00ED40DA" w14:paraId="3BB88B1B" w14:textId="77777777" w:rsidTr="001E6CFB">
        <w:trPr>
          <w:trHeight w:val="1440"/>
        </w:trPr>
        <w:tc>
          <w:tcPr>
            <w:tcW w:w="760" w:type="dxa"/>
            <w:shd w:val="clear" w:color="auto" w:fill="auto"/>
            <w:hideMark/>
          </w:tcPr>
          <w:p w14:paraId="7743C48D"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5,3</w:t>
            </w:r>
          </w:p>
        </w:tc>
        <w:tc>
          <w:tcPr>
            <w:tcW w:w="5189" w:type="dxa"/>
            <w:shd w:val="clear" w:color="auto" w:fill="auto"/>
            <w:hideMark/>
          </w:tcPr>
          <w:p w14:paraId="7DD83AE6" w14:textId="77777777" w:rsidR="000E0364" w:rsidRPr="000E0364" w:rsidRDefault="000E0364" w:rsidP="000E0364">
            <w:pPr>
              <w:spacing w:after="0" w:line="240" w:lineRule="auto"/>
              <w:rPr>
                <w:rFonts w:ascii="Calibri" w:eastAsia="Times New Roman" w:hAnsi="Calibri" w:cs="Calibri"/>
                <w:lang w:val="en-US" w:eastAsia="ru-RU"/>
              </w:rPr>
            </w:pPr>
            <w:r w:rsidRPr="000E0364">
              <w:rPr>
                <w:rFonts w:ascii="Calibri" w:eastAsia="Times New Roman" w:hAnsi="Calibri" w:cs="Calibri"/>
                <w:lang w:val="en-US" w:eastAsia="ru-RU"/>
              </w:rPr>
              <w:t>What are the consequences in case Regulatory finds that Pawnshop breaks the allowed territory limitation?</w:t>
            </w:r>
          </w:p>
        </w:tc>
        <w:tc>
          <w:tcPr>
            <w:tcW w:w="8221" w:type="dxa"/>
            <w:shd w:val="clear" w:color="auto" w:fill="auto"/>
            <w:hideMark/>
          </w:tcPr>
          <w:p w14:paraId="6B587620" w14:textId="77777777" w:rsidR="000E0364" w:rsidRPr="000E0364" w:rsidRDefault="000E0364" w:rsidP="001E6CFB">
            <w:pPr>
              <w:spacing w:after="0" w:line="240" w:lineRule="auto"/>
              <w:jc w:val="both"/>
              <w:rPr>
                <w:rFonts w:ascii="Calibri" w:eastAsia="Times New Roman" w:hAnsi="Calibri" w:cs="Calibri"/>
                <w:lang w:val="en-US" w:eastAsia="ru-RU"/>
              </w:rPr>
            </w:pPr>
            <w:r w:rsidRPr="000E0364">
              <w:rPr>
                <w:rFonts w:ascii="Calibri" w:eastAsia="Times New Roman" w:hAnsi="Calibri" w:cs="Calibri"/>
                <w:lang w:val="en-US" w:eastAsia="ru-RU"/>
              </w:rPr>
              <w:t>The MEF will issue a written warning and inform the unregistered pawnshop to register and comply with the laws and regulations within certain period. In the event the unregistered pawnshop does not comply, the MEF will take action by suspending the activity of the pawnshop.</w:t>
            </w:r>
          </w:p>
        </w:tc>
      </w:tr>
      <w:tr w:rsidR="000E0364" w:rsidRPr="00ED40DA" w14:paraId="189EA3B1" w14:textId="77777777" w:rsidTr="001E6CFB">
        <w:trPr>
          <w:trHeight w:val="2016"/>
        </w:trPr>
        <w:tc>
          <w:tcPr>
            <w:tcW w:w="760" w:type="dxa"/>
            <w:shd w:val="clear" w:color="auto" w:fill="auto"/>
            <w:hideMark/>
          </w:tcPr>
          <w:p w14:paraId="31BD70CA" w14:textId="77777777" w:rsidR="000E0364" w:rsidRPr="000E0364" w:rsidRDefault="000E0364" w:rsidP="000E0364">
            <w:pPr>
              <w:spacing w:after="0" w:line="240" w:lineRule="auto"/>
              <w:jc w:val="center"/>
              <w:rPr>
                <w:rFonts w:ascii="Calibri" w:eastAsia="Times New Roman" w:hAnsi="Calibri" w:cs="Calibri"/>
                <w:color w:val="FF0000"/>
                <w:lang w:val="en-US" w:eastAsia="ru-RU"/>
              </w:rPr>
            </w:pPr>
            <w:r w:rsidRPr="000E0364">
              <w:rPr>
                <w:rFonts w:ascii="Calibri" w:eastAsia="Times New Roman" w:hAnsi="Calibri" w:cs="Calibri"/>
                <w:color w:val="FF0000"/>
                <w:lang w:val="en-US" w:eastAsia="ru-RU"/>
              </w:rPr>
              <w:lastRenderedPageBreak/>
              <w:t>5,4</w:t>
            </w:r>
          </w:p>
        </w:tc>
        <w:tc>
          <w:tcPr>
            <w:tcW w:w="5189" w:type="dxa"/>
            <w:shd w:val="clear" w:color="auto" w:fill="auto"/>
            <w:hideMark/>
          </w:tcPr>
          <w:p w14:paraId="4B9CB106" w14:textId="39AFACB2" w:rsidR="000E0364" w:rsidRPr="000E0364" w:rsidRDefault="000E0364" w:rsidP="000E0364">
            <w:pPr>
              <w:spacing w:after="0" w:line="240" w:lineRule="auto"/>
              <w:rPr>
                <w:rFonts w:ascii="Calibri" w:eastAsia="Times New Roman" w:hAnsi="Calibri" w:cs="Calibri"/>
                <w:lang w:val="en-US" w:eastAsia="ru-RU"/>
              </w:rPr>
            </w:pPr>
            <w:r w:rsidRPr="000E0364">
              <w:rPr>
                <w:rFonts w:ascii="Calibri" w:eastAsia="Times New Roman" w:hAnsi="Calibri" w:cs="Calibri"/>
                <w:lang w:val="en-US" w:eastAsia="ru-RU"/>
              </w:rPr>
              <w:t xml:space="preserve">What penalty if we not following this </w:t>
            </w:r>
            <w:r w:rsidR="001C3A98" w:rsidRPr="000E0364">
              <w:rPr>
                <w:rFonts w:ascii="Calibri" w:eastAsia="Times New Roman" w:hAnsi="Calibri" w:cs="Calibri"/>
                <w:lang w:val="en-US" w:eastAsia="ru-RU"/>
              </w:rPr>
              <w:t>restrictions</w:t>
            </w:r>
            <w:r w:rsidRPr="000E0364">
              <w:rPr>
                <w:rFonts w:ascii="Calibri" w:eastAsia="Times New Roman" w:hAnsi="Calibri" w:cs="Calibri"/>
                <w:lang w:val="en-US" w:eastAsia="ru-RU"/>
              </w:rPr>
              <w:t>?</w:t>
            </w:r>
          </w:p>
        </w:tc>
        <w:tc>
          <w:tcPr>
            <w:tcW w:w="8221" w:type="dxa"/>
            <w:shd w:val="clear" w:color="auto" w:fill="auto"/>
            <w:hideMark/>
          </w:tcPr>
          <w:p w14:paraId="5540237F" w14:textId="77777777" w:rsidR="000E0364" w:rsidRPr="000E0364" w:rsidRDefault="000E0364" w:rsidP="001E6CFB">
            <w:pPr>
              <w:spacing w:after="0" w:line="240" w:lineRule="auto"/>
              <w:jc w:val="both"/>
              <w:rPr>
                <w:rFonts w:ascii="Calibri" w:eastAsia="Times New Roman" w:hAnsi="Calibri" w:cs="Calibri"/>
                <w:lang w:val="en-US" w:eastAsia="ru-RU"/>
              </w:rPr>
            </w:pPr>
            <w:r w:rsidRPr="000E0364">
              <w:rPr>
                <w:rFonts w:ascii="Calibri" w:eastAsia="Times New Roman" w:hAnsi="Calibri" w:cs="Calibri"/>
                <w:lang w:val="en-US" w:eastAsia="ru-RU"/>
              </w:rPr>
              <w:t>As mentioned above in 5.1, there is no territory restriction. However, in the event the MEF finds out the pawnshop opens a branch without license, the MEF will issue a written warning and inform the unregistered pawnshop to register and comply with the laws and regulations within certain period. In the event the unregistered pawnshop does not comply, the MEF will take action by suspending the activity of the pawnshop.</w:t>
            </w:r>
          </w:p>
        </w:tc>
      </w:tr>
      <w:tr w:rsidR="000E0364" w:rsidRPr="000E0364" w14:paraId="49741691" w14:textId="77777777" w:rsidTr="001E6CFB">
        <w:trPr>
          <w:trHeight w:val="288"/>
        </w:trPr>
        <w:tc>
          <w:tcPr>
            <w:tcW w:w="760" w:type="dxa"/>
            <w:shd w:val="clear" w:color="000000" w:fill="F2F2F2"/>
            <w:hideMark/>
          </w:tcPr>
          <w:p w14:paraId="18FA8E00" w14:textId="77777777" w:rsidR="000E0364" w:rsidRPr="000E0364" w:rsidRDefault="000E0364" w:rsidP="000E0364">
            <w:pPr>
              <w:spacing w:after="0" w:line="240" w:lineRule="auto"/>
              <w:jc w:val="center"/>
              <w:rPr>
                <w:rFonts w:ascii="Calibri" w:eastAsia="Times New Roman" w:hAnsi="Calibri" w:cs="Calibri"/>
                <w:b/>
                <w:bCs/>
                <w:color w:val="000000"/>
                <w:lang w:val="en-US" w:eastAsia="ru-RU"/>
              </w:rPr>
            </w:pPr>
            <w:r w:rsidRPr="000E0364">
              <w:rPr>
                <w:rFonts w:ascii="Calibri" w:eastAsia="Times New Roman" w:hAnsi="Calibri" w:cs="Calibri"/>
                <w:b/>
                <w:bCs/>
                <w:color w:val="000000"/>
                <w:lang w:val="en-US" w:eastAsia="ru-RU"/>
              </w:rPr>
              <w:t>6</w:t>
            </w:r>
          </w:p>
        </w:tc>
        <w:tc>
          <w:tcPr>
            <w:tcW w:w="5189" w:type="dxa"/>
            <w:shd w:val="clear" w:color="000000" w:fill="F2F2F2"/>
            <w:hideMark/>
          </w:tcPr>
          <w:p w14:paraId="5F266187" w14:textId="77777777" w:rsidR="000E0364" w:rsidRPr="000E0364" w:rsidRDefault="000E0364" w:rsidP="000E0364">
            <w:pPr>
              <w:spacing w:after="0" w:line="240" w:lineRule="auto"/>
              <w:rPr>
                <w:rFonts w:ascii="Calibri" w:eastAsia="Times New Roman" w:hAnsi="Calibri" w:cs="Calibri"/>
                <w:b/>
                <w:bCs/>
                <w:color w:val="000000"/>
                <w:lang w:val="en-US" w:eastAsia="ru-RU"/>
              </w:rPr>
            </w:pPr>
            <w:r w:rsidRPr="000E0364">
              <w:rPr>
                <w:rFonts w:ascii="Calibri" w:eastAsia="Times New Roman" w:hAnsi="Calibri" w:cs="Calibri"/>
                <w:b/>
                <w:bCs/>
                <w:color w:val="000000"/>
                <w:lang w:val="en-US" w:eastAsia="ru-RU"/>
              </w:rPr>
              <w:t>Credit parameters</w:t>
            </w:r>
          </w:p>
        </w:tc>
        <w:tc>
          <w:tcPr>
            <w:tcW w:w="8221" w:type="dxa"/>
            <w:shd w:val="clear" w:color="000000" w:fill="F2F2F2"/>
            <w:hideMark/>
          </w:tcPr>
          <w:p w14:paraId="5E78557A" w14:textId="77777777" w:rsidR="000E0364" w:rsidRPr="000E0364" w:rsidRDefault="000E0364" w:rsidP="001E6CFB">
            <w:pPr>
              <w:spacing w:after="0" w:line="240" w:lineRule="auto"/>
              <w:jc w:val="both"/>
              <w:rPr>
                <w:rFonts w:ascii="Calibri" w:eastAsia="Times New Roman" w:hAnsi="Calibri" w:cs="Calibri"/>
                <w:b/>
                <w:bCs/>
                <w:color w:val="305496"/>
                <w:lang w:val="en-US" w:eastAsia="ru-RU"/>
              </w:rPr>
            </w:pPr>
            <w:r w:rsidRPr="000E0364">
              <w:rPr>
                <w:rFonts w:ascii="Calibri" w:eastAsia="Times New Roman" w:hAnsi="Calibri" w:cs="Calibri"/>
                <w:b/>
                <w:bCs/>
                <w:color w:val="305496"/>
                <w:lang w:val="en-US" w:eastAsia="ru-RU"/>
              </w:rPr>
              <w:t> </w:t>
            </w:r>
          </w:p>
        </w:tc>
      </w:tr>
      <w:tr w:rsidR="000E0364" w:rsidRPr="00ED40DA" w14:paraId="4BAA46BD" w14:textId="77777777" w:rsidTr="001E6CFB">
        <w:trPr>
          <w:trHeight w:val="2016"/>
        </w:trPr>
        <w:tc>
          <w:tcPr>
            <w:tcW w:w="760" w:type="dxa"/>
            <w:shd w:val="clear" w:color="auto" w:fill="auto"/>
            <w:hideMark/>
          </w:tcPr>
          <w:p w14:paraId="05928C13"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6,1</w:t>
            </w:r>
          </w:p>
        </w:tc>
        <w:tc>
          <w:tcPr>
            <w:tcW w:w="5189" w:type="dxa"/>
            <w:shd w:val="clear" w:color="auto" w:fill="auto"/>
            <w:hideMark/>
          </w:tcPr>
          <w:p w14:paraId="62146EBF" w14:textId="49669968"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What is minimum and maximum tenor/loan amount of Pawn credit defined by Law?</w:t>
            </w:r>
          </w:p>
        </w:tc>
        <w:tc>
          <w:tcPr>
            <w:tcW w:w="8221" w:type="dxa"/>
            <w:shd w:val="clear" w:color="auto" w:fill="auto"/>
            <w:hideMark/>
          </w:tcPr>
          <w:p w14:paraId="31B779AF" w14:textId="77777777" w:rsidR="000E0364" w:rsidRDefault="000E0364" w:rsidP="001C3A98">
            <w:pPr>
              <w:spacing w:after="0" w:line="240" w:lineRule="auto"/>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 xml:space="preserve">The pawnshop shall not provide loan to one customer or a group of customers more than </w:t>
            </w:r>
            <w:r w:rsidRPr="000E0364">
              <w:rPr>
                <w:rFonts w:ascii="Calibri" w:eastAsia="Times New Roman" w:hAnsi="Calibri" w:cs="Calibri"/>
                <w:b/>
                <w:bCs/>
                <w:color w:val="305496"/>
                <w:lang w:val="en-US" w:eastAsia="ru-RU"/>
              </w:rPr>
              <w:t>20%</w:t>
            </w:r>
            <w:r w:rsidRPr="000E0364">
              <w:rPr>
                <w:rFonts w:ascii="Calibri" w:eastAsia="Times New Roman" w:hAnsi="Calibri" w:cs="Calibri"/>
                <w:color w:val="305496"/>
                <w:lang w:val="en-US" w:eastAsia="ru-RU"/>
              </w:rPr>
              <w:t xml:space="preserve"> of its registered capital.</w:t>
            </w:r>
            <w:r w:rsidRPr="000E0364">
              <w:rPr>
                <w:rFonts w:ascii="Calibri" w:eastAsia="Times New Roman" w:hAnsi="Calibri" w:cs="Calibri"/>
                <w:color w:val="305496"/>
                <w:lang w:val="en-US" w:eastAsia="ru-RU"/>
              </w:rPr>
              <w:br/>
            </w:r>
            <w:r w:rsidRPr="000E0364">
              <w:rPr>
                <w:rFonts w:ascii="Calibri" w:eastAsia="Times New Roman" w:hAnsi="Calibri" w:cs="Calibri"/>
                <w:color w:val="305496"/>
                <w:lang w:val="en-US" w:eastAsia="ru-RU"/>
              </w:rPr>
              <w:br/>
              <w:t xml:space="preserve">The pawnshop shall not provide loan of more than </w:t>
            </w:r>
            <w:r w:rsidRPr="000E0364">
              <w:rPr>
                <w:rFonts w:ascii="Calibri" w:eastAsia="Times New Roman" w:hAnsi="Calibri" w:cs="Calibri"/>
                <w:b/>
                <w:bCs/>
                <w:color w:val="305496"/>
                <w:lang w:val="en-US" w:eastAsia="ru-RU"/>
              </w:rPr>
              <w:t>KHR 20,000,000 (approx. USD 5,000)</w:t>
            </w:r>
            <w:r w:rsidRPr="000E0364">
              <w:rPr>
                <w:rFonts w:ascii="Calibri" w:eastAsia="Times New Roman" w:hAnsi="Calibri" w:cs="Calibri"/>
                <w:color w:val="305496"/>
                <w:lang w:val="en-US" w:eastAsia="ru-RU"/>
              </w:rPr>
              <w:t xml:space="preserve"> to anybody uses any document certifying the </w:t>
            </w:r>
            <w:r w:rsidR="001C3A98" w:rsidRPr="000E0364">
              <w:rPr>
                <w:rFonts w:ascii="Calibri" w:eastAsia="Times New Roman" w:hAnsi="Calibri" w:cs="Calibri"/>
                <w:color w:val="305496"/>
                <w:lang w:val="en-US" w:eastAsia="ru-RU"/>
              </w:rPr>
              <w:t>possessory</w:t>
            </w:r>
            <w:r w:rsidRPr="000E0364">
              <w:rPr>
                <w:rFonts w:ascii="Calibri" w:eastAsia="Times New Roman" w:hAnsi="Calibri" w:cs="Calibri"/>
                <w:color w:val="305496"/>
                <w:lang w:val="en-US" w:eastAsia="ru-RU"/>
              </w:rPr>
              <w:t xml:space="preserve"> rights over immovable property or any other document as collateral.</w:t>
            </w:r>
          </w:p>
          <w:p w14:paraId="0716B81E" w14:textId="77777777" w:rsidR="001C3A98" w:rsidRDefault="001C3A98" w:rsidP="001C3A98">
            <w:pPr>
              <w:spacing w:after="0" w:line="240" w:lineRule="auto"/>
              <w:rPr>
                <w:rFonts w:ascii="Calibri" w:eastAsia="Times New Roman" w:hAnsi="Calibri" w:cs="Calibri"/>
                <w:color w:val="305496"/>
                <w:lang w:val="en-US" w:eastAsia="ru-RU"/>
              </w:rPr>
            </w:pPr>
          </w:p>
          <w:p w14:paraId="44E977EB" w14:textId="004C1B8A" w:rsidR="001C3A98" w:rsidRPr="000E0364" w:rsidRDefault="001C3A98" w:rsidP="001C3A98">
            <w:pPr>
              <w:spacing w:after="0" w:line="240" w:lineRule="auto"/>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Point 19 and 20 of Art. 10 of the Prakas No.028MEF.P on Licensing of Pawn and Sale-Purchase of Secured Property Business and Business of Transfer as Security</w:t>
            </w:r>
          </w:p>
        </w:tc>
      </w:tr>
      <w:tr w:rsidR="000E0364" w:rsidRPr="00ED40DA" w14:paraId="38E8D6EC" w14:textId="77777777" w:rsidTr="001E6CFB">
        <w:trPr>
          <w:trHeight w:val="1695"/>
        </w:trPr>
        <w:tc>
          <w:tcPr>
            <w:tcW w:w="760" w:type="dxa"/>
            <w:shd w:val="clear" w:color="auto" w:fill="auto"/>
            <w:hideMark/>
          </w:tcPr>
          <w:p w14:paraId="5E68AEBA"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6,2</w:t>
            </w:r>
          </w:p>
        </w:tc>
        <w:tc>
          <w:tcPr>
            <w:tcW w:w="5189" w:type="dxa"/>
            <w:shd w:val="clear" w:color="auto" w:fill="auto"/>
            <w:hideMark/>
          </w:tcPr>
          <w:p w14:paraId="71040F40" w14:textId="72127A2B"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xml:space="preserve">How does regulators control that we </w:t>
            </w:r>
            <w:r w:rsidR="001C3A98" w:rsidRPr="000E0364">
              <w:rPr>
                <w:rFonts w:ascii="Calibri" w:eastAsia="Times New Roman" w:hAnsi="Calibri" w:cs="Calibri"/>
                <w:color w:val="000000"/>
                <w:lang w:val="en-US" w:eastAsia="ru-RU"/>
              </w:rPr>
              <w:t>follow</w:t>
            </w:r>
            <w:r w:rsidRPr="000E0364">
              <w:rPr>
                <w:rFonts w:ascii="Calibri" w:eastAsia="Times New Roman" w:hAnsi="Calibri" w:cs="Calibri"/>
                <w:color w:val="000000"/>
                <w:lang w:val="en-US" w:eastAsia="ru-RU"/>
              </w:rPr>
              <w:t xml:space="preserve"> the requirements on credit tenor/loan amount?</w:t>
            </w:r>
          </w:p>
        </w:tc>
        <w:tc>
          <w:tcPr>
            <w:tcW w:w="8221" w:type="dxa"/>
            <w:shd w:val="clear" w:color="auto" w:fill="auto"/>
            <w:hideMark/>
          </w:tcPr>
          <w:p w14:paraId="795DD93C" w14:textId="77777777" w:rsid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The pawnshop is required to submit the monthly and annual report on the business activities of the pawnshop, with the certification of true and accurate by the license holder, to the MEF. Moreover, the MEF will also send its officials to conduct the on-site inspection.</w:t>
            </w:r>
          </w:p>
          <w:p w14:paraId="2D0D0EFD" w14:textId="77777777" w:rsidR="001C3A98" w:rsidRDefault="001C3A98" w:rsidP="001E6CFB">
            <w:pPr>
              <w:spacing w:after="0" w:line="240" w:lineRule="auto"/>
              <w:jc w:val="both"/>
              <w:rPr>
                <w:rFonts w:ascii="Calibri" w:eastAsia="Times New Roman" w:hAnsi="Calibri" w:cs="Calibri"/>
                <w:color w:val="305496"/>
                <w:lang w:val="en-US" w:eastAsia="ru-RU"/>
              </w:rPr>
            </w:pPr>
          </w:p>
          <w:p w14:paraId="43CA09DA" w14:textId="16039BF3" w:rsidR="001C3A98" w:rsidRPr="000E0364" w:rsidRDefault="001C3A98" w:rsidP="001E6CFB">
            <w:pPr>
              <w:spacing w:after="0" w:line="240" w:lineRule="auto"/>
              <w:jc w:val="both"/>
              <w:rPr>
                <w:rFonts w:ascii="Calibri" w:eastAsia="Times New Roman" w:hAnsi="Calibri" w:cs="Calibri"/>
                <w:color w:val="305496"/>
                <w:lang w:val="en-US" w:eastAsia="ru-RU"/>
              </w:rPr>
            </w:pPr>
            <w:r w:rsidRPr="001C3A98">
              <w:rPr>
                <w:rFonts w:ascii="Calibri" w:eastAsia="Times New Roman" w:hAnsi="Calibri" w:cs="Calibri"/>
                <w:color w:val="305496"/>
                <w:lang w:val="en-US" w:eastAsia="ru-RU"/>
              </w:rPr>
              <w:t>Art. 18, 19 and 20 of the Prakas No.028MEF.P on Licensing of Pawn and Sale-Purchase of Secured Property Business and Business of Transfer as Security</w:t>
            </w:r>
          </w:p>
        </w:tc>
      </w:tr>
      <w:tr w:rsidR="000E0364" w:rsidRPr="000E0364" w14:paraId="515B9283" w14:textId="77777777" w:rsidTr="001E6CFB">
        <w:trPr>
          <w:trHeight w:val="288"/>
        </w:trPr>
        <w:tc>
          <w:tcPr>
            <w:tcW w:w="760" w:type="dxa"/>
            <w:shd w:val="clear" w:color="000000" w:fill="F2F2F2"/>
            <w:hideMark/>
          </w:tcPr>
          <w:p w14:paraId="5789F6B2" w14:textId="77777777" w:rsidR="000E0364" w:rsidRPr="000E0364" w:rsidRDefault="000E0364" w:rsidP="000E0364">
            <w:pPr>
              <w:spacing w:after="0" w:line="240" w:lineRule="auto"/>
              <w:jc w:val="center"/>
              <w:rPr>
                <w:rFonts w:ascii="Calibri" w:eastAsia="Times New Roman" w:hAnsi="Calibri" w:cs="Calibri"/>
                <w:b/>
                <w:bCs/>
                <w:color w:val="000000"/>
                <w:lang w:val="en-US" w:eastAsia="ru-RU"/>
              </w:rPr>
            </w:pPr>
            <w:r w:rsidRPr="000E0364">
              <w:rPr>
                <w:rFonts w:ascii="Calibri" w:eastAsia="Times New Roman" w:hAnsi="Calibri" w:cs="Calibri"/>
                <w:b/>
                <w:bCs/>
                <w:color w:val="000000"/>
                <w:lang w:val="en-US" w:eastAsia="ru-RU"/>
              </w:rPr>
              <w:t>7</w:t>
            </w:r>
          </w:p>
        </w:tc>
        <w:tc>
          <w:tcPr>
            <w:tcW w:w="5189" w:type="dxa"/>
            <w:shd w:val="clear" w:color="000000" w:fill="F2F2F2"/>
            <w:hideMark/>
          </w:tcPr>
          <w:p w14:paraId="62C9F822" w14:textId="77777777" w:rsidR="000E0364" w:rsidRPr="000E0364" w:rsidRDefault="000E0364" w:rsidP="000E0364">
            <w:pPr>
              <w:spacing w:after="0" w:line="240" w:lineRule="auto"/>
              <w:rPr>
                <w:rFonts w:ascii="Calibri" w:eastAsia="Times New Roman" w:hAnsi="Calibri" w:cs="Calibri"/>
                <w:b/>
                <w:bCs/>
                <w:color w:val="000000"/>
                <w:lang w:val="en-US" w:eastAsia="ru-RU"/>
              </w:rPr>
            </w:pPr>
            <w:r w:rsidRPr="000E0364">
              <w:rPr>
                <w:rFonts w:ascii="Calibri" w:eastAsia="Times New Roman" w:hAnsi="Calibri" w:cs="Calibri"/>
                <w:b/>
                <w:bCs/>
                <w:color w:val="000000"/>
                <w:lang w:val="en-US" w:eastAsia="ru-RU"/>
              </w:rPr>
              <w:t>Financing</w:t>
            </w:r>
          </w:p>
        </w:tc>
        <w:tc>
          <w:tcPr>
            <w:tcW w:w="8221" w:type="dxa"/>
            <w:shd w:val="clear" w:color="000000" w:fill="F2F2F2"/>
            <w:hideMark/>
          </w:tcPr>
          <w:p w14:paraId="794118A6" w14:textId="77777777" w:rsidR="000E0364" w:rsidRPr="000E0364" w:rsidRDefault="000E0364" w:rsidP="001E6CFB">
            <w:pPr>
              <w:spacing w:after="0" w:line="240" w:lineRule="auto"/>
              <w:jc w:val="both"/>
              <w:rPr>
                <w:rFonts w:ascii="Calibri" w:eastAsia="Times New Roman" w:hAnsi="Calibri" w:cs="Calibri"/>
                <w:b/>
                <w:bCs/>
                <w:color w:val="305496"/>
                <w:lang w:val="en-US" w:eastAsia="ru-RU"/>
              </w:rPr>
            </w:pPr>
            <w:r w:rsidRPr="000E0364">
              <w:rPr>
                <w:rFonts w:ascii="Calibri" w:eastAsia="Times New Roman" w:hAnsi="Calibri" w:cs="Calibri"/>
                <w:b/>
                <w:bCs/>
                <w:color w:val="305496"/>
                <w:lang w:val="en-US" w:eastAsia="ru-RU"/>
              </w:rPr>
              <w:t> </w:t>
            </w:r>
          </w:p>
        </w:tc>
      </w:tr>
      <w:tr w:rsidR="000E0364" w:rsidRPr="00ED40DA" w14:paraId="58C12183" w14:textId="77777777" w:rsidTr="001E6CFB">
        <w:trPr>
          <w:trHeight w:val="1152"/>
        </w:trPr>
        <w:tc>
          <w:tcPr>
            <w:tcW w:w="760" w:type="dxa"/>
            <w:shd w:val="clear" w:color="auto" w:fill="auto"/>
            <w:hideMark/>
          </w:tcPr>
          <w:p w14:paraId="41108F52"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7,1</w:t>
            </w:r>
          </w:p>
        </w:tc>
        <w:tc>
          <w:tcPr>
            <w:tcW w:w="5189" w:type="dxa"/>
            <w:shd w:val="clear" w:color="auto" w:fill="auto"/>
            <w:hideMark/>
          </w:tcPr>
          <w:p w14:paraId="33570D90"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What are the ways/sources allowed to fund its’ credit portfolio? (for example: foreigners investments, bank loan, deposits from local individuals, deposits from foreigners individuals and other…..). What requirements for this operations?</w:t>
            </w:r>
          </w:p>
        </w:tc>
        <w:tc>
          <w:tcPr>
            <w:tcW w:w="8221" w:type="dxa"/>
            <w:shd w:val="clear" w:color="auto" w:fill="auto"/>
            <w:hideMark/>
          </w:tcPr>
          <w:p w14:paraId="2DB01FCF" w14:textId="77777777"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The laws and regulations are silent on this point. It can be both equity and debt.</w:t>
            </w:r>
          </w:p>
        </w:tc>
      </w:tr>
      <w:tr w:rsidR="000E0364" w:rsidRPr="00ED40DA" w14:paraId="528D3B47" w14:textId="77777777" w:rsidTr="001E6CFB">
        <w:trPr>
          <w:trHeight w:val="288"/>
        </w:trPr>
        <w:tc>
          <w:tcPr>
            <w:tcW w:w="760" w:type="dxa"/>
            <w:shd w:val="clear" w:color="auto" w:fill="auto"/>
            <w:hideMark/>
          </w:tcPr>
          <w:p w14:paraId="042F8C37"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7,2</w:t>
            </w:r>
          </w:p>
        </w:tc>
        <w:tc>
          <w:tcPr>
            <w:tcW w:w="5189" w:type="dxa"/>
            <w:shd w:val="clear" w:color="auto" w:fill="auto"/>
            <w:hideMark/>
          </w:tcPr>
          <w:p w14:paraId="2F22C37E"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Can we take a loan secured by its’ pawn credit portfolio?</w:t>
            </w:r>
          </w:p>
        </w:tc>
        <w:tc>
          <w:tcPr>
            <w:tcW w:w="8221" w:type="dxa"/>
            <w:shd w:val="clear" w:color="auto" w:fill="auto"/>
            <w:hideMark/>
          </w:tcPr>
          <w:p w14:paraId="63B28460" w14:textId="77777777"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 xml:space="preserve">The laws and regulations are silent on this point. </w:t>
            </w:r>
          </w:p>
        </w:tc>
      </w:tr>
      <w:tr w:rsidR="000E0364" w:rsidRPr="000E0364" w14:paraId="15295422" w14:textId="77777777" w:rsidTr="001E6CFB">
        <w:trPr>
          <w:trHeight w:val="576"/>
        </w:trPr>
        <w:tc>
          <w:tcPr>
            <w:tcW w:w="760" w:type="dxa"/>
            <w:shd w:val="clear" w:color="auto" w:fill="auto"/>
            <w:hideMark/>
          </w:tcPr>
          <w:p w14:paraId="0F27FBEC"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7,3</w:t>
            </w:r>
          </w:p>
        </w:tc>
        <w:tc>
          <w:tcPr>
            <w:tcW w:w="5189" w:type="dxa"/>
            <w:shd w:val="clear" w:color="auto" w:fill="auto"/>
            <w:hideMark/>
          </w:tcPr>
          <w:p w14:paraId="0BF83A25" w14:textId="77777777" w:rsidR="000E0364" w:rsidRPr="000E0364" w:rsidRDefault="000E0364" w:rsidP="000E0364">
            <w:pPr>
              <w:spacing w:after="0" w:line="240" w:lineRule="auto"/>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Any restrictions for collect profit from local company to foreigner shareholder?</w:t>
            </w:r>
          </w:p>
        </w:tc>
        <w:tc>
          <w:tcPr>
            <w:tcW w:w="8221" w:type="dxa"/>
            <w:shd w:val="clear" w:color="auto" w:fill="auto"/>
            <w:hideMark/>
          </w:tcPr>
          <w:p w14:paraId="4CDB53C4" w14:textId="77777777" w:rsidR="000E0364" w:rsidRPr="000E0364" w:rsidRDefault="000E0364" w:rsidP="001E6CFB">
            <w:pPr>
              <w:spacing w:after="0" w:line="240" w:lineRule="auto"/>
              <w:jc w:val="both"/>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There is no restriction.</w:t>
            </w:r>
          </w:p>
        </w:tc>
      </w:tr>
      <w:tr w:rsidR="000E0364" w:rsidRPr="000E0364" w14:paraId="7DC020BF" w14:textId="77777777" w:rsidTr="001E6CFB">
        <w:trPr>
          <w:trHeight w:val="288"/>
        </w:trPr>
        <w:tc>
          <w:tcPr>
            <w:tcW w:w="760" w:type="dxa"/>
            <w:shd w:val="clear" w:color="000000" w:fill="F2F2F2"/>
            <w:hideMark/>
          </w:tcPr>
          <w:p w14:paraId="6D8D4C3A" w14:textId="77777777" w:rsidR="000E0364" w:rsidRPr="000E0364" w:rsidRDefault="000E0364" w:rsidP="000E0364">
            <w:pPr>
              <w:spacing w:after="0" w:line="240" w:lineRule="auto"/>
              <w:jc w:val="center"/>
              <w:rPr>
                <w:rFonts w:ascii="Calibri" w:eastAsia="Times New Roman" w:hAnsi="Calibri" w:cs="Calibri"/>
                <w:b/>
                <w:bCs/>
                <w:color w:val="000000"/>
                <w:lang w:val="en-US" w:eastAsia="ru-RU"/>
              </w:rPr>
            </w:pPr>
            <w:r w:rsidRPr="000E0364">
              <w:rPr>
                <w:rFonts w:ascii="Calibri" w:eastAsia="Times New Roman" w:hAnsi="Calibri" w:cs="Calibri"/>
                <w:b/>
                <w:bCs/>
                <w:color w:val="000000"/>
                <w:lang w:val="en-US" w:eastAsia="ru-RU"/>
              </w:rPr>
              <w:lastRenderedPageBreak/>
              <w:t>8</w:t>
            </w:r>
          </w:p>
        </w:tc>
        <w:tc>
          <w:tcPr>
            <w:tcW w:w="5189" w:type="dxa"/>
            <w:shd w:val="clear" w:color="000000" w:fill="F2F2F2"/>
            <w:hideMark/>
          </w:tcPr>
          <w:p w14:paraId="60B24FE5" w14:textId="741C4181" w:rsidR="000E0364" w:rsidRPr="000E0364" w:rsidRDefault="000E0364" w:rsidP="000E0364">
            <w:pPr>
              <w:spacing w:after="0" w:line="240" w:lineRule="auto"/>
              <w:rPr>
                <w:rFonts w:ascii="Calibri" w:eastAsia="Times New Roman" w:hAnsi="Calibri" w:cs="Calibri"/>
                <w:b/>
                <w:bCs/>
                <w:color w:val="000000"/>
                <w:lang w:val="en-US" w:eastAsia="ru-RU"/>
              </w:rPr>
            </w:pPr>
            <w:r w:rsidRPr="000E0364">
              <w:rPr>
                <w:rFonts w:ascii="Calibri" w:eastAsia="Times New Roman" w:hAnsi="Calibri" w:cs="Calibri"/>
                <w:b/>
                <w:bCs/>
                <w:color w:val="000000"/>
                <w:lang w:val="en-US" w:eastAsia="ru-RU"/>
              </w:rPr>
              <w:t>Legislation</w:t>
            </w:r>
          </w:p>
        </w:tc>
        <w:tc>
          <w:tcPr>
            <w:tcW w:w="8221" w:type="dxa"/>
            <w:shd w:val="clear" w:color="000000" w:fill="F2F2F2"/>
            <w:hideMark/>
          </w:tcPr>
          <w:p w14:paraId="33AFE3BA" w14:textId="77777777" w:rsidR="000E0364" w:rsidRPr="000E0364" w:rsidRDefault="000E0364" w:rsidP="001E6CFB">
            <w:pPr>
              <w:spacing w:after="0" w:line="240" w:lineRule="auto"/>
              <w:jc w:val="both"/>
              <w:rPr>
                <w:rFonts w:ascii="Calibri" w:eastAsia="Times New Roman" w:hAnsi="Calibri" w:cs="Calibri"/>
                <w:b/>
                <w:bCs/>
                <w:color w:val="000000"/>
                <w:lang w:val="en-US" w:eastAsia="ru-RU"/>
              </w:rPr>
            </w:pPr>
            <w:r w:rsidRPr="000E0364">
              <w:rPr>
                <w:rFonts w:ascii="Calibri" w:eastAsia="Times New Roman" w:hAnsi="Calibri" w:cs="Calibri"/>
                <w:b/>
                <w:bCs/>
                <w:color w:val="000000"/>
                <w:lang w:val="en-US" w:eastAsia="ru-RU"/>
              </w:rPr>
              <w:t> </w:t>
            </w:r>
          </w:p>
        </w:tc>
      </w:tr>
      <w:tr w:rsidR="000E0364" w:rsidRPr="00ED40DA" w14:paraId="3C4CA931" w14:textId="77777777" w:rsidTr="001E6CFB">
        <w:trPr>
          <w:trHeight w:val="576"/>
        </w:trPr>
        <w:tc>
          <w:tcPr>
            <w:tcW w:w="760" w:type="dxa"/>
            <w:shd w:val="clear" w:color="auto" w:fill="auto"/>
            <w:hideMark/>
          </w:tcPr>
          <w:p w14:paraId="4EB538D8"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w:t>
            </w:r>
          </w:p>
        </w:tc>
        <w:tc>
          <w:tcPr>
            <w:tcW w:w="5189" w:type="dxa"/>
            <w:shd w:val="clear" w:color="auto" w:fill="auto"/>
            <w:hideMark/>
          </w:tcPr>
          <w:p w14:paraId="1952A13F" w14:textId="77777777" w:rsidR="000E0364" w:rsidRPr="000E0364" w:rsidRDefault="000E0364" w:rsidP="000E0364">
            <w:pPr>
              <w:spacing w:after="0" w:line="240" w:lineRule="auto"/>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Royal Kram No.NS/RK/1207/030 promulgating the Cambodian Civil Code dated 08 December 2007</w:t>
            </w:r>
          </w:p>
        </w:tc>
        <w:tc>
          <w:tcPr>
            <w:tcW w:w="8221" w:type="dxa"/>
            <w:shd w:val="clear" w:color="auto" w:fill="auto"/>
            <w:hideMark/>
          </w:tcPr>
          <w:p w14:paraId="12009B26" w14:textId="77777777" w:rsidR="000E0364" w:rsidRPr="000E0364" w:rsidRDefault="000E0364" w:rsidP="001E6CFB">
            <w:pPr>
              <w:spacing w:after="0" w:line="240" w:lineRule="auto"/>
              <w:jc w:val="both"/>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w:t>
            </w:r>
          </w:p>
        </w:tc>
      </w:tr>
      <w:tr w:rsidR="000E0364" w:rsidRPr="00ED40DA" w14:paraId="4F7FF2DE" w14:textId="77777777" w:rsidTr="001E6CFB">
        <w:trPr>
          <w:trHeight w:val="576"/>
        </w:trPr>
        <w:tc>
          <w:tcPr>
            <w:tcW w:w="760" w:type="dxa"/>
            <w:shd w:val="clear" w:color="auto" w:fill="auto"/>
            <w:hideMark/>
          </w:tcPr>
          <w:p w14:paraId="640392F7"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w:t>
            </w:r>
          </w:p>
        </w:tc>
        <w:tc>
          <w:tcPr>
            <w:tcW w:w="5189" w:type="dxa"/>
            <w:shd w:val="clear" w:color="auto" w:fill="auto"/>
            <w:hideMark/>
          </w:tcPr>
          <w:p w14:paraId="782A0995" w14:textId="77777777" w:rsidR="000E0364" w:rsidRPr="000E0364" w:rsidRDefault="000E0364" w:rsidP="000E0364">
            <w:pPr>
              <w:spacing w:after="0" w:line="240" w:lineRule="auto"/>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Royal Kram No.NS/RK/0511/007 promulgating the Law on Implementation of the Cambodian Civil Code dated 31 May 2011</w:t>
            </w:r>
          </w:p>
        </w:tc>
        <w:tc>
          <w:tcPr>
            <w:tcW w:w="8221" w:type="dxa"/>
            <w:shd w:val="clear" w:color="auto" w:fill="auto"/>
            <w:hideMark/>
          </w:tcPr>
          <w:p w14:paraId="7FBEA2FE" w14:textId="77777777" w:rsidR="000E0364" w:rsidRPr="000E0364" w:rsidRDefault="000E0364" w:rsidP="001E6CFB">
            <w:pPr>
              <w:spacing w:after="0" w:line="240" w:lineRule="auto"/>
              <w:jc w:val="both"/>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w:t>
            </w:r>
          </w:p>
        </w:tc>
      </w:tr>
      <w:tr w:rsidR="000E0364" w:rsidRPr="00ED40DA" w14:paraId="650A1B92" w14:textId="77777777" w:rsidTr="001E6CFB">
        <w:trPr>
          <w:trHeight w:val="576"/>
        </w:trPr>
        <w:tc>
          <w:tcPr>
            <w:tcW w:w="760" w:type="dxa"/>
            <w:shd w:val="clear" w:color="auto" w:fill="auto"/>
            <w:hideMark/>
          </w:tcPr>
          <w:p w14:paraId="7A950D94"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w:t>
            </w:r>
          </w:p>
        </w:tc>
        <w:tc>
          <w:tcPr>
            <w:tcW w:w="5189" w:type="dxa"/>
            <w:shd w:val="clear" w:color="auto" w:fill="auto"/>
            <w:hideMark/>
          </w:tcPr>
          <w:p w14:paraId="4336EC4A" w14:textId="77777777" w:rsidR="000E0364" w:rsidRPr="000E0364" w:rsidRDefault="000E0364" w:rsidP="000E0364">
            <w:pPr>
              <w:spacing w:after="0" w:line="240" w:lineRule="auto"/>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Royal Kram No.NS/RK/0605/019 promulgating the Law on Commercial Enterprises dated 19 June 2005</w:t>
            </w:r>
          </w:p>
        </w:tc>
        <w:tc>
          <w:tcPr>
            <w:tcW w:w="8221" w:type="dxa"/>
            <w:shd w:val="clear" w:color="auto" w:fill="auto"/>
            <w:hideMark/>
          </w:tcPr>
          <w:p w14:paraId="2D13A0BC" w14:textId="77777777" w:rsidR="000E0364" w:rsidRPr="000E0364" w:rsidRDefault="000E0364" w:rsidP="001E6CFB">
            <w:pPr>
              <w:spacing w:after="0" w:line="240" w:lineRule="auto"/>
              <w:jc w:val="both"/>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w:t>
            </w:r>
          </w:p>
        </w:tc>
      </w:tr>
      <w:tr w:rsidR="000E0364" w:rsidRPr="00ED40DA" w14:paraId="2A3EE73F" w14:textId="77777777" w:rsidTr="001E6CFB">
        <w:trPr>
          <w:trHeight w:val="864"/>
        </w:trPr>
        <w:tc>
          <w:tcPr>
            <w:tcW w:w="760" w:type="dxa"/>
            <w:shd w:val="clear" w:color="auto" w:fill="auto"/>
            <w:hideMark/>
          </w:tcPr>
          <w:p w14:paraId="4FD0909F"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w:t>
            </w:r>
          </w:p>
        </w:tc>
        <w:tc>
          <w:tcPr>
            <w:tcW w:w="5189" w:type="dxa"/>
            <w:shd w:val="clear" w:color="auto" w:fill="auto"/>
            <w:hideMark/>
          </w:tcPr>
          <w:p w14:paraId="0F4902C6" w14:textId="77777777" w:rsidR="000E0364" w:rsidRPr="000E0364" w:rsidRDefault="000E0364" w:rsidP="000E0364">
            <w:pPr>
              <w:spacing w:after="0" w:line="240" w:lineRule="auto"/>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Prakas No.028MEF.P on Licensing of Pawn and Sale-Purchase of Secured Property Business and Business of Transfer as Security dated 12 January 2010</w:t>
            </w:r>
          </w:p>
        </w:tc>
        <w:tc>
          <w:tcPr>
            <w:tcW w:w="8221" w:type="dxa"/>
            <w:shd w:val="clear" w:color="auto" w:fill="auto"/>
            <w:hideMark/>
          </w:tcPr>
          <w:p w14:paraId="7EFC25B1" w14:textId="77777777" w:rsidR="000E0364" w:rsidRPr="000E0364" w:rsidRDefault="000E0364" w:rsidP="001E6CFB">
            <w:pPr>
              <w:spacing w:after="0" w:line="240" w:lineRule="auto"/>
              <w:jc w:val="both"/>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w:t>
            </w:r>
          </w:p>
        </w:tc>
      </w:tr>
      <w:tr w:rsidR="000E0364" w:rsidRPr="00ED40DA" w14:paraId="2433575A" w14:textId="77777777" w:rsidTr="001E6CFB">
        <w:trPr>
          <w:trHeight w:val="576"/>
        </w:trPr>
        <w:tc>
          <w:tcPr>
            <w:tcW w:w="760" w:type="dxa"/>
            <w:shd w:val="clear" w:color="auto" w:fill="auto"/>
            <w:hideMark/>
          </w:tcPr>
          <w:p w14:paraId="4A3A1DC0" w14:textId="77777777" w:rsidR="000E0364" w:rsidRPr="000E0364" w:rsidRDefault="000E0364" w:rsidP="000E0364">
            <w:pPr>
              <w:spacing w:after="0" w:line="240" w:lineRule="auto"/>
              <w:jc w:val="center"/>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w:t>
            </w:r>
          </w:p>
        </w:tc>
        <w:tc>
          <w:tcPr>
            <w:tcW w:w="5189" w:type="dxa"/>
            <w:shd w:val="clear" w:color="auto" w:fill="auto"/>
            <w:hideMark/>
          </w:tcPr>
          <w:p w14:paraId="32941BA1" w14:textId="77777777" w:rsidR="000E0364" w:rsidRPr="000E0364" w:rsidRDefault="000E0364" w:rsidP="000E0364">
            <w:pPr>
              <w:spacing w:after="0" w:line="240" w:lineRule="auto"/>
              <w:rPr>
                <w:rFonts w:ascii="Calibri" w:eastAsia="Times New Roman" w:hAnsi="Calibri" w:cs="Calibri"/>
                <w:color w:val="305496"/>
                <w:lang w:val="en-US" w:eastAsia="ru-RU"/>
              </w:rPr>
            </w:pPr>
            <w:r w:rsidRPr="000E0364">
              <w:rPr>
                <w:rFonts w:ascii="Calibri" w:eastAsia="Times New Roman" w:hAnsi="Calibri" w:cs="Calibri"/>
                <w:color w:val="305496"/>
                <w:lang w:val="en-US" w:eastAsia="ru-RU"/>
              </w:rPr>
              <w:t>Prakas No. 128 MOJ.P/11 on Determination of Interest Rate dated 21 December 2011</w:t>
            </w:r>
          </w:p>
        </w:tc>
        <w:tc>
          <w:tcPr>
            <w:tcW w:w="8221" w:type="dxa"/>
            <w:shd w:val="clear" w:color="auto" w:fill="auto"/>
            <w:hideMark/>
          </w:tcPr>
          <w:p w14:paraId="76F4B0E6" w14:textId="77777777" w:rsidR="000E0364" w:rsidRPr="000E0364" w:rsidRDefault="000E0364" w:rsidP="001E6CFB">
            <w:pPr>
              <w:spacing w:after="0" w:line="240" w:lineRule="auto"/>
              <w:jc w:val="both"/>
              <w:rPr>
                <w:rFonts w:ascii="Calibri" w:eastAsia="Times New Roman" w:hAnsi="Calibri" w:cs="Calibri"/>
                <w:color w:val="000000"/>
                <w:lang w:val="en-US" w:eastAsia="ru-RU"/>
              </w:rPr>
            </w:pPr>
            <w:r w:rsidRPr="000E0364">
              <w:rPr>
                <w:rFonts w:ascii="Calibri" w:eastAsia="Times New Roman" w:hAnsi="Calibri" w:cs="Calibri"/>
                <w:color w:val="000000"/>
                <w:lang w:val="en-US" w:eastAsia="ru-RU"/>
              </w:rPr>
              <w:t> </w:t>
            </w:r>
          </w:p>
        </w:tc>
      </w:tr>
    </w:tbl>
    <w:p w14:paraId="5C127074" w14:textId="51F414E4" w:rsidR="000E0364" w:rsidRPr="000E0364" w:rsidRDefault="000E0364" w:rsidP="001C3A98">
      <w:pPr>
        <w:rPr>
          <w:b/>
          <w:lang w:val="en-US"/>
        </w:rPr>
      </w:pPr>
    </w:p>
    <w:sectPr w:rsidR="000E0364" w:rsidRPr="000E0364" w:rsidSect="000E0364">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481CA" w14:textId="77777777" w:rsidR="00441613" w:rsidRDefault="00441613" w:rsidP="00A878B5">
      <w:pPr>
        <w:spacing w:after="0" w:line="240" w:lineRule="auto"/>
      </w:pPr>
      <w:r>
        <w:separator/>
      </w:r>
    </w:p>
  </w:endnote>
  <w:endnote w:type="continuationSeparator" w:id="0">
    <w:p w14:paraId="0D95939E" w14:textId="77777777" w:rsidR="00441613" w:rsidRDefault="00441613" w:rsidP="00A8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6B74A" w14:textId="77777777" w:rsidR="00441613" w:rsidRDefault="00441613" w:rsidP="00A878B5">
      <w:pPr>
        <w:spacing w:after="0" w:line="240" w:lineRule="auto"/>
      </w:pPr>
      <w:r>
        <w:separator/>
      </w:r>
    </w:p>
  </w:footnote>
  <w:footnote w:type="continuationSeparator" w:id="0">
    <w:p w14:paraId="74267948" w14:textId="77777777" w:rsidR="00441613" w:rsidRDefault="00441613" w:rsidP="00A87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EDA"/>
    <w:multiLevelType w:val="hybridMultilevel"/>
    <w:tmpl w:val="F5B2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D10DA"/>
    <w:multiLevelType w:val="multilevel"/>
    <w:tmpl w:val="B8FE63D2"/>
    <w:lvl w:ilvl="0">
      <w:start w:val="1"/>
      <w:numFmt w:val="decimal"/>
      <w:lvlText w:val="%1."/>
      <w:lvlJc w:val="left"/>
      <w:pPr>
        <w:ind w:left="720" w:hanging="360"/>
      </w:pPr>
      <w:rPr>
        <w:rFonts w:hint="default"/>
      </w:rPr>
    </w:lvl>
    <w:lvl w:ilvl="1">
      <w:start w:val="1"/>
      <w:numFmt w:val="decimal"/>
      <w:lvlText w:val="%2."/>
      <w:lvlJc w:val="left"/>
      <w:pPr>
        <w:ind w:left="1440" w:hanging="360"/>
      </w:pPr>
      <w:rPr>
        <w:rFonts w:asciiTheme="minorHAnsi" w:eastAsiaTheme="minorHAnsi" w:hAnsiTheme="minorHAnsi" w:cstheme="minorBidi"/>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ECD0986"/>
    <w:multiLevelType w:val="hybridMultilevel"/>
    <w:tmpl w:val="976A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635CA"/>
    <w:multiLevelType w:val="hybridMultilevel"/>
    <w:tmpl w:val="A97A3D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9A6FE5"/>
    <w:multiLevelType w:val="hybridMultilevel"/>
    <w:tmpl w:val="EB8A8B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033E1"/>
    <w:multiLevelType w:val="multilevel"/>
    <w:tmpl w:val="FADA3B20"/>
    <w:lvl w:ilvl="0">
      <w:start w:val="1"/>
      <w:numFmt w:val="decimal"/>
      <w:lvlText w:val="%1."/>
      <w:lvlJc w:val="left"/>
      <w:pPr>
        <w:ind w:left="720" w:hanging="360"/>
      </w:pPr>
      <w:rPr>
        <w:rFonts w:hint="default"/>
      </w:rPr>
    </w:lvl>
    <w:lvl w:ilvl="1">
      <w:numFmt w:val="bullet"/>
      <w:lvlText w:val="-"/>
      <w:lvlJc w:val="left"/>
      <w:pPr>
        <w:ind w:left="1440" w:hanging="360"/>
      </w:pPr>
      <w:rPr>
        <w:rFonts w:ascii="Calibri" w:eastAsiaTheme="minorHAnsi" w:hAnsi="Calibri" w:cstheme="minorBidi"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A706458"/>
    <w:multiLevelType w:val="multilevel"/>
    <w:tmpl w:val="91D289E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4E52AC6"/>
    <w:multiLevelType w:val="multilevel"/>
    <w:tmpl w:val="6010B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2424213"/>
    <w:multiLevelType w:val="multilevel"/>
    <w:tmpl w:val="26C23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31E4FD9"/>
    <w:multiLevelType w:val="multilevel"/>
    <w:tmpl w:val="DEE4941E"/>
    <w:lvl w:ilvl="0">
      <w:numFmt w:val="bullet"/>
      <w:lvlText w:val="-"/>
      <w:lvlJc w:val="left"/>
      <w:pPr>
        <w:tabs>
          <w:tab w:val="num" w:pos="720"/>
        </w:tabs>
        <w:ind w:left="720" w:hanging="360"/>
      </w:pPr>
      <w:rPr>
        <w:rFonts w:ascii="Calibri" w:eastAsiaTheme="minorHAnsi" w:hAnsi="Calibri" w:cstheme="minorBidi" w:hint="default"/>
        <w:sz w:val="20"/>
      </w:rPr>
    </w:lvl>
    <w:lvl w:ilvl="1">
      <w:start w:val="29"/>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806A8D"/>
    <w:multiLevelType w:val="hybridMultilevel"/>
    <w:tmpl w:val="C18A7700"/>
    <w:lvl w:ilvl="0" w:tplc="04090001">
      <w:start w:val="1"/>
      <w:numFmt w:val="bullet"/>
      <w:lvlText w:val=""/>
      <w:lvlJc w:val="left"/>
      <w:pPr>
        <w:ind w:left="720" w:hanging="360"/>
      </w:pPr>
      <w:rPr>
        <w:rFonts w:ascii="Symbol" w:hAnsi="Symbol" w:hint="default"/>
      </w:rPr>
    </w:lvl>
    <w:lvl w:ilvl="1" w:tplc="C166FE3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560BB"/>
    <w:multiLevelType w:val="hybridMultilevel"/>
    <w:tmpl w:val="436C11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8C21E05"/>
    <w:multiLevelType w:val="multilevel"/>
    <w:tmpl w:val="8488D3E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3A1E59DA"/>
    <w:multiLevelType w:val="multilevel"/>
    <w:tmpl w:val="540CB9A0"/>
    <w:lvl w:ilvl="0">
      <w:start w:val="1"/>
      <w:numFmt w:val="bullet"/>
      <w:lvlText w:val="o"/>
      <w:lvlJc w:val="left"/>
      <w:pPr>
        <w:tabs>
          <w:tab w:val="num" w:pos="720"/>
        </w:tabs>
        <w:ind w:left="720" w:hanging="360"/>
      </w:pPr>
      <w:rPr>
        <w:rFonts w:ascii="Courier New" w:hAnsi="Courier New" w:hint="default"/>
        <w:sz w:val="20"/>
      </w:rPr>
    </w:lvl>
    <w:lvl w:ilvl="1">
      <w:start w:val="4"/>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4373AFC"/>
    <w:multiLevelType w:val="hybridMultilevel"/>
    <w:tmpl w:val="4744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3479E"/>
    <w:multiLevelType w:val="multilevel"/>
    <w:tmpl w:val="9098A5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4BF9659B"/>
    <w:multiLevelType w:val="hybridMultilevel"/>
    <w:tmpl w:val="9098A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5D3548"/>
    <w:multiLevelType w:val="multilevel"/>
    <w:tmpl w:val="8488D3E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5C22562B"/>
    <w:multiLevelType w:val="multilevel"/>
    <w:tmpl w:val="D304F4D4"/>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61FB2D27"/>
    <w:multiLevelType w:val="hybridMultilevel"/>
    <w:tmpl w:val="C9B83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C12A4F"/>
    <w:multiLevelType w:val="multilevel"/>
    <w:tmpl w:val="8488D3E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649900D6"/>
    <w:multiLevelType w:val="multilevel"/>
    <w:tmpl w:val="645A3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8F82F20"/>
    <w:multiLevelType w:val="multilevel"/>
    <w:tmpl w:val="3C9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8678E6"/>
    <w:multiLevelType w:val="multilevel"/>
    <w:tmpl w:val="256C1EA8"/>
    <w:lvl w:ilvl="0">
      <w:start w:val="1"/>
      <w:numFmt w:val="bullet"/>
      <w:lvlText w:val=""/>
      <w:lvlJc w:val="left"/>
      <w:pPr>
        <w:tabs>
          <w:tab w:val="num" w:pos="720"/>
        </w:tabs>
        <w:ind w:left="720" w:hanging="360"/>
      </w:pPr>
      <w:rPr>
        <w:rFonts w:ascii="Symbol" w:hAnsi="Symbol" w:hint="default"/>
        <w:sz w:val="20"/>
      </w:rPr>
    </w:lvl>
    <w:lvl w:ilvl="1">
      <w:start w:val="29"/>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67183D"/>
    <w:multiLevelType w:val="multilevel"/>
    <w:tmpl w:val="8AF0AB0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3E3167F"/>
    <w:multiLevelType w:val="hybridMultilevel"/>
    <w:tmpl w:val="9AD6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C582E"/>
    <w:multiLevelType w:val="multilevel"/>
    <w:tmpl w:val="3D3A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7C6FB1"/>
    <w:multiLevelType w:val="multilevel"/>
    <w:tmpl w:val="B9AECA8A"/>
    <w:lvl w:ilvl="0">
      <w:start w:val="1"/>
      <w:numFmt w:val="bullet"/>
      <w:lvlText w:val=""/>
      <w:lvlJc w:val="left"/>
      <w:pPr>
        <w:tabs>
          <w:tab w:val="num" w:pos="720"/>
        </w:tabs>
        <w:ind w:left="720" w:hanging="360"/>
      </w:pPr>
      <w:rPr>
        <w:rFonts w:ascii="Symbol" w:hAnsi="Symbol" w:hint="default"/>
        <w:sz w:val="20"/>
      </w:rPr>
    </w:lvl>
    <w:lvl w:ilvl="1">
      <w:start w:val="29"/>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0C77BA"/>
    <w:multiLevelType w:val="multilevel"/>
    <w:tmpl w:val="256C1EA8"/>
    <w:lvl w:ilvl="0">
      <w:start w:val="1"/>
      <w:numFmt w:val="bullet"/>
      <w:lvlText w:val=""/>
      <w:lvlJc w:val="left"/>
      <w:pPr>
        <w:tabs>
          <w:tab w:val="num" w:pos="720"/>
        </w:tabs>
        <w:ind w:left="720" w:hanging="360"/>
      </w:pPr>
      <w:rPr>
        <w:rFonts w:ascii="Symbol" w:hAnsi="Symbol" w:hint="default"/>
        <w:sz w:val="20"/>
      </w:rPr>
    </w:lvl>
    <w:lvl w:ilvl="1">
      <w:start w:val="29"/>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F37A44"/>
    <w:multiLevelType w:val="multilevel"/>
    <w:tmpl w:val="ACC8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2"/>
  </w:num>
  <w:num w:numId="3">
    <w:abstractNumId w:val="8"/>
  </w:num>
  <w:num w:numId="4">
    <w:abstractNumId w:val="26"/>
  </w:num>
  <w:num w:numId="5">
    <w:abstractNumId w:val="21"/>
  </w:num>
  <w:num w:numId="6">
    <w:abstractNumId w:val="29"/>
  </w:num>
  <w:num w:numId="7">
    <w:abstractNumId w:val="13"/>
  </w:num>
  <w:num w:numId="8">
    <w:abstractNumId w:val="27"/>
  </w:num>
  <w:num w:numId="9">
    <w:abstractNumId w:val="7"/>
  </w:num>
  <w:num w:numId="10">
    <w:abstractNumId w:val="25"/>
  </w:num>
  <w:num w:numId="11">
    <w:abstractNumId w:val="11"/>
  </w:num>
  <w:num w:numId="12">
    <w:abstractNumId w:val="24"/>
  </w:num>
  <w:num w:numId="13">
    <w:abstractNumId w:val="2"/>
  </w:num>
  <w:num w:numId="14">
    <w:abstractNumId w:val="16"/>
  </w:num>
  <w:num w:numId="15">
    <w:abstractNumId w:val="10"/>
  </w:num>
  <w:num w:numId="16">
    <w:abstractNumId w:val="14"/>
  </w:num>
  <w:num w:numId="17">
    <w:abstractNumId w:val="4"/>
  </w:num>
  <w:num w:numId="18">
    <w:abstractNumId w:val="0"/>
  </w:num>
  <w:num w:numId="19">
    <w:abstractNumId w:val="15"/>
  </w:num>
  <w:num w:numId="20">
    <w:abstractNumId w:val="18"/>
  </w:num>
  <w:num w:numId="21">
    <w:abstractNumId w:val="1"/>
  </w:num>
  <w:num w:numId="22">
    <w:abstractNumId w:val="17"/>
  </w:num>
  <w:num w:numId="23">
    <w:abstractNumId w:val="20"/>
  </w:num>
  <w:num w:numId="24">
    <w:abstractNumId w:val="12"/>
  </w:num>
  <w:num w:numId="25">
    <w:abstractNumId w:val="6"/>
  </w:num>
  <w:num w:numId="26">
    <w:abstractNumId w:val="23"/>
  </w:num>
  <w:num w:numId="27">
    <w:abstractNumId w:val="28"/>
  </w:num>
  <w:num w:numId="28">
    <w:abstractNumId w:val="9"/>
  </w:num>
  <w:num w:numId="29">
    <w:abstractNumId w:val="3"/>
  </w:num>
  <w:num w:numId="3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10C"/>
    <w:rsid w:val="00007B68"/>
    <w:rsid w:val="00017741"/>
    <w:rsid w:val="00026372"/>
    <w:rsid w:val="000268F1"/>
    <w:rsid w:val="00027137"/>
    <w:rsid w:val="000448A4"/>
    <w:rsid w:val="0006093F"/>
    <w:rsid w:val="00061682"/>
    <w:rsid w:val="00062254"/>
    <w:rsid w:val="00064D38"/>
    <w:rsid w:val="00065AA4"/>
    <w:rsid w:val="000676A2"/>
    <w:rsid w:val="00067A60"/>
    <w:rsid w:val="00067CC4"/>
    <w:rsid w:val="000708F4"/>
    <w:rsid w:val="0007410C"/>
    <w:rsid w:val="00077DFD"/>
    <w:rsid w:val="00083D6C"/>
    <w:rsid w:val="000851AE"/>
    <w:rsid w:val="00096F16"/>
    <w:rsid w:val="000A7B06"/>
    <w:rsid w:val="000B010F"/>
    <w:rsid w:val="000B32CA"/>
    <w:rsid w:val="000C336A"/>
    <w:rsid w:val="000D02D1"/>
    <w:rsid w:val="000E0364"/>
    <w:rsid w:val="000E0A79"/>
    <w:rsid w:val="000E5CE3"/>
    <w:rsid w:val="000E7344"/>
    <w:rsid w:val="000E7918"/>
    <w:rsid w:val="00102D5D"/>
    <w:rsid w:val="001076BD"/>
    <w:rsid w:val="00134C99"/>
    <w:rsid w:val="00137EE7"/>
    <w:rsid w:val="001409C1"/>
    <w:rsid w:val="00143F81"/>
    <w:rsid w:val="001447C0"/>
    <w:rsid w:val="00150FED"/>
    <w:rsid w:val="001561F2"/>
    <w:rsid w:val="00161335"/>
    <w:rsid w:val="0017221A"/>
    <w:rsid w:val="00174098"/>
    <w:rsid w:val="001820BE"/>
    <w:rsid w:val="001A49D7"/>
    <w:rsid w:val="001B2200"/>
    <w:rsid w:val="001C3A98"/>
    <w:rsid w:val="001C436B"/>
    <w:rsid w:val="001C4785"/>
    <w:rsid w:val="001D12B6"/>
    <w:rsid w:val="001D5BF7"/>
    <w:rsid w:val="001D7D92"/>
    <w:rsid w:val="001E6CFB"/>
    <w:rsid w:val="001F1F7C"/>
    <w:rsid w:val="001F360F"/>
    <w:rsid w:val="00214F50"/>
    <w:rsid w:val="00221818"/>
    <w:rsid w:val="0022703A"/>
    <w:rsid w:val="00241186"/>
    <w:rsid w:val="0025487B"/>
    <w:rsid w:val="00265F78"/>
    <w:rsid w:val="002A30C6"/>
    <w:rsid w:val="002A3FD6"/>
    <w:rsid w:val="002A4870"/>
    <w:rsid w:val="002A6E7E"/>
    <w:rsid w:val="002B26EE"/>
    <w:rsid w:val="002B46C2"/>
    <w:rsid w:val="002B57DD"/>
    <w:rsid w:val="002C0FEC"/>
    <w:rsid w:val="002C3699"/>
    <w:rsid w:val="002C42EA"/>
    <w:rsid w:val="002C6BAA"/>
    <w:rsid w:val="002D5A9C"/>
    <w:rsid w:val="0030041C"/>
    <w:rsid w:val="00305B53"/>
    <w:rsid w:val="003116CD"/>
    <w:rsid w:val="00334B26"/>
    <w:rsid w:val="003420D3"/>
    <w:rsid w:val="00342930"/>
    <w:rsid w:val="00347C45"/>
    <w:rsid w:val="00351BA1"/>
    <w:rsid w:val="00353028"/>
    <w:rsid w:val="00361834"/>
    <w:rsid w:val="00391118"/>
    <w:rsid w:val="00391256"/>
    <w:rsid w:val="00392B08"/>
    <w:rsid w:val="00392B2D"/>
    <w:rsid w:val="003A2101"/>
    <w:rsid w:val="003A3B15"/>
    <w:rsid w:val="003A41A5"/>
    <w:rsid w:val="003B0148"/>
    <w:rsid w:val="003D3DDC"/>
    <w:rsid w:val="003F67EA"/>
    <w:rsid w:val="003F6C68"/>
    <w:rsid w:val="00427A4D"/>
    <w:rsid w:val="00441613"/>
    <w:rsid w:val="00460895"/>
    <w:rsid w:val="00461689"/>
    <w:rsid w:val="00461CD7"/>
    <w:rsid w:val="00485864"/>
    <w:rsid w:val="004A293E"/>
    <w:rsid w:val="004B0BE5"/>
    <w:rsid w:val="004B78D0"/>
    <w:rsid w:val="004D1EF5"/>
    <w:rsid w:val="004D66F4"/>
    <w:rsid w:val="004D724F"/>
    <w:rsid w:val="004F73A4"/>
    <w:rsid w:val="0050160F"/>
    <w:rsid w:val="00501F1F"/>
    <w:rsid w:val="0050513F"/>
    <w:rsid w:val="00510C59"/>
    <w:rsid w:val="00510E49"/>
    <w:rsid w:val="00512D83"/>
    <w:rsid w:val="00515373"/>
    <w:rsid w:val="00515759"/>
    <w:rsid w:val="00534D12"/>
    <w:rsid w:val="00542F1E"/>
    <w:rsid w:val="00564314"/>
    <w:rsid w:val="00572B97"/>
    <w:rsid w:val="00586BFF"/>
    <w:rsid w:val="0059147E"/>
    <w:rsid w:val="005923EE"/>
    <w:rsid w:val="00593522"/>
    <w:rsid w:val="005953EE"/>
    <w:rsid w:val="005955F6"/>
    <w:rsid w:val="00595874"/>
    <w:rsid w:val="00595EB2"/>
    <w:rsid w:val="005B2516"/>
    <w:rsid w:val="005B49F9"/>
    <w:rsid w:val="005C112B"/>
    <w:rsid w:val="005C201C"/>
    <w:rsid w:val="005D0FAA"/>
    <w:rsid w:val="005D78BC"/>
    <w:rsid w:val="005E0887"/>
    <w:rsid w:val="005F2833"/>
    <w:rsid w:val="005F31B4"/>
    <w:rsid w:val="005F5B19"/>
    <w:rsid w:val="0060200B"/>
    <w:rsid w:val="0060577C"/>
    <w:rsid w:val="00610227"/>
    <w:rsid w:val="00613670"/>
    <w:rsid w:val="00623748"/>
    <w:rsid w:val="00636279"/>
    <w:rsid w:val="006374F3"/>
    <w:rsid w:val="00662DC0"/>
    <w:rsid w:val="006631C6"/>
    <w:rsid w:val="00673BFB"/>
    <w:rsid w:val="00676BB8"/>
    <w:rsid w:val="00677158"/>
    <w:rsid w:val="00691145"/>
    <w:rsid w:val="0069312C"/>
    <w:rsid w:val="00695CBF"/>
    <w:rsid w:val="006A3213"/>
    <w:rsid w:val="006A714D"/>
    <w:rsid w:val="006C011B"/>
    <w:rsid w:val="006C3CC2"/>
    <w:rsid w:val="006C6056"/>
    <w:rsid w:val="006D72D8"/>
    <w:rsid w:val="006E02A6"/>
    <w:rsid w:val="006E4BE6"/>
    <w:rsid w:val="006F2689"/>
    <w:rsid w:val="007045DE"/>
    <w:rsid w:val="00711020"/>
    <w:rsid w:val="007162EB"/>
    <w:rsid w:val="0071750C"/>
    <w:rsid w:val="0072722A"/>
    <w:rsid w:val="0072733A"/>
    <w:rsid w:val="007325A3"/>
    <w:rsid w:val="007415CC"/>
    <w:rsid w:val="00750647"/>
    <w:rsid w:val="00754867"/>
    <w:rsid w:val="00761599"/>
    <w:rsid w:val="00763FD1"/>
    <w:rsid w:val="00765715"/>
    <w:rsid w:val="00780240"/>
    <w:rsid w:val="00786DDA"/>
    <w:rsid w:val="0079635E"/>
    <w:rsid w:val="007A0E6A"/>
    <w:rsid w:val="007C0553"/>
    <w:rsid w:val="007C145C"/>
    <w:rsid w:val="007D32DD"/>
    <w:rsid w:val="007E0340"/>
    <w:rsid w:val="007F48A1"/>
    <w:rsid w:val="007F58B9"/>
    <w:rsid w:val="008130D4"/>
    <w:rsid w:val="008146E4"/>
    <w:rsid w:val="008213DA"/>
    <w:rsid w:val="008431BE"/>
    <w:rsid w:val="00846566"/>
    <w:rsid w:val="00853877"/>
    <w:rsid w:val="00855CB8"/>
    <w:rsid w:val="008619FB"/>
    <w:rsid w:val="00866228"/>
    <w:rsid w:val="00867B35"/>
    <w:rsid w:val="00870B8E"/>
    <w:rsid w:val="00875C20"/>
    <w:rsid w:val="008837F9"/>
    <w:rsid w:val="00891684"/>
    <w:rsid w:val="00894105"/>
    <w:rsid w:val="008962CE"/>
    <w:rsid w:val="008A5BFA"/>
    <w:rsid w:val="008B1DFD"/>
    <w:rsid w:val="008B269C"/>
    <w:rsid w:val="008B59B1"/>
    <w:rsid w:val="008B6FB9"/>
    <w:rsid w:val="008D1CB4"/>
    <w:rsid w:val="008D790F"/>
    <w:rsid w:val="008E3125"/>
    <w:rsid w:val="008E4E03"/>
    <w:rsid w:val="008F168A"/>
    <w:rsid w:val="0090380A"/>
    <w:rsid w:val="009138D6"/>
    <w:rsid w:val="009162CC"/>
    <w:rsid w:val="00916376"/>
    <w:rsid w:val="009265CD"/>
    <w:rsid w:val="00932388"/>
    <w:rsid w:val="0093676D"/>
    <w:rsid w:val="00937C28"/>
    <w:rsid w:val="0095118E"/>
    <w:rsid w:val="0096413C"/>
    <w:rsid w:val="009849D5"/>
    <w:rsid w:val="00986FC5"/>
    <w:rsid w:val="009B541B"/>
    <w:rsid w:val="009B6853"/>
    <w:rsid w:val="009D1FF5"/>
    <w:rsid w:val="009D6B32"/>
    <w:rsid w:val="009E0224"/>
    <w:rsid w:val="009E47B8"/>
    <w:rsid w:val="00A03962"/>
    <w:rsid w:val="00A25888"/>
    <w:rsid w:val="00A25A73"/>
    <w:rsid w:val="00A334C6"/>
    <w:rsid w:val="00A33F7D"/>
    <w:rsid w:val="00A36CFE"/>
    <w:rsid w:val="00A40151"/>
    <w:rsid w:val="00A44509"/>
    <w:rsid w:val="00A51434"/>
    <w:rsid w:val="00A61625"/>
    <w:rsid w:val="00A878B5"/>
    <w:rsid w:val="00A90AD2"/>
    <w:rsid w:val="00A949BF"/>
    <w:rsid w:val="00A95003"/>
    <w:rsid w:val="00AA2322"/>
    <w:rsid w:val="00AA2E44"/>
    <w:rsid w:val="00AB7072"/>
    <w:rsid w:val="00AC22C7"/>
    <w:rsid w:val="00AC467E"/>
    <w:rsid w:val="00AE4CF5"/>
    <w:rsid w:val="00AF6AA6"/>
    <w:rsid w:val="00AF6D1C"/>
    <w:rsid w:val="00B025CF"/>
    <w:rsid w:val="00B30320"/>
    <w:rsid w:val="00B35BA0"/>
    <w:rsid w:val="00B401E5"/>
    <w:rsid w:val="00B43A16"/>
    <w:rsid w:val="00B45067"/>
    <w:rsid w:val="00B455D0"/>
    <w:rsid w:val="00B46BF9"/>
    <w:rsid w:val="00B540D1"/>
    <w:rsid w:val="00B640F6"/>
    <w:rsid w:val="00B64F6D"/>
    <w:rsid w:val="00BA4CCD"/>
    <w:rsid w:val="00BB25F6"/>
    <w:rsid w:val="00BC10DA"/>
    <w:rsid w:val="00BC22AE"/>
    <w:rsid w:val="00BC6067"/>
    <w:rsid w:val="00BD03AD"/>
    <w:rsid w:val="00BD4C6B"/>
    <w:rsid w:val="00BD55F5"/>
    <w:rsid w:val="00BD61A6"/>
    <w:rsid w:val="00BD755D"/>
    <w:rsid w:val="00BE1E30"/>
    <w:rsid w:val="00BE4790"/>
    <w:rsid w:val="00BF3102"/>
    <w:rsid w:val="00BF5132"/>
    <w:rsid w:val="00BF52EE"/>
    <w:rsid w:val="00C24E59"/>
    <w:rsid w:val="00C35426"/>
    <w:rsid w:val="00C35B1F"/>
    <w:rsid w:val="00C36888"/>
    <w:rsid w:val="00C4381B"/>
    <w:rsid w:val="00C452C6"/>
    <w:rsid w:val="00C4665C"/>
    <w:rsid w:val="00C50BD9"/>
    <w:rsid w:val="00C51944"/>
    <w:rsid w:val="00C52F15"/>
    <w:rsid w:val="00C634F1"/>
    <w:rsid w:val="00C736D1"/>
    <w:rsid w:val="00C73D63"/>
    <w:rsid w:val="00C77F17"/>
    <w:rsid w:val="00C843F7"/>
    <w:rsid w:val="00C857C7"/>
    <w:rsid w:val="00C87279"/>
    <w:rsid w:val="00C95140"/>
    <w:rsid w:val="00C95608"/>
    <w:rsid w:val="00CA6DF0"/>
    <w:rsid w:val="00CB5EA4"/>
    <w:rsid w:val="00CB6D14"/>
    <w:rsid w:val="00CB7101"/>
    <w:rsid w:val="00CC5388"/>
    <w:rsid w:val="00CD34E4"/>
    <w:rsid w:val="00CD7E21"/>
    <w:rsid w:val="00CE0905"/>
    <w:rsid w:val="00CE4157"/>
    <w:rsid w:val="00D00996"/>
    <w:rsid w:val="00D15E75"/>
    <w:rsid w:val="00D31748"/>
    <w:rsid w:val="00D32237"/>
    <w:rsid w:val="00D3315B"/>
    <w:rsid w:val="00D3371C"/>
    <w:rsid w:val="00D42802"/>
    <w:rsid w:val="00D55CB1"/>
    <w:rsid w:val="00D60574"/>
    <w:rsid w:val="00D61553"/>
    <w:rsid w:val="00D65368"/>
    <w:rsid w:val="00D70327"/>
    <w:rsid w:val="00D70EE3"/>
    <w:rsid w:val="00D7112D"/>
    <w:rsid w:val="00D805A6"/>
    <w:rsid w:val="00D81422"/>
    <w:rsid w:val="00D84ABD"/>
    <w:rsid w:val="00DA420F"/>
    <w:rsid w:val="00DB5833"/>
    <w:rsid w:val="00DC10D7"/>
    <w:rsid w:val="00DC3176"/>
    <w:rsid w:val="00DD2CA8"/>
    <w:rsid w:val="00DD72C4"/>
    <w:rsid w:val="00DE11C3"/>
    <w:rsid w:val="00DF22C3"/>
    <w:rsid w:val="00E032DC"/>
    <w:rsid w:val="00E033A9"/>
    <w:rsid w:val="00E11D7C"/>
    <w:rsid w:val="00E13F47"/>
    <w:rsid w:val="00E34BCB"/>
    <w:rsid w:val="00E35F69"/>
    <w:rsid w:val="00E71E39"/>
    <w:rsid w:val="00E72241"/>
    <w:rsid w:val="00E813D4"/>
    <w:rsid w:val="00E83E2C"/>
    <w:rsid w:val="00E8580C"/>
    <w:rsid w:val="00EA13FD"/>
    <w:rsid w:val="00EB24A8"/>
    <w:rsid w:val="00EB61DA"/>
    <w:rsid w:val="00EB643C"/>
    <w:rsid w:val="00EC2A16"/>
    <w:rsid w:val="00EC5043"/>
    <w:rsid w:val="00ED40DA"/>
    <w:rsid w:val="00EE26F5"/>
    <w:rsid w:val="00EE3335"/>
    <w:rsid w:val="00EE4CC2"/>
    <w:rsid w:val="00F014A9"/>
    <w:rsid w:val="00F0578D"/>
    <w:rsid w:val="00F120EF"/>
    <w:rsid w:val="00F13E20"/>
    <w:rsid w:val="00F15565"/>
    <w:rsid w:val="00F262CE"/>
    <w:rsid w:val="00F4147B"/>
    <w:rsid w:val="00F42DF8"/>
    <w:rsid w:val="00F45224"/>
    <w:rsid w:val="00F47E4D"/>
    <w:rsid w:val="00F5423F"/>
    <w:rsid w:val="00F55DED"/>
    <w:rsid w:val="00F72EA3"/>
    <w:rsid w:val="00F915C1"/>
    <w:rsid w:val="00F9484B"/>
    <w:rsid w:val="00F95DEC"/>
    <w:rsid w:val="00F962F5"/>
    <w:rsid w:val="00FB66F2"/>
    <w:rsid w:val="00FC0D93"/>
    <w:rsid w:val="00FC37E7"/>
    <w:rsid w:val="00FC4072"/>
    <w:rsid w:val="00FE1939"/>
    <w:rsid w:val="00FE5A31"/>
    <w:rsid w:val="00FE5EA2"/>
    <w:rsid w:val="3BA31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8518"/>
  <w15:docId w15:val="{74D78C31-0AE6-445D-9DAA-B70E7DBA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0327"/>
    <w:pPr>
      <w:ind w:left="720"/>
      <w:contextualSpacing/>
    </w:pPr>
  </w:style>
  <w:style w:type="paragraph" w:styleId="BalloonText">
    <w:name w:val="Balloon Text"/>
    <w:basedOn w:val="Normal"/>
    <w:link w:val="BalloonTextChar"/>
    <w:uiPriority w:val="99"/>
    <w:semiHidden/>
    <w:unhideWhenUsed/>
    <w:rsid w:val="00311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6CD"/>
    <w:rPr>
      <w:rFonts w:ascii="Tahoma" w:hAnsi="Tahoma" w:cs="Tahoma"/>
      <w:sz w:val="16"/>
      <w:szCs w:val="16"/>
    </w:rPr>
  </w:style>
  <w:style w:type="paragraph" w:styleId="EndnoteText">
    <w:name w:val="endnote text"/>
    <w:basedOn w:val="Normal"/>
    <w:link w:val="EndnoteTextChar"/>
    <w:uiPriority w:val="99"/>
    <w:semiHidden/>
    <w:unhideWhenUsed/>
    <w:rsid w:val="00A878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78B5"/>
    <w:rPr>
      <w:sz w:val="20"/>
      <w:szCs w:val="20"/>
    </w:rPr>
  </w:style>
  <w:style w:type="character" w:styleId="EndnoteReference">
    <w:name w:val="endnote reference"/>
    <w:basedOn w:val="DefaultParagraphFont"/>
    <w:uiPriority w:val="99"/>
    <w:semiHidden/>
    <w:unhideWhenUsed/>
    <w:rsid w:val="00A878B5"/>
    <w:rPr>
      <w:vertAlign w:val="superscript"/>
    </w:rPr>
  </w:style>
  <w:style w:type="paragraph" w:styleId="FootnoteText">
    <w:name w:val="footnote text"/>
    <w:basedOn w:val="Normal"/>
    <w:link w:val="FootnoteTextChar"/>
    <w:uiPriority w:val="99"/>
    <w:semiHidden/>
    <w:unhideWhenUsed/>
    <w:rsid w:val="00096F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F16"/>
    <w:rPr>
      <w:sz w:val="20"/>
      <w:szCs w:val="20"/>
    </w:rPr>
  </w:style>
  <w:style w:type="character" w:styleId="FootnoteReference">
    <w:name w:val="footnote reference"/>
    <w:basedOn w:val="DefaultParagraphFont"/>
    <w:uiPriority w:val="99"/>
    <w:semiHidden/>
    <w:unhideWhenUsed/>
    <w:rsid w:val="00096F16"/>
    <w:rPr>
      <w:vertAlign w:val="superscript"/>
    </w:rPr>
  </w:style>
  <w:style w:type="character" w:styleId="Hyperlink">
    <w:name w:val="Hyperlink"/>
    <w:basedOn w:val="DefaultParagraphFont"/>
    <w:uiPriority w:val="99"/>
    <w:unhideWhenUsed/>
    <w:rsid w:val="002D5A9C"/>
    <w:rPr>
      <w:color w:val="0000FF" w:themeColor="hyperlink"/>
      <w:u w:val="single"/>
    </w:rPr>
  </w:style>
  <w:style w:type="character" w:styleId="CommentReference">
    <w:name w:val="annotation reference"/>
    <w:basedOn w:val="DefaultParagraphFont"/>
    <w:uiPriority w:val="99"/>
    <w:semiHidden/>
    <w:unhideWhenUsed/>
    <w:rsid w:val="002C42EA"/>
    <w:rPr>
      <w:sz w:val="16"/>
      <w:szCs w:val="16"/>
    </w:rPr>
  </w:style>
  <w:style w:type="paragraph" w:styleId="CommentText">
    <w:name w:val="annotation text"/>
    <w:basedOn w:val="Normal"/>
    <w:link w:val="CommentTextChar"/>
    <w:uiPriority w:val="99"/>
    <w:semiHidden/>
    <w:unhideWhenUsed/>
    <w:rsid w:val="002C42EA"/>
    <w:pPr>
      <w:spacing w:line="240" w:lineRule="auto"/>
    </w:pPr>
    <w:rPr>
      <w:sz w:val="20"/>
      <w:szCs w:val="20"/>
    </w:rPr>
  </w:style>
  <w:style w:type="character" w:customStyle="1" w:styleId="CommentTextChar">
    <w:name w:val="Comment Text Char"/>
    <w:basedOn w:val="DefaultParagraphFont"/>
    <w:link w:val="CommentText"/>
    <w:uiPriority w:val="99"/>
    <w:semiHidden/>
    <w:rsid w:val="002C42EA"/>
    <w:rPr>
      <w:sz w:val="20"/>
      <w:szCs w:val="20"/>
    </w:rPr>
  </w:style>
  <w:style w:type="paragraph" w:styleId="CommentSubject">
    <w:name w:val="annotation subject"/>
    <w:basedOn w:val="CommentText"/>
    <w:next w:val="CommentText"/>
    <w:link w:val="CommentSubjectChar"/>
    <w:uiPriority w:val="99"/>
    <w:semiHidden/>
    <w:unhideWhenUsed/>
    <w:rsid w:val="002C42EA"/>
    <w:rPr>
      <w:b/>
      <w:bCs/>
    </w:rPr>
  </w:style>
  <w:style w:type="character" w:customStyle="1" w:styleId="CommentSubjectChar">
    <w:name w:val="Comment Subject Char"/>
    <w:basedOn w:val="CommentTextChar"/>
    <w:link w:val="CommentSubject"/>
    <w:uiPriority w:val="99"/>
    <w:semiHidden/>
    <w:rsid w:val="002C42EA"/>
    <w:rPr>
      <w:b/>
      <w:bCs/>
      <w:sz w:val="20"/>
      <w:szCs w:val="20"/>
    </w:rPr>
  </w:style>
  <w:style w:type="paragraph" w:styleId="DocumentMap">
    <w:name w:val="Document Map"/>
    <w:basedOn w:val="Normal"/>
    <w:link w:val="DocumentMapChar"/>
    <w:uiPriority w:val="99"/>
    <w:semiHidden/>
    <w:unhideWhenUsed/>
    <w:rsid w:val="00572B9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72B9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025CF"/>
    <w:rPr>
      <w:color w:val="800080" w:themeColor="followedHyperlink"/>
      <w:u w:val="single"/>
    </w:rPr>
  </w:style>
  <w:style w:type="paragraph" w:customStyle="1" w:styleId="paragraph">
    <w:name w:val="paragraph"/>
    <w:basedOn w:val="Normal"/>
    <w:rsid w:val="00F057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DefaultParagraphFont"/>
    <w:rsid w:val="00F0578D"/>
  </w:style>
  <w:style w:type="character" w:customStyle="1" w:styleId="eop">
    <w:name w:val="eop"/>
    <w:basedOn w:val="DefaultParagraphFont"/>
    <w:rsid w:val="00F0578D"/>
  </w:style>
  <w:style w:type="character" w:customStyle="1" w:styleId="apple-converted-space">
    <w:name w:val="apple-converted-space"/>
    <w:basedOn w:val="DefaultParagraphFont"/>
    <w:rsid w:val="00F0578D"/>
  </w:style>
  <w:style w:type="character" w:customStyle="1" w:styleId="spellingerror">
    <w:name w:val="spellingerror"/>
    <w:basedOn w:val="DefaultParagraphFont"/>
    <w:rsid w:val="00F05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11309">
      <w:bodyDiv w:val="1"/>
      <w:marLeft w:val="0"/>
      <w:marRight w:val="0"/>
      <w:marTop w:val="0"/>
      <w:marBottom w:val="0"/>
      <w:divBdr>
        <w:top w:val="none" w:sz="0" w:space="0" w:color="auto"/>
        <w:left w:val="none" w:sz="0" w:space="0" w:color="auto"/>
        <w:bottom w:val="none" w:sz="0" w:space="0" w:color="auto"/>
        <w:right w:val="none" w:sz="0" w:space="0" w:color="auto"/>
      </w:divBdr>
    </w:div>
    <w:div w:id="351414968">
      <w:bodyDiv w:val="1"/>
      <w:marLeft w:val="0"/>
      <w:marRight w:val="0"/>
      <w:marTop w:val="0"/>
      <w:marBottom w:val="0"/>
      <w:divBdr>
        <w:top w:val="none" w:sz="0" w:space="0" w:color="auto"/>
        <w:left w:val="none" w:sz="0" w:space="0" w:color="auto"/>
        <w:bottom w:val="none" w:sz="0" w:space="0" w:color="auto"/>
        <w:right w:val="none" w:sz="0" w:space="0" w:color="auto"/>
      </w:divBdr>
    </w:div>
    <w:div w:id="607200921">
      <w:bodyDiv w:val="1"/>
      <w:marLeft w:val="0"/>
      <w:marRight w:val="0"/>
      <w:marTop w:val="0"/>
      <w:marBottom w:val="0"/>
      <w:divBdr>
        <w:top w:val="none" w:sz="0" w:space="0" w:color="auto"/>
        <w:left w:val="none" w:sz="0" w:space="0" w:color="auto"/>
        <w:bottom w:val="none" w:sz="0" w:space="0" w:color="auto"/>
        <w:right w:val="none" w:sz="0" w:space="0" w:color="auto"/>
      </w:divBdr>
      <w:divsChild>
        <w:div w:id="1840535580">
          <w:marLeft w:val="0"/>
          <w:marRight w:val="0"/>
          <w:marTop w:val="0"/>
          <w:marBottom w:val="0"/>
          <w:divBdr>
            <w:top w:val="none" w:sz="0" w:space="0" w:color="auto"/>
            <w:left w:val="none" w:sz="0" w:space="0" w:color="auto"/>
            <w:bottom w:val="none" w:sz="0" w:space="0" w:color="auto"/>
            <w:right w:val="none" w:sz="0" w:space="0" w:color="auto"/>
          </w:divBdr>
        </w:div>
        <w:div w:id="1195263902">
          <w:marLeft w:val="0"/>
          <w:marRight w:val="0"/>
          <w:marTop w:val="0"/>
          <w:marBottom w:val="0"/>
          <w:divBdr>
            <w:top w:val="none" w:sz="0" w:space="0" w:color="auto"/>
            <w:left w:val="none" w:sz="0" w:space="0" w:color="auto"/>
            <w:bottom w:val="none" w:sz="0" w:space="0" w:color="auto"/>
            <w:right w:val="none" w:sz="0" w:space="0" w:color="auto"/>
          </w:divBdr>
        </w:div>
        <w:div w:id="478503618">
          <w:marLeft w:val="0"/>
          <w:marRight w:val="0"/>
          <w:marTop w:val="0"/>
          <w:marBottom w:val="0"/>
          <w:divBdr>
            <w:top w:val="none" w:sz="0" w:space="0" w:color="auto"/>
            <w:left w:val="none" w:sz="0" w:space="0" w:color="auto"/>
            <w:bottom w:val="none" w:sz="0" w:space="0" w:color="auto"/>
            <w:right w:val="none" w:sz="0" w:space="0" w:color="auto"/>
          </w:divBdr>
        </w:div>
        <w:div w:id="1560090025">
          <w:marLeft w:val="0"/>
          <w:marRight w:val="0"/>
          <w:marTop w:val="0"/>
          <w:marBottom w:val="0"/>
          <w:divBdr>
            <w:top w:val="none" w:sz="0" w:space="0" w:color="auto"/>
            <w:left w:val="none" w:sz="0" w:space="0" w:color="auto"/>
            <w:bottom w:val="none" w:sz="0" w:space="0" w:color="auto"/>
            <w:right w:val="none" w:sz="0" w:space="0" w:color="auto"/>
          </w:divBdr>
        </w:div>
        <w:div w:id="158423531">
          <w:marLeft w:val="0"/>
          <w:marRight w:val="0"/>
          <w:marTop w:val="0"/>
          <w:marBottom w:val="0"/>
          <w:divBdr>
            <w:top w:val="none" w:sz="0" w:space="0" w:color="auto"/>
            <w:left w:val="none" w:sz="0" w:space="0" w:color="auto"/>
            <w:bottom w:val="none" w:sz="0" w:space="0" w:color="auto"/>
            <w:right w:val="none" w:sz="0" w:space="0" w:color="auto"/>
          </w:divBdr>
        </w:div>
        <w:div w:id="810054709">
          <w:marLeft w:val="0"/>
          <w:marRight w:val="0"/>
          <w:marTop w:val="0"/>
          <w:marBottom w:val="0"/>
          <w:divBdr>
            <w:top w:val="none" w:sz="0" w:space="0" w:color="auto"/>
            <w:left w:val="none" w:sz="0" w:space="0" w:color="auto"/>
            <w:bottom w:val="none" w:sz="0" w:space="0" w:color="auto"/>
            <w:right w:val="none" w:sz="0" w:space="0" w:color="auto"/>
          </w:divBdr>
        </w:div>
        <w:div w:id="1235621715">
          <w:marLeft w:val="0"/>
          <w:marRight w:val="0"/>
          <w:marTop w:val="0"/>
          <w:marBottom w:val="0"/>
          <w:divBdr>
            <w:top w:val="none" w:sz="0" w:space="0" w:color="auto"/>
            <w:left w:val="none" w:sz="0" w:space="0" w:color="auto"/>
            <w:bottom w:val="none" w:sz="0" w:space="0" w:color="auto"/>
            <w:right w:val="none" w:sz="0" w:space="0" w:color="auto"/>
          </w:divBdr>
        </w:div>
        <w:div w:id="460730368">
          <w:marLeft w:val="0"/>
          <w:marRight w:val="0"/>
          <w:marTop w:val="0"/>
          <w:marBottom w:val="0"/>
          <w:divBdr>
            <w:top w:val="none" w:sz="0" w:space="0" w:color="auto"/>
            <w:left w:val="none" w:sz="0" w:space="0" w:color="auto"/>
            <w:bottom w:val="none" w:sz="0" w:space="0" w:color="auto"/>
            <w:right w:val="none" w:sz="0" w:space="0" w:color="auto"/>
          </w:divBdr>
        </w:div>
        <w:div w:id="1831218052">
          <w:marLeft w:val="0"/>
          <w:marRight w:val="0"/>
          <w:marTop w:val="0"/>
          <w:marBottom w:val="0"/>
          <w:divBdr>
            <w:top w:val="none" w:sz="0" w:space="0" w:color="auto"/>
            <w:left w:val="none" w:sz="0" w:space="0" w:color="auto"/>
            <w:bottom w:val="none" w:sz="0" w:space="0" w:color="auto"/>
            <w:right w:val="none" w:sz="0" w:space="0" w:color="auto"/>
          </w:divBdr>
        </w:div>
        <w:div w:id="2034958422">
          <w:marLeft w:val="0"/>
          <w:marRight w:val="0"/>
          <w:marTop w:val="0"/>
          <w:marBottom w:val="0"/>
          <w:divBdr>
            <w:top w:val="none" w:sz="0" w:space="0" w:color="auto"/>
            <w:left w:val="none" w:sz="0" w:space="0" w:color="auto"/>
            <w:bottom w:val="none" w:sz="0" w:space="0" w:color="auto"/>
            <w:right w:val="none" w:sz="0" w:space="0" w:color="auto"/>
          </w:divBdr>
        </w:div>
        <w:div w:id="1981183257">
          <w:marLeft w:val="0"/>
          <w:marRight w:val="0"/>
          <w:marTop w:val="0"/>
          <w:marBottom w:val="0"/>
          <w:divBdr>
            <w:top w:val="none" w:sz="0" w:space="0" w:color="auto"/>
            <w:left w:val="none" w:sz="0" w:space="0" w:color="auto"/>
            <w:bottom w:val="none" w:sz="0" w:space="0" w:color="auto"/>
            <w:right w:val="none" w:sz="0" w:space="0" w:color="auto"/>
          </w:divBdr>
        </w:div>
        <w:div w:id="2022470155">
          <w:marLeft w:val="0"/>
          <w:marRight w:val="0"/>
          <w:marTop w:val="0"/>
          <w:marBottom w:val="0"/>
          <w:divBdr>
            <w:top w:val="none" w:sz="0" w:space="0" w:color="auto"/>
            <w:left w:val="none" w:sz="0" w:space="0" w:color="auto"/>
            <w:bottom w:val="none" w:sz="0" w:space="0" w:color="auto"/>
            <w:right w:val="none" w:sz="0" w:space="0" w:color="auto"/>
          </w:divBdr>
        </w:div>
        <w:div w:id="1078094122">
          <w:marLeft w:val="0"/>
          <w:marRight w:val="0"/>
          <w:marTop w:val="0"/>
          <w:marBottom w:val="0"/>
          <w:divBdr>
            <w:top w:val="none" w:sz="0" w:space="0" w:color="auto"/>
            <w:left w:val="none" w:sz="0" w:space="0" w:color="auto"/>
            <w:bottom w:val="none" w:sz="0" w:space="0" w:color="auto"/>
            <w:right w:val="none" w:sz="0" w:space="0" w:color="auto"/>
          </w:divBdr>
        </w:div>
        <w:div w:id="391007537">
          <w:marLeft w:val="0"/>
          <w:marRight w:val="0"/>
          <w:marTop w:val="0"/>
          <w:marBottom w:val="0"/>
          <w:divBdr>
            <w:top w:val="none" w:sz="0" w:space="0" w:color="auto"/>
            <w:left w:val="none" w:sz="0" w:space="0" w:color="auto"/>
            <w:bottom w:val="none" w:sz="0" w:space="0" w:color="auto"/>
            <w:right w:val="none" w:sz="0" w:space="0" w:color="auto"/>
          </w:divBdr>
        </w:div>
        <w:div w:id="1944799214">
          <w:marLeft w:val="0"/>
          <w:marRight w:val="0"/>
          <w:marTop w:val="0"/>
          <w:marBottom w:val="0"/>
          <w:divBdr>
            <w:top w:val="none" w:sz="0" w:space="0" w:color="auto"/>
            <w:left w:val="none" w:sz="0" w:space="0" w:color="auto"/>
            <w:bottom w:val="none" w:sz="0" w:space="0" w:color="auto"/>
            <w:right w:val="none" w:sz="0" w:space="0" w:color="auto"/>
          </w:divBdr>
        </w:div>
        <w:div w:id="254558663">
          <w:marLeft w:val="0"/>
          <w:marRight w:val="0"/>
          <w:marTop w:val="0"/>
          <w:marBottom w:val="0"/>
          <w:divBdr>
            <w:top w:val="none" w:sz="0" w:space="0" w:color="auto"/>
            <w:left w:val="none" w:sz="0" w:space="0" w:color="auto"/>
            <w:bottom w:val="none" w:sz="0" w:space="0" w:color="auto"/>
            <w:right w:val="none" w:sz="0" w:space="0" w:color="auto"/>
          </w:divBdr>
        </w:div>
        <w:div w:id="2083596613">
          <w:marLeft w:val="0"/>
          <w:marRight w:val="0"/>
          <w:marTop w:val="0"/>
          <w:marBottom w:val="0"/>
          <w:divBdr>
            <w:top w:val="none" w:sz="0" w:space="0" w:color="auto"/>
            <w:left w:val="none" w:sz="0" w:space="0" w:color="auto"/>
            <w:bottom w:val="none" w:sz="0" w:space="0" w:color="auto"/>
            <w:right w:val="none" w:sz="0" w:space="0" w:color="auto"/>
          </w:divBdr>
        </w:div>
        <w:div w:id="1452237081">
          <w:marLeft w:val="0"/>
          <w:marRight w:val="0"/>
          <w:marTop w:val="0"/>
          <w:marBottom w:val="0"/>
          <w:divBdr>
            <w:top w:val="none" w:sz="0" w:space="0" w:color="auto"/>
            <w:left w:val="none" w:sz="0" w:space="0" w:color="auto"/>
            <w:bottom w:val="none" w:sz="0" w:space="0" w:color="auto"/>
            <w:right w:val="none" w:sz="0" w:space="0" w:color="auto"/>
          </w:divBdr>
        </w:div>
        <w:div w:id="874584485">
          <w:marLeft w:val="0"/>
          <w:marRight w:val="0"/>
          <w:marTop w:val="0"/>
          <w:marBottom w:val="0"/>
          <w:divBdr>
            <w:top w:val="none" w:sz="0" w:space="0" w:color="auto"/>
            <w:left w:val="none" w:sz="0" w:space="0" w:color="auto"/>
            <w:bottom w:val="none" w:sz="0" w:space="0" w:color="auto"/>
            <w:right w:val="none" w:sz="0" w:space="0" w:color="auto"/>
          </w:divBdr>
        </w:div>
        <w:div w:id="1760642605">
          <w:marLeft w:val="0"/>
          <w:marRight w:val="0"/>
          <w:marTop w:val="0"/>
          <w:marBottom w:val="0"/>
          <w:divBdr>
            <w:top w:val="none" w:sz="0" w:space="0" w:color="auto"/>
            <w:left w:val="none" w:sz="0" w:space="0" w:color="auto"/>
            <w:bottom w:val="none" w:sz="0" w:space="0" w:color="auto"/>
            <w:right w:val="none" w:sz="0" w:space="0" w:color="auto"/>
          </w:divBdr>
        </w:div>
        <w:div w:id="1053310236">
          <w:marLeft w:val="0"/>
          <w:marRight w:val="0"/>
          <w:marTop w:val="0"/>
          <w:marBottom w:val="0"/>
          <w:divBdr>
            <w:top w:val="none" w:sz="0" w:space="0" w:color="auto"/>
            <w:left w:val="none" w:sz="0" w:space="0" w:color="auto"/>
            <w:bottom w:val="none" w:sz="0" w:space="0" w:color="auto"/>
            <w:right w:val="none" w:sz="0" w:space="0" w:color="auto"/>
          </w:divBdr>
        </w:div>
        <w:div w:id="39136922">
          <w:marLeft w:val="0"/>
          <w:marRight w:val="0"/>
          <w:marTop w:val="0"/>
          <w:marBottom w:val="0"/>
          <w:divBdr>
            <w:top w:val="none" w:sz="0" w:space="0" w:color="auto"/>
            <w:left w:val="none" w:sz="0" w:space="0" w:color="auto"/>
            <w:bottom w:val="none" w:sz="0" w:space="0" w:color="auto"/>
            <w:right w:val="none" w:sz="0" w:space="0" w:color="auto"/>
          </w:divBdr>
        </w:div>
      </w:divsChild>
    </w:div>
    <w:div w:id="995765978">
      <w:marLeft w:val="0"/>
      <w:marRight w:val="0"/>
      <w:marTop w:val="0"/>
      <w:marBottom w:val="0"/>
      <w:divBdr>
        <w:top w:val="none" w:sz="0" w:space="0" w:color="auto"/>
        <w:left w:val="none" w:sz="0" w:space="0" w:color="auto"/>
        <w:bottom w:val="none" w:sz="0" w:space="0" w:color="auto"/>
        <w:right w:val="none" w:sz="0" w:space="0" w:color="auto"/>
      </w:divBdr>
    </w:div>
    <w:div w:id="1190684268">
      <w:bodyDiv w:val="1"/>
      <w:marLeft w:val="0"/>
      <w:marRight w:val="0"/>
      <w:marTop w:val="0"/>
      <w:marBottom w:val="0"/>
      <w:divBdr>
        <w:top w:val="none" w:sz="0" w:space="0" w:color="auto"/>
        <w:left w:val="none" w:sz="0" w:space="0" w:color="auto"/>
        <w:bottom w:val="none" w:sz="0" w:space="0" w:color="auto"/>
        <w:right w:val="none" w:sz="0" w:space="0" w:color="auto"/>
      </w:divBdr>
    </w:div>
    <w:div w:id="1361783532">
      <w:bodyDiv w:val="1"/>
      <w:marLeft w:val="0"/>
      <w:marRight w:val="0"/>
      <w:marTop w:val="0"/>
      <w:marBottom w:val="0"/>
      <w:divBdr>
        <w:top w:val="none" w:sz="0" w:space="0" w:color="auto"/>
        <w:left w:val="none" w:sz="0" w:space="0" w:color="auto"/>
        <w:bottom w:val="none" w:sz="0" w:space="0" w:color="auto"/>
        <w:right w:val="none" w:sz="0" w:space="0" w:color="auto"/>
      </w:divBdr>
    </w:div>
    <w:div w:id="1518613932">
      <w:bodyDiv w:val="1"/>
      <w:marLeft w:val="0"/>
      <w:marRight w:val="0"/>
      <w:marTop w:val="0"/>
      <w:marBottom w:val="0"/>
      <w:divBdr>
        <w:top w:val="none" w:sz="0" w:space="0" w:color="auto"/>
        <w:left w:val="none" w:sz="0" w:space="0" w:color="auto"/>
        <w:bottom w:val="none" w:sz="0" w:space="0" w:color="auto"/>
        <w:right w:val="none" w:sz="0" w:space="0" w:color="auto"/>
      </w:divBdr>
    </w:div>
    <w:div w:id="1645819600">
      <w:bodyDiv w:val="1"/>
      <w:marLeft w:val="0"/>
      <w:marRight w:val="0"/>
      <w:marTop w:val="0"/>
      <w:marBottom w:val="0"/>
      <w:divBdr>
        <w:top w:val="none" w:sz="0" w:space="0" w:color="auto"/>
        <w:left w:val="none" w:sz="0" w:space="0" w:color="auto"/>
        <w:bottom w:val="none" w:sz="0" w:space="0" w:color="auto"/>
        <w:right w:val="none" w:sz="0" w:space="0" w:color="auto"/>
      </w:divBdr>
    </w:div>
    <w:div w:id="1897352466">
      <w:marLeft w:val="0"/>
      <w:marRight w:val="0"/>
      <w:marTop w:val="0"/>
      <w:marBottom w:val="0"/>
      <w:divBdr>
        <w:top w:val="none" w:sz="0" w:space="0" w:color="auto"/>
        <w:left w:val="none" w:sz="0" w:space="0" w:color="auto"/>
        <w:bottom w:val="none" w:sz="0" w:space="0" w:color="auto"/>
        <w:right w:val="none" w:sz="0" w:space="0" w:color="auto"/>
      </w:divBdr>
    </w:div>
    <w:div w:id="1912082715">
      <w:bodyDiv w:val="1"/>
      <w:marLeft w:val="0"/>
      <w:marRight w:val="0"/>
      <w:marTop w:val="0"/>
      <w:marBottom w:val="0"/>
      <w:divBdr>
        <w:top w:val="none" w:sz="0" w:space="0" w:color="auto"/>
        <w:left w:val="none" w:sz="0" w:space="0" w:color="auto"/>
        <w:bottom w:val="none" w:sz="0" w:space="0" w:color="auto"/>
        <w:right w:val="none" w:sz="0" w:space="0" w:color="auto"/>
      </w:divBdr>
      <w:divsChild>
        <w:div w:id="189031701">
          <w:marLeft w:val="0"/>
          <w:marRight w:val="0"/>
          <w:marTop w:val="225"/>
          <w:marBottom w:val="0"/>
          <w:divBdr>
            <w:top w:val="none" w:sz="0" w:space="0" w:color="auto"/>
            <w:left w:val="none" w:sz="0" w:space="0" w:color="auto"/>
            <w:bottom w:val="none" w:sz="0" w:space="0" w:color="auto"/>
            <w:right w:val="none" w:sz="0" w:space="0" w:color="auto"/>
          </w:divBdr>
          <w:divsChild>
            <w:div w:id="1952662425">
              <w:marLeft w:val="0"/>
              <w:marRight w:val="0"/>
              <w:marTop w:val="0"/>
              <w:marBottom w:val="0"/>
              <w:divBdr>
                <w:top w:val="none" w:sz="0" w:space="0" w:color="auto"/>
                <w:left w:val="none" w:sz="0" w:space="0" w:color="auto"/>
                <w:bottom w:val="none" w:sz="0" w:space="0" w:color="auto"/>
                <w:right w:val="none" w:sz="0" w:space="0" w:color="auto"/>
              </w:divBdr>
              <w:divsChild>
                <w:div w:id="1204904843">
                  <w:marLeft w:val="0"/>
                  <w:marRight w:val="0"/>
                  <w:marTop w:val="0"/>
                  <w:marBottom w:val="0"/>
                  <w:divBdr>
                    <w:top w:val="single" w:sz="6" w:space="0" w:color="CCCCCC"/>
                    <w:left w:val="single" w:sz="6" w:space="0" w:color="CCCCCC"/>
                    <w:bottom w:val="single" w:sz="6" w:space="0" w:color="CCCCCC"/>
                    <w:right w:val="single" w:sz="6" w:space="0" w:color="CCCCCC"/>
                  </w:divBdr>
                  <w:divsChild>
                    <w:div w:id="797576725">
                      <w:marLeft w:val="0"/>
                      <w:marRight w:val="0"/>
                      <w:marTop w:val="0"/>
                      <w:marBottom w:val="0"/>
                      <w:divBdr>
                        <w:top w:val="none" w:sz="0" w:space="0" w:color="auto"/>
                        <w:left w:val="none" w:sz="0" w:space="0" w:color="auto"/>
                        <w:bottom w:val="none" w:sz="0" w:space="0" w:color="auto"/>
                        <w:right w:val="none" w:sz="0" w:space="0" w:color="auto"/>
                      </w:divBdr>
                      <w:divsChild>
                        <w:div w:id="2109350028">
                          <w:marLeft w:val="0"/>
                          <w:marRight w:val="0"/>
                          <w:marTop w:val="0"/>
                          <w:marBottom w:val="0"/>
                          <w:divBdr>
                            <w:top w:val="none" w:sz="0" w:space="0" w:color="auto"/>
                            <w:left w:val="none" w:sz="0" w:space="0" w:color="auto"/>
                            <w:bottom w:val="none" w:sz="0" w:space="0" w:color="auto"/>
                            <w:right w:val="none" w:sz="0" w:space="0" w:color="auto"/>
                          </w:divBdr>
                          <w:divsChild>
                            <w:div w:id="421530484">
                              <w:marLeft w:val="0"/>
                              <w:marRight w:val="0"/>
                              <w:marTop w:val="0"/>
                              <w:marBottom w:val="0"/>
                              <w:divBdr>
                                <w:top w:val="none" w:sz="0" w:space="0" w:color="auto"/>
                                <w:left w:val="none" w:sz="0" w:space="0" w:color="auto"/>
                                <w:bottom w:val="none" w:sz="0" w:space="0" w:color="auto"/>
                                <w:right w:val="none" w:sz="0" w:space="0" w:color="auto"/>
                              </w:divBdr>
                              <w:divsChild>
                                <w:div w:id="117143945">
                                  <w:marLeft w:val="0"/>
                                  <w:marRight w:val="0"/>
                                  <w:marTop w:val="0"/>
                                  <w:marBottom w:val="0"/>
                                  <w:divBdr>
                                    <w:top w:val="none" w:sz="0" w:space="0" w:color="auto"/>
                                    <w:left w:val="none" w:sz="0" w:space="0" w:color="auto"/>
                                    <w:bottom w:val="none" w:sz="0" w:space="0" w:color="auto"/>
                                    <w:right w:val="none" w:sz="0" w:space="0" w:color="auto"/>
                                  </w:divBdr>
                                  <w:divsChild>
                                    <w:div w:id="118648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rrupiah.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torcash.p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tordong.vn/" TargetMode="External"/><Relationship Id="rId5" Type="http://schemas.openxmlformats.org/officeDocument/2006/relationships/numbering" Target="numbering.xml"/><Relationship Id="rId15" Type="http://schemas.openxmlformats.org/officeDocument/2006/relationships/hyperlink" Target="https://doctorcash.cn"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torringgit.m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1EBE23EEB464F449C91B6C05341EB7D" ma:contentTypeVersion="2" ma:contentTypeDescription="Create a new document." ma:contentTypeScope="" ma:versionID="aa4706ded4134885721ce55fb103304b">
  <xsd:schema xmlns:xsd="http://www.w3.org/2001/XMLSchema" xmlns:xs="http://www.w3.org/2001/XMLSchema" xmlns:p="http://schemas.microsoft.com/office/2006/metadata/properties" xmlns:ns2="9de6a297-4883-49b5-b734-272fd15c37c5" targetNamespace="http://schemas.microsoft.com/office/2006/metadata/properties" ma:root="true" ma:fieldsID="963a402012eff12b22321bfd757036a3" ns2:_="">
    <xsd:import namespace="9de6a297-4883-49b5-b734-272fd15c37c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3B965-391A-4D68-BAAC-B342123CD0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566F0E-DF97-4289-95F5-EB14413C5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6a297-4883-49b5-b734-272fd15c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379E82-4993-4684-BDB6-18E4B378AB43}">
  <ds:schemaRefs>
    <ds:schemaRef ds:uri="http://schemas.microsoft.com/sharepoint/v3/contenttype/forms"/>
  </ds:schemaRefs>
</ds:datastoreItem>
</file>

<file path=customXml/itemProps4.xml><?xml version="1.0" encoding="utf-8"?>
<ds:datastoreItem xmlns:ds="http://schemas.openxmlformats.org/officeDocument/2006/customXml" ds:itemID="{D73F49E1-D078-41E4-9F6E-21879C875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4264</Words>
  <Characters>24307</Characters>
  <Application>Microsoft Office Word</Application>
  <DocSecurity>0</DocSecurity>
  <Lines>202</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MicroMoney; Micromoney International; Micromoney.io; Alexandrov S</dc:creator>
  <cp:lastModifiedBy>Anton Dziatkovskii</cp:lastModifiedBy>
  <cp:revision>5</cp:revision>
  <dcterms:created xsi:type="dcterms:W3CDTF">2016-10-19T04:27:00Z</dcterms:created>
  <dcterms:modified xsi:type="dcterms:W3CDTF">2017-08-29T14:49:00Z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0x010100F1EBE23EEB464F449C91B6C05341EB7D</vt:lpwstr>
  </property>
</Properties>
</file>