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C90" w:rsidRPr="00365C90" w:rsidRDefault="00365C90" w:rsidP="00365C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C90">
        <w:rPr>
          <w:rFonts w:ascii="Times New Roman" w:eastAsia="Times New Roman" w:hAnsi="Times New Roman" w:cs="Times New Roman"/>
          <w:b/>
          <w:bCs/>
          <w:kern w:val="36"/>
          <w:sz w:val="48"/>
          <w:szCs w:val="48"/>
        </w:rPr>
        <w:fldChar w:fldCharType="begin"/>
      </w:r>
      <w:r w:rsidRPr="00365C90">
        <w:rPr>
          <w:rFonts w:ascii="Times New Roman" w:eastAsia="Times New Roman" w:hAnsi="Times New Roman" w:cs="Times New Roman"/>
          <w:b/>
          <w:bCs/>
          <w:kern w:val="36"/>
          <w:sz w:val="48"/>
          <w:szCs w:val="48"/>
        </w:rPr>
        <w:instrText xml:space="preserve"> HYPERLINK "http://hpramufinance.blogspot.com/2012/05/issue-of-licence-under-tamilnadu-pawn.html" </w:instrText>
      </w:r>
      <w:r w:rsidRPr="00365C90">
        <w:rPr>
          <w:rFonts w:ascii="Times New Roman" w:eastAsia="Times New Roman" w:hAnsi="Times New Roman" w:cs="Times New Roman"/>
          <w:b/>
          <w:bCs/>
          <w:kern w:val="36"/>
          <w:sz w:val="48"/>
          <w:szCs w:val="48"/>
        </w:rPr>
        <w:fldChar w:fldCharType="separate"/>
      </w:r>
      <w:r w:rsidRPr="00365C90">
        <w:rPr>
          <w:rFonts w:ascii="Times New Roman" w:eastAsia="Times New Roman" w:hAnsi="Times New Roman" w:cs="Times New Roman"/>
          <w:b/>
          <w:bCs/>
          <w:color w:val="0000FF"/>
          <w:kern w:val="36"/>
          <w:sz w:val="48"/>
          <w:szCs w:val="48"/>
          <w:u w:val="single"/>
        </w:rPr>
        <w:t>ISSUE OF LICENCE UNDER TAMILNADU PAWN BROKERS</w:t>
      </w:r>
      <w:r w:rsidRPr="00365C90">
        <w:rPr>
          <w:rFonts w:ascii="Times New Roman" w:eastAsia="Times New Roman" w:hAnsi="Times New Roman" w:cs="Times New Roman"/>
          <w:b/>
          <w:bCs/>
          <w:kern w:val="36"/>
          <w:sz w:val="48"/>
          <w:szCs w:val="48"/>
        </w:rPr>
        <w:fldChar w:fldCharType="end"/>
      </w:r>
      <w:r w:rsidRPr="00365C90">
        <w:rPr>
          <w:rFonts w:ascii="Times New Roman" w:eastAsia="Times New Roman" w:hAnsi="Times New Roman" w:cs="Times New Roman"/>
          <w:b/>
          <w:bCs/>
          <w:kern w:val="36"/>
          <w:sz w:val="48"/>
          <w:szCs w:val="48"/>
        </w:rPr>
        <w:t xml:space="preserve"> </w:t>
      </w:r>
    </w:p>
    <w:p w:rsidR="00365C90" w:rsidRPr="00365C90" w:rsidRDefault="00365C90" w:rsidP="00365C90">
      <w:pPr>
        <w:spacing w:after="240" w:line="240" w:lineRule="auto"/>
        <w:rPr>
          <w:rFonts w:ascii="Times New Roman" w:eastAsia="Times New Roman" w:hAnsi="Times New Roman" w:cs="Times New Roman"/>
          <w:sz w:val="24"/>
          <w:szCs w:val="24"/>
        </w:rPr>
      </w:pPr>
      <w:r w:rsidRPr="00365C90">
        <w:rPr>
          <w:rFonts w:ascii="Times New Roman" w:eastAsia="Times New Roman" w:hAnsi="Times New Roman" w:cs="Times New Roman"/>
          <w:b/>
          <w:bCs/>
          <w:i/>
          <w:iCs/>
          <w:sz w:val="24"/>
          <w:szCs w:val="24"/>
          <w:u w:val="single"/>
        </w:rPr>
        <w:t>ISSUE OF LICENCE UNDER TAMILNADU PAWN BROKERS</w:t>
      </w:r>
      <w:r w:rsidRPr="00365C90">
        <w:rPr>
          <w:rFonts w:ascii="Times New Roman" w:eastAsia="Times New Roman" w:hAnsi="Times New Roman" w:cs="Times New Roman"/>
          <w:sz w:val="24"/>
          <w:szCs w:val="24"/>
        </w:rPr>
        <w:br/>
      </w:r>
      <w:r w:rsidRPr="00365C90">
        <w:rPr>
          <w:rFonts w:ascii="Times New Roman" w:eastAsia="Times New Roman" w:hAnsi="Times New Roman" w:cs="Times New Roman"/>
          <w:b/>
          <w:bCs/>
          <w:i/>
          <w:iCs/>
          <w:sz w:val="24"/>
          <w:szCs w:val="24"/>
        </w:rPr>
        <w:br/>
      </w:r>
      <w:r w:rsidRPr="00365C90">
        <w:rPr>
          <w:rFonts w:ascii="Times New Roman" w:eastAsia="Times New Roman" w:hAnsi="Times New Roman" w:cs="Times New Roman"/>
          <w:sz w:val="24"/>
          <w:szCs w:val="24"/>
        </w:rPr>
        <w:br/>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t>With the intention of regulating and controlling the business of Pawn Brokers, this Act has been enacted in 1943 and subsequently amended. Under this Act, the Tahsildar of the Taluk is the Licensing Authority. Pawn Broker is defined as a person who carries on the business of taking goods and chattels in Pawn for a loan (Section 2(6).)</w:t>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br/>
      </w:r>
      <w:r w:rsidRPr="00365C90">
        <w:rPr>
          <w:rFonts w:ascii="Times New Roman" w:eastAsia="Times New Roman" w:hAnsi="Times New Roman" w:cs="Times New Roman"/>
          <w:sz w:val="24"/>
          <w:szCs w:val="24"/>
        </w:rPr>
        <w:br/>
      </w:r>
      <w:proofErr w:type="gramStart"/>
      <w:r w:rsidRPr="00365C90">
        <w:rPr>
          <w:rFonts w:ascii="Arial" w:eastAsia="Times New Roman" w:hAnsi="Arial" w:cs="Arial"/>
          <w:b/>
          <w:bCs/>
          <w:i/>
          <w:iCs/>
          <w:color w:val="000080"/>
          <w:sz w:val="24"/>
          <w:szCs w:val="24"/>
        </w:rPr>
        <w:t>2(1).</w:t>
      </w:r>
      <w:proofErr w:type="gramEnd"/>
      <w:r w:rsidRPr="00365C90">
        <w:rPr>
          <w:rFonts w:ascii="Arial" w:eastAsia="Times New Roman" w:hAnsi="Arial" w:cs="Arial"/>
          <w:b/>
          <w:bCs/>
          <w:i/>
          <w:iCs/>
          <w:color w:val="000080"/>
          <w:sz w:val="24"/>
          <w:szCs w:val="24"/>
        </w:rPr>
        <w:t xml:space="preserve"> Every person carrying on the business as a Pawn Broker, at any place, shall obtain a Licence in Form A under this Act. For every shop or place of business run by the same persons, licenses shall be obtained seperately for each such shop or place of business (Section 3(1)) under Section 21-A, Government can exempt one from the purview of the Act.</w:t>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br/>
      </w:r>
      <w:r w:rsidRPr="00365C90">
        <w:rPr>
          <w:rFonts w:ascii="Times New Roman" w:eastAsia="Times New Roman" w:hAnsi="Times New Roman" w:cs="Times New Roman"/>
          <w:sz w:val="24"/>
          <w:szCs w:val="24"/>
        </w:rPr>
        <w:br/>
      </w:r>
      <w:proofErr w:type="gramStart"/>
      <w:r w:rsidRPr="00365C90">
        <w:rPr>
          <w:rFonts w:ascii="Arial" w:eastAsia="Times New Roman" w:hAnsi="Arial" w:cs="Arial"/>
          <w:b/>
          <w:bCs/>
          <w:i/>
          <w:iCs/>
          <w:color w:val="000080"/>
          <w:sz w:val="24"/>
          <w:szCs w:val="24"/>
        </w:rPr>
        <w:t>2(2).</w:t>
      </w:r>
      <w:proofErr w:type="gramEnd"/>
      <w:r w:rsidRPr="00365C90">
        <w:rPr>
          <w:rFonts w:ascii="Arial" w:eastAsia="Times New Roman" w:hAnsi="Arial" w:cs="Arial"/>
          <w:b/>
          <w:bCs/>
          <w:i/>
          <w:iCs/>
          <w:color w:val="000080"/>
          <w:sz w:val="24"/>
          <w:szCs w:val="24"/>
        </w:rPr>
        <w:t xml:space="preserve"> Every application for a Pawn Broker's Licence shall be made to the Tahsildar of the taluk in Form A with his passport size photos and three specimen signatures mentioning name of a person or his nominee who is equal or more than equal to him in solvency and good character promising to continue the business till all the pawned articles are redeemed in case of death of the licensee or surrender of the licence by him. The licence fee as fixed by the Government from time to time shall also be remitted. The application should be forwarded to the Revenue Inspector for a report on the suitability of the place of business, applicant's character, solvency, etc. Simultaneously, the Tahsildar shall write to the Inspector of Police concerned for a report on the character and antecedents of the applicant, and the security of the proposed place of shop.</w:t>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br/>
      </w:r>
      <w:r w:rsidRPr="00365C90">
        <w:rPr>
          <w:rFonts w:ascii="Times New Roman" w:eastAsia="Times New Roman" w:hAnsi="Times New Roman" w:cs="Times New Roman"/>
          <w:sz w:val="24"/>
          <w:szCs w:val="24"/>
        </w:rPr>
        <w:br/>
      </w:r>
      <w:proofErr w:type="gramStart"/>
      <w:r w:rsidRPr="00365C90">
        <w:rPr>
          <w:rFonts w:ascii="Arial" w:eastAsia="Times New Roman" w:hAnsi="Arial" w:cs="Arial"/>
          <w:b/>
          <w:bCs/>
          <w:i/>
          <w:iCs/>
          <w:color w:val="000080"/>
          <w:sz w:val="24"/>
          <w:szCs w:val="24"/>
        </w:rPr>
        <w:t>2(3).</w:t>
      </w:r>
      <w:proofErr w:type="gramEnd"/>
      <w:r w:rsidRPr="00365C90">
        <w:rPr>
          <w:rFonts w:ascii="Arial" w:eastAsia="Times New Roman" w:hAnsi="Arial" w:cs="Arial"/>
          <w:b/>
          <w:bCs/>
          <w:i/>
          <w:iCs/>
          <w:color w:val="000080"/>
          <w:sz w:val="24"/>
          <w:szCs w:val="24"/>
        </w:rPr>
        <w:t xml:space="preserve"> After considering all aspects, the Tahsildar shall issue licence in Form B, subject to such conditions including</w:t>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t>for security deposit of an amount for observance of conditions</w:t>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t>for forfeiture of the whole or part of the deposit for contravention of and of the conditions.</w:t>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t>For replenishment of the amount forfeited as above within the time prescribed and on payment of a fee not exceeding Rs.500/- as may be fixed by the Government from time to time.</w:t>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br/>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lastRenderedPageBreak/>
        <w:t>The licence can be refused on one or both the following grounds namely</w:t>
      </w:r>
      <w:proofErr w:type="gramStart"/>
      <w:r w:rsidRPr="00365C90">
        <w:rPr>
          <w:rFonts w:ascii="Arial" w:eastAsia="Times New Roman" w:hAnsi="Arial" w:cs="Arial"/>
          <w:b/>
          <w:bCs/>
          <w:i/>
          <w:iCs/>
          <w:color w:val="000080"/>
          <w:sz w:val="24"/>
          <w:szCs w:val="24"/>
        </w:rPr>
        <w:t>,</w:t>
      </w:r>
      <w:proofErr w:type="gramEnd"/>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t>that the applicant is of bad character from Security point of view, as the place is frequented by thieves.</w:t>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br/>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t>The applicant shall be given an opportunity to rebut the charges before rejecting the request for a licence.</w:t>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br/>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t xml:space="preserve">2(4) </w:t>
      </w:r>
      <w:proofErr w:type="gramStart"/>
      <w:r w:rsidRPr="00365C90">
        <w:rPr>
          <w:rFonts w:ascii="Arial" w:eastAsia="Times New Roman" w:hAnsi="Arial" w:cs="Arial"/>
          <w:b/>
          <w:bCs/>
          <w:i/>
          <w:iCs/>
          <w:color w:val="000080"/>
          <w:sz w:val="24"/>
          <w:szCs w:val="24"/>
        </w:rPr>
        <w:t>The</w:t>
      </w:r>
      <w:proofErr w:type="gramEnd"/>
      <w:r w:rsidRPr="00365C90">
        <w:rPr>
          <w:rFonts w:ascii="Arial" w:eastAsia="Times New Roman" w:hAnsi="Arial" w:cs="Arial"/>
          <w:b/>
          <w:bCs/>
          <w:i/>
          <w:iCs/>
          <w:color w:val="000080"/>
          <w:sz w:val="24"/>
          <w:szCs w:val="24"/>
        </w:rPr>
        <w:t xml:space="preserve"> licence granted shall be valid for a period of one year and may be renewed from time to time for a period of three years on payment of thrice the fees payable for the grant of a licence.</w:t>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br/>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t xml:space="preserve">2(5) </w:t>
      </w:r>
      <w:proofErr w:type="gramStart"/>
      <w:r w:rsidRPr="00365C90">
        <w:rPr>
          <w:rFonts w:ascii="Arial" w:eastAsia="Times New Roman" w:hAnsi="Arial" w:cs="Arial"/>
          <w:b/>
          <w:bCs/>
          <w:i/>
          <w:iCs/>
          <w:color w:val="000080"/>
          <w:sz w:val="24"/>
          <w:szCs w:val="24"/>
        </w:rPr>
        <w:t>An</w:t>
      </w:r>
      <w:proofErr w:type="gramEnd"/>
      <w:r w:rsidRPr="00365C90">
        <w:rPr>
          <w:rFonts w:ascii="Arial" w:eastAsia="Times New Roman" w:hAnsi="Arial" w:cs="Arial"/>
          <w:b/>
          <w:bCs/>
          <w:i/>
          <w:iCs/>
          <w:color w:val="000080"/>
          <w:sz w:val="24"/>
          <w:szCs w:val="24"/>
        </w:rPr>
        <w:t xml:space="preserve"> appeal against the refusal or grant of licence lies to the Personal Assistant (General) in Chennai District and Revenue Divisional Officers in other districts within 30 days from the date of receipt by him of the orders appealed against (Section 4(3A).</w:t>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br/>
      </w:r>
      <w:r w:rsidRPr="00365C90">
        <w:rPr>
          <w:rFonts w:ascii="Times New Roman" w:eastAsia="Times New Roman" w:hAnsi="Times New Roman" w:cs="Times New Roman"/>
          <w:sz w:val="24"/>
          <w:szCs w:val="24"/>
        </w:rPr>
        <w:br/>
      </w:r>
      <w:r w:rsidRPr="00365C90">
        <w:rPr>
          <w:rFonts w:ascii="Arial" w:eastAsia="Times New Roman" w:hAnsi="Arial" w:cs="Arial"/>
          <w:b/>
          <w:bCs/>
          <w:i/>
          <w:iCs/>
          <w:color w:val="000080"/>
          <w:sz w:val="24"/>
          <w:szCs w:val="24"/>
        </w:rPr>
        <w:t>2(6) A duplicate licence can be issued, if the original is lost or destroyed or spoiled on payment of a fee of Rs.30/-(Thirty only) (Rule 4(1)).</w:t>
      </w:r>
    </w:p>
    <w:p w:rsidR="001E3027" w:rsidRDefault="001E3027">
      <w:bookmarkStart w:id="0" w:name="_GoBack"/>
      <w:bookmarkEnd w:id="0"/>
    </w:p>
    <w:sectPr w:rsidR="001E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C90"/>
    <w:rsid w:val="001E3027"/>
    <w:rsid w:val="0036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5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9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65C90"/>
    <w:rPr>
      <w:color w:val="0000FF"/>
      <w:u w:val="single"/>
    </w:rPr>
  </w:style>
  <w:style w:type="character" w:customStyle="1" w:styleId="apple-style-span">
    <w:name w:val="apple-style-span"/>
    <w:basedOn w:val="DefaultParagraphFont"/>
    <w:rsid w:val="00365C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5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9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65C90"/>
    <w:rPr>
      <w:color w:val="0000FF"/>
      <w:u w:val="single"/>
    </w:rPr>
  </w:style>
  <w:style w:type="character" w:customStyle="1" w:styleId="apple-style-span">
    <w:name w:val="apple-style-span"/>
    <w:basedOn w:val="DefaultParagraphFont"/>
    <w:rsid w:val="0036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874373">
      <w:bodyDiv w:val="1"/>
      <w:marLeft w:val="0"/>
      <w:marRight w:val="0"/>
      <w:marTop w:val="0"/>
      <w:marBottom w:val="0"/>
      <w:divBdr>
        <w:top w:val="none" w:sz="0" w:space="0" w:color="auto"/>
        <w:left w:val="none" w:sz="0" w:space="0" w:color="auto"/>
        <w:bottom w:val="none" w:sz="0" w:space="0" w:color="auto"/>
        <w:right w:val="none" w:sz="0" w:space="0" w:color="auto"/>
      </w:divBdr>
      <w:divsChild>
        <w:div w:id="1397238247">
          <w:marLeft w:val="0"/>
          <w:marRight w:val="0"/>
          <w:marTop w:val="0"/>
          <w:marBottom w:val="0"/>
          <w:divBdr>
            <w:top w:val="none" w:sz="0" w:space="0" w:color="auto"/>
            <w:left w:val="none" w:sz="0" w:space="0" w:color="auto"/>
            <w:bottom w:val="none" w:sz="0" w:space="0" w:color="auto"/>
            <w:right w:val="none" w:sz="0" w:space="0" w:color="auto"/>
          </w:divBdr>
        </w:div>
        <w:div w:id="585581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DB13A6F2ABBE4E87B09FF171ECFA99" ma:contentTypeVersion="2" ma:contentTypeDescription="Create a new document." ma:contentTypeScope="" ma:versionID="3e4fee408497ad9e026349aebe4fbb55">
  <xsd:schema xmlns:xsd="http://www.w3.org/2001/XMLSchema" xmlns:xs="http://www.w3.org/2001/XMLSchema" xmlns:p="http://schemas.microsoft.com/office/2006/metadata/properties" xmlns:ns2="276e1062-8fac-459d-803e-57c5f8b57eb5" targetNamespace="http://schemas.microsoft.com/office/2006/metadata/properties" ma:root="true" ma:fieldsID="6e6a084a062916bf3087bd9b98849e3d" ns2:_="">
    <xsd:import namespace="276e1062-8fac-459d-803e-57c5f8b57eb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6e1062-8fac-459d-803e-57c5f8b57eb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31B0B-CC00-448E-819B-7EFF5B6999F9}"/>
</file>

<file path=customXml/itemProps2.xml><?xml version="1.0" encoding="utf-8"?>
<ds:datastoreItem xmlns:ds="http://schemas.openxmlformats.org/officeDocument/2006/customXml" ds:itemID="{65DAE9D0-6296-44A1-AD09-CFB752024147}"/>
</file>

<file path=customXml/itemProps3.xml><?xml version="1.0" encoding="utf-8"?>
<ds:datastoreItem xmlns:ds="http://schemas.openxmlformats.org/officeDocument/2006/customXml" ds:itemID="{3EBF3E43-E1F3-49F7-AA11-68F0EFB698EB}"/>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Samila Fernando</dc:creator>
  <cp:lastModifiedBy>Samila Fernando</cp:lastModifiedBy>
  <cp:revision>1</cp:revision>
  <dcterms:created xsi:type="dcterms:W3CDTF">2016-08-12T05:13:00Z</dcterms:created>
  <dcterms:modified xsi:type="dcterms:W3CDTF">2016-08-12T05:14:00Z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0x010100FCDB13A6F2ABBE4E87B09FF171ECFA99</vt:lpwstr>
  </property>
</Properties>
</file>