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c86bf580341670909c02ef20fb22695f5e358fa"/>
    <w:p>
      <w:pPr>
        <w:pStyle w:val="Heading1"/>
      </w:pPr>
      <w:r>
        <w:t xml:space="preserve">Lettre de délégation — Pôle 2 Communication, Animations &amp; Accueil (co-responsabilité Lorraine)</w:t>
      </w:r>
    </w:p>
    <w:p>
      <w:pPr>
        <w:pStyle w:val="FirstParagraph"/>
      </w:pPr>
      <w:r>
        <w:rPr>
          <w:b/>
          <w:bCs/>
        </w:rPr>
        <w:t xml:space="preserve">Association MONIQUE FESTIVAL</w:t>
      </w:r>
      <w:r>
        <w:t xml:space="preserve"> </w:t>
      </w:r>
      <w:r>
        <w:rPr>
          <w:i/>
          <w:iCs/>
        </w:rPr>
        <w:t xml:space="preserve">(anciennement JD Production — association loi 1901)</w:t>
      </w:r>
      <w:r>
        <w:t xml:space="preserve"> </w:t>
      </w:r>
      <w:r>
        <w:t xml:space="preserve">RNA : W251011013 — SIREN : 991 055 450 — SIRET : 991 055 450 00019</w:t>
      </w:r>
      <w:r>
        <w:t xml:space="preserve"> </w:t>
      </w:r>
      <w:r>
        <w:t xml:space="preserve">Siège : [adresse du siège] — contact : info@monique-festival.fr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À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Lorraine JANIER-DUBRY</w:t>
      </w:r>
      <w:r>
        <w:t xml:space="preserve">, co-responsable du Pôle 2</w:t>
      </w:r>
      <w:r>
        <w:t xml:space="preserve"> </w:t>
      </w:r>
      <w:r>
        <w:rPr>
          <w:b/>
          <w:bCs/>
        </w:rPr>
        <w:t xml:space="preserve">Objet</w:t>
      </w:r>
      <w:r>
        <w:t xml:space="preserve"> </w:t>
      </w:r>
      <w:r>
        <w:t xml:space="preserve">: Délégation opérationnelle — Pôle 2 Communication, Animations &amp; Accueil (co-responsabilité conjointe avec Luther JANIER-DUBRY)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: Besançon, le 19 avril 2026</w:t>
      </w:r>
      <w:r>
        <w:t xml:space="preserve"> </w:t>
      </w:r>
      <w:r>
        <w:rPr>
          <w:b/>
          <w:bCs/>
        </w:rPr>
        <w:t xml:space="preserve">Réf.</w:t>
      </w:r>
      <w:r>
        <w:t xml:space="preserve"> </w:t>
      </w:r>
      <w:r>
        <w:t xml:space="preserve">: DEL-2026-02a</w:t>
      </w:r>
    </w:p>
    <w:p>
      <w:r>
        <w:pict>
          <v:rect style="width:0;height:1.5pt" o:hralign="center" o:hrstd="t" o:hr="t"/>
        </w:pict>
      </w:r>
    </w:p>
    <w:bookmarkStart w:id="9" w:name="cadre-de-la-délégation"/>
    <w:p>
      <w:pPr>
        <w:pStyle w:val="Heading2"/>
      </w:pPr>
      <w:r>
        <w:t xml:space="preserve">1. Cadre de la délégation</w:t>
      </w:r>
    </w:p>
    <w:p>
      <w:pPr>
        <w:pStyle w:val="FirstParagraph"/>
      </w:pPr>
      <w:r>
        <w:t xml:space="preserve">Le Bureau de l’association Monique Festival, réuni le 19 avril 2026 à l’issue de l’Assemblée Générale Extraordinaire d’adoption des statuts révisés, a délibéré la présente</w:t>
      </w:r>
      <w:r>
        <w:t xml:space="preserve"> </w:t>
      </w:r>
      <w:r>
        <w:rPr>
          <w:b/>
          <w:bCs/>
        </w:rPr>
        <w:t xml:space="preserve">délégation opérationnelle</w:t>
      </w:r>
      <w:r>
        <w:t xml:space="preserve"> </w:t>
      </w:r>
      <w:r>
        <w:t xml:space="preserve">au titre de l’article 11 des statuts.</w:t>
      </w:r>
    </w:p>
    <w:p>
      <w:pPr>
        <w:pStyle w:val="BodyText"/>
      </w:pPr>
      <w:r>
        <w:t xml:space="preserve">En vertu de cette délibération,</w:t>
      </w:r>
      <w:r>
        <w:t xml:space="preserve"> </w:t>
      </w:r>
      <w:r>
        <w:rPr>
          <w:b/>
          <w:bCs/>
        </w:rPr>
        <w:t xml:space="preserve">Lorraine JANIER-DUBRY</w:t>
      </w:r>
      <w:r>
        <w:t xml:space="preserve"> </w:t>
      </w:r>
      <w:r>
        <w:t xml:space="preserve">est désignée</w:t>
      </w:r>
      <w:r>
        <w:t xml:space="preserve"> </w:t>
      </w:r>
      <w:r>
        <w:rPr>
          <w:b/>
          <w:bCs/>
        </w:rPr>
        <w:t xml:space="preserve">co-responsable conjointe du Pôle 2 — Communication, Animations &amp; Accueil</w:t>
      </w:r>
      <w:r>
        <w:t xml:space="preserve"> </w:t>
      </w:r>
      <w:r>
        <w:t xml:space="preserve">pour la préparation et la réalisation de l’édition 2026 du Monique Festival (28-30 août 2026, La Grange d’Huguenet, Besançon).</w:t>
      </w:r>
      <w:r>
        <w:t xml:space="preserve"> </w:t>
      </w:r>
      <w:r>
        <w:rPr>
          <w:b/>
          <w:bCs/>
        </w:rPr>
        <w:t xml:space="preserve">Luther JANIER-DUBRY</w:t>
      </w:r>
      <w:r>
        <w:t xml:space="preserve"> </w:t>
      </w:r>
      <w:r>
        <w:t xml:space="preserve">est co-délégataire sur l’ensemble de la charge (délégation DEL-2026-02b).</w:t>
      </w:r>
    </w:p>
    <w:bookmarkEnd w:id="9"/>
    <w:bookmarkStart w:id="10" w:name="périmètre-de-la-délégation"/>
    <w:p>
      <w:pPr>
        <w:pStyle w:val="Heading2"/>
      </w:pPr>
      <w:r>
        <w:t xml:space="preserve">2. Périmètre de la délégation</w:t>
      </w:r>
    </w:p>
    <w:p>
      <w:pPr>
        <w:pStyle w:val="FirstParagraph"/>
      </w:pPr>
      <w:r>
        <w:rPr>
          <w:b/>
          <w:bCs/>
        </w:rPr>
        <w:t xml:space="preserve">Champs partagés conjointement avec Luther (co-responsabilité)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Communication</w:t>
      </w:r>
      <w:r>
        <w:t xml:space="preserve"> </w:t>
      </w:r>
      <w:r>
        <w:t xml:space="preserve">: stratégie globale, site internet (contenu + technique), dossier et relations presse (nationale et locale).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Animations (ex-Village des artisans)</w:t>
      </w:r>
      <w:r>
        <w:t xml:space="preserve"> </w:t>
      </w:r>
      <w:r>
        <w:t xml:space="preserve">: coin photo-booth, stand maquillage, échecs, marché artisans / exposants.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Accueil artistes — Logistique artiste</w:t>
      </w:r>
      <w:r>
        <w:t xml:space="preserve"> </w:t>
      </w:r>
      <w:r>
        <w:t xml:space="preserve">: déplacements autour de Besançon, hébergement des artistes (en lien avec</w:t>
      </w:r>
      <w:r>
        <w:t xml:space="preserve"> </w:t>
      </w:r>
      <w:r>
        <w:rPr>
          <w:b/>
          <w:bCs/>
        </w:rPr>
        <w:t xml:space="preserve">Loretta</w:t>
      </w:r>
      <w:r>
        <w:t xml:space="preserve"> </w:t>
      </w:r>
      <w:r>
        <w:t xml:space="preserve">pour les bénévoles hébergeurs), suivi des fiches techniques, liaison avec les artistes avant / pendant / après le festival.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Accueil public — Accessibilité</w:t>
      </w:r>
      <w:r>
        <w:t xml:space="preserve"> </w:t>
      </w:r>
      <w:r>
        <w:t xml:space="preserve">: accueil PMR, signalétique accessible, safe place, stand Croix-Rouge, partenariat Cre-AI.</w:t>
      </w:r>
    </w:p>
    <w:p>
      <w:pPr>
        <w:pStyle w:val="FirstParagraph"/>
      </w:pPr>
      <w:r>
        <w:rPr>
          <w:b/>
          <w:bCs/>
        </w:rPr>
        <w:t xml:space="preserve">Champs portés par Lorraine seule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Programmation musique classique</w:t>
      </w:r>
      <w:r>
        <w:t xml:space="preserve"> </w:t>
      </w:r>
      <w:r>
        <w:t xml:space="preserve">(contribution au Pôle 1 sous la coordination de Lewis).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culturelle Fabulo</w:t>
      </w:r>
      <w:r>
        <w:t xml:space="preserve"> </w:t>
      </w:r>
      <w:r>
        <w:t xml:space="preserve">(co-portée avec Luther, contribution au Pôle 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Engagement éthique</w:t>
      </w:r>
      <w:r>
        <w:t xml:space="preserve"> </w:t>
      </w:r>
      <w:r>
        <w:t xml:space="preserve">: démarche écoresponsable du festival, charte éthique, dispositif de signalement, respect et dignité.</w:t>
      </w:r>
      <w:r>
        <w:t xml:space="preserve"> </w:t>
      </w:r>
      <w:r>
        <w:rPr>
          <w:b/>
          <w:bCs/>
        </w:rPr>
        <w:t xml:space="preserve">Seul volet du Pôle 2 sans co-responsabilité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Lead sur le financement participatif Hello Asso</w:t>
      </w:r>
      <w:r>
        <w:t xml:space="preserve"> </w:t>
      </w:r>
      <w:r>
        <w:t xml:space="preserve">(en appui du Pôle 5 Administratif — Charles).</w:t>
      </w:r>
    </w:p>
    <w:bookmarkEnd w:id="10"/>
    <w:bookmarkStart w:id="11" w:name="limites-et-plafonds-de-signature"/>
    <w:p>
      <w:pPr>
        <w:pStyle w:val="Heading2"/>
      </w:pPr>
      <w:r>
        <w:t xml:space="preserve">3. Limites et plafonds de signature</w:t>
      </w:r>
    </w:p>
    <w:p>
      <w:pPr>
        <w:pStyle w:val="FirstParagraph"/>
      </w:pPr>
      <w:r>
        <w:t xml:space="preserve">Conformément au règlement intérieur (articles 7 et 8)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Correspondances et documents opérationnels</w:t>
      </w:r>
      <w:r>
        <w:t xml:space="preserve"> </w:t>
      </w:r>
      <w:r>
        <w:t xml:space="preserve">du pôle : signature autonome sans plafond.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Bons de commande, conventions de prestation et contrats</w:t>
      </w:r>
      <w:r>
        <w:t xml:space="preserve"> </w:t>
      </w:r>
      <w:r>
        <w:t xml:space="preserve">: signature autonome jusqu’à</w:t>
      </w:r>
      <w:r>
        <w:t xml:space="preserve"> </w:t>
      </w:r>
      <w:r>
        <w:rPr>
          <w:b/>
          <w:bCs/>
        </w:rPr>
        <w:t xml:space="preserve">500 € TTC par acte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Au-delà de</w:t>
      </w:r>
      <w:r>
        <w:t xml:space="preserve"> </w:t>
      </w:r>
      <w:r>
        <w:rPr>
          <w:b/>
          <w:bCs/>
        </w:rPr>
        <w:t xml:space="preserve">500 € TTC</w:t>
      </w:r>
      <w:r>
        <w:t xml:space="preserve"> </w:t>
      </w:r>
      <w:r>
        <w:t xml:space="preserve">: cosignature de la</w:t>
      </w:r>
      <w:r>
        <w:t xml:space="preserve"> </w:t>
      </w:r>
      <w:r>
        <w:rPr>
          <w:b/>
          <w:bCs/>
        </w:rPr>
        <w:t xml:space="preserve">Présidente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Au-delà de</w:t>
      </w:r>
      <w:r>
        <w:t xml:space="preserve"> </w:t>
      </w:r>
      <w:r>
        <w:rPr>
          <w:b/>
          <w:bCs/>
        </w:rPr>
        <w:t xml:space="preserve">2 000 € TTC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double signature</w:t>
      </w:r>
      <w:r>
        <w:t xml:space="preserve"> </w:t>
      </w:r>
      <w:r>
        <w:t xml:space="preserve">Présidente + Trésorier.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Conventions avec partenaires institutionnels, mécènes et financeurs publics</w:t>
      </w:r>
      <w:r>
        <w:t xml:space="preserve"> </w:t>
      </w:r>
      <w:r>
        <w:t xml:space="preserve">: signature exclusive de la Présidente.</w:t>
      </w:r>
    </w:p>
    <w:p>
      <w:pPr>
        <w:pStyle w:val="FirstParagraph"/>
      </w:pPr>
      <w:r>
        <w:rPr>
          <w:b/>
          <w:bCs/>
        </w:rPr>
        <w:t xml:space="preserve">Règle de co-responsabilité</w:t>
      </w:r>
      <w:r>
        <w:t xml:space="preserve"> </w:t>
      </w:r>
      <w:r>
        <w:t xml:space="preserve">: sur les champs partagés avec Luther, les engagements supérieurs à</w:t>
      </w:r>
      <w:r>
        <w:t xml:space="preserve"> </w:t>
      </w:r>
      <w:r>
        <w:rPr>
          <w:b/>
          <w:bCs/>
        </w:rPr>
        <w:t xml:space="preserve">500 € TTC</w:t>
      </w:r>
      <w:r>
        <w:t xml:space="preserve"> </w:t>
      </w:r>
      <w:r>
        <w:t xml:space="preserve">requièrent une</w:t>
      </w:r>
      <w:r>
        <w:t xml:space="preserve"> </w:t>
      </w:r>
      <w:r>
        <w:rPr>
          <w:b/>
          <w:bCs/>
        </w:rPr>
        <w:t xml:space="preserve">validation écrite croisée</w:t>
      </w:r>
      <w:r>
        <w:t xml:space="preserve"> </w:t>
      </w:r>
      <w:r>
        <w:t xml:space="preserve">(mail ou mention explicite sur le bon de commande) avant engagement, afin d’éviter tout doublon.</w:t>
      </w:r>
    </w:p>
    <w:bookmarkEnd w:id="11"/>
    <w:bookmarkStart w:id="12" w:name="obligations-du-délégataire"/>
    <w:p>
      <w:pPr>
        <w:pStyle w:val="Heading2"/>
      </w:pPr>
      <w:r>
        <w:t xml:space="preserve">4. Obligations du délégataire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Reporting mensuel</w:t>
      </w:r>
      <w:r>
        <w:t xml:space="preserve"> </w:t>
      </w:r>
      <w:r>
        <w:t xml:space="preserve">conjoint avec Luther auprès du Bureau.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Tenue d’un registre des contrats et engagements</w:t>
      </w:r>
      <w:r>
        <w:t xml:space="preserve"> </w:t>
      </w:r>
      <w:r>
        <w:t xml:space="preserve">signés (Google Drive — Pôle Communication).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Respect de la charte éthique</w:t>
      </w:r>
      <w:r>
        <w:t xml:space="preserve"> </w:t>
      </w:r>
      <w:r>
        <w:t xml:space="preserve">et du règlement intérieur.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Gestion des conflits d’intérêts</w:t>
      </w:r>
      <w:r>
        <w:t xml:space="preserve"> </w:t>
      </w:r>
      <w:r>
        <w:t xml:space="preserve">(article 13 des statuts).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Coordination avec Loretta ALIVAUD (Pôle 6)</w:t>
      </w:r>
      <w:r>
        <w:t xml:space="preserve"> </w:t>
      </w:r>
      <w:r>
        <w:t xml:space="preserve">pour la mobilisation de bénévoles (accueil, animations, accessibilité, hébergement artistes).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RGPD</w:t>
      </w:r>
      <w:r>
        <w:t xml:space="preserve"> </w:t>
      </w:r>
      <w:r>
        <w:t xml:space="preserve">: application stricte du registre des traitements (base fans, contacts presse, artistes, bénévoles).</w:t>
      </w:r>
    </w:p>
    <w:bookmarkEnd w:id="12"/>
    <w:bookmarkStart w:id="13" w:name="durée-et-fin-de-la-délégation"/>
    <w:p>
      <w:pPr>
        <w:pStyle w:val="Heading2"/>
      </w:pPr>
      <w:r>
        <w:t xml:space="preserve">5. Durée et fin de la délégation</w:t>
      </w:r>
    </w:p>
    <w:p>
      <w:pPr>
        <w:pStyle w:val="FirstParagraph"/>
      </w:pPr>
      <w:r>
        <w:t xml:space="preserve">La présente délégation prend effet le</w:t>
      </w:r>
      <w:r>
        <w:t xml:space="preserve"> </w:t>
      </w:r>
      <w:r>
        <w:rPr>
          <w:b/>
          <w:bCs/>
        </w:rPr>
        <w:t xml:space="preserve">19 avril 2026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prend fin automatiquement</w:t>
      </w:r>
      <w:r>
        <w:t xml:space="preserve"> </w:t>
      </w:r>
      <w:r>
        <w:t xml:space="preserve">le</w:t>
      </w:r>
      <w:r>
        <w:t xml:space="preserve"> </w:t>
      </w:r>
      <w:r>
        <w:rPr>
          <w:b/>
          <w:bCs/>
        </w:rPr>
        <w:t xml:space="preserve">30 novembre 2026</w:t>
      </w:r>
      <w:r>
        <w:t xml:space="preserve"> </w:t>
      </w:r>
      <w:r>
        <w:t xml:space="preserve">(clôture comptable et bilan d’édition), sauf révocation anticipée par le Bureau ou démission de la délégataire.</w:t>
      </w:r>
    </w:p>
    <w:bookmarkEnd w:id="13"/>
    <w:bookmarkStart w:id="14" w:name="acceptation"/>
    <w:p>
      <w:pPr>
        <w:pStyle w:val="Heading2"/>
      </w:pPr>
      <w:r>
        <w:t xml:space="preserve">6. Acceptation</w:t>
      </w:r>
    </w:p>
    <w:p>
      <w:pPr>
        <w:pStyle w:val="FirstParagraph"/>
      </w:pPr>
      <w:r>
        <w:t xml:space="preserve">La délégataire reconnaît avoir pris connaissance des</w:t>
      </w:r>
      <w:r>
        <w:t xml:space="preserve"> </w:t>
      </w:r>
      <w:r>
        <w:rPr>
          <w:b/>
          <w:bCs/>
        </w:rPr>
        <w:t xml:space="preserve">statuts</w:t>
      </w:r>
      <w:r>
        <w:t xml:space="preserve"> </w:t>
      </w:r>
      <w:r>
        <w:t xml:space="preserve">(v. 19 avril 2026), du</w:t>
      </w:r>
      <w:r>
        <w:t xml:space="preserve"> </w:t>
      </w:r>
      <w:r>
        <w:rPr>
          <w:b/>
          <w:bCs/>
        </w:rPr>
        <w:t xml:space="preserve">règlement intérieur</w:t>
      </w:r>
      <w:r>
        <w:t xml:space="preserve"> </w:t>
      </w:r>
      <w:r>
        <w:t xml:space="preserve">(v. 19 avril 2026), du</w:t>
      </w:r>
      <w:r>
        <w:t xml:space="preserve"> </w:t>
      </w:r>
      <w:r>
        <w:rPr>
          <w:b/>
          <w:bCs/>
        </w:rPr>
        <w:t xml:space="preserve">PV du Bureau post-AGE</w:t>
      </w:r>
      <w:r>
        <w:t xml:space="preserve"> </w:t>
      </w:r>
      <w:r>
        <w:t xml:space="preserve">du 19 avril 2026 et de la</w:t>
      </w:r>
      <w:r>
        <w:t xml:space="preserve"> </w:t>
      </w:r>
      <w:r>
        <w:rPr>
          <w:b/>
          <w:bCs/>
        </w:rPr>
        <w:t xml:space="preserve">charte éthique</w:t>
      </w:r>
      <w:r>
        <w:t xml:space="preserve">, et s’engage à exercer sa mission dans le respect de ces textes.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Pour l’association</w:t>
            </w:r>
          </w:p>
        </w:tc>
        <w:tc>
          <w:tcPr/>
          <w:p>
            <w:pPr>
              <w:pStyle w:val="Compact"/>
            </w:pPr>
            <w:r>
              <w:t xml:space="preserve">La délégataire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Judith LAITHIER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Lorraine JANIER-DUBRY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Présidente</w:t>
            </w:r>
          </w:p>
        </w:tc>
        <w:tc>
          <w:tcPr/>
          <w:p>
            <w:pPr>
              <w:pStyle w:val="Compact"/>
            </w:pPr>
            <w:r>
              <w:t xml:space="preserve">Co-responsable du Pôle 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Signature :</w:t>
            </w:r>
          </w:p>
        </w:tc>
        <w:tc>
          <w:tcPr/>
          <w:p>
            <w:pPr>
              <w:pStyle w:val="Compact"/>
            </w:pPr>
            <w:r>
              <w:t xml:space="preserve">Signature (précédée de « Lu et approuvé ») 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 :</w:t>
            </w:r>
          </w:p>
        </w:tc>
        <w:tc>
          <w:tcPr/>
          <w:p>
            <w:pPr>
              <w:pStyle w:val="Compact"/>
            </w:pPr>
            <w:r>
              <w:t xml:space="preserve">Date :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Copie transmise : Trésorier (Wadih CORMIER) — Luther JANIER-DUBRY (co-délégataire) — Archive Drive (Gouvernance/Délégations)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2026-04-23T05:57:28Z</dcterms:created>
  <dcterms:modified xsi:type="dcterms:W3CDTF">2026-04-23T05:57:28Z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