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lettre-de-délégation-pôle-4-logistique"/>
    <w:p>
      <w:pPr>
        <w:pStyle w:val="Heading1"/>
      </w:pPr>
      <w:r>
        <w:t xml:space="preserve">Lettre de délégation — Pôle 4 Logistique</w:t>
      </w:r>
    </w:p>
    <w:p>
      <w:pPr>
        <w:pStyle w:val="FirstParagraph"/>
      </w:pPr>
      <w:r>
        <w:rPr>
          <w:b/>
          <w:bCs/>
        </w:rPr>
        <w:t xml:space="preserve">Association MONIQUE FESTIVAL</w:t>
      </w:r>
      <w:r>
        <w:t xml:space="preserve"> </w:t>
      </w:r>
      <w:r>
        <w:rPr>
          <w:i/>
          <w:iCs/>
        </w:rPr>
        <w:t xml:space="preserve">(anciennement JD Production — association loi 1901)</w:t>
      </w:r>
      <w:r>
        <w:t xml:space="preserve"> </w:t>
      </w:r>
      <w:r>
        <w:t xml:space="preserve">RNA : W251011013 — SIREN : 991 055 450 — SIRET : 991 055 450 00019</w:t>
      </w:r>
      <w:r>
        <w:t xml:space="preserve"> </w:t>
      </w:r>
      <w:r>
        <w:t xml:space="preserve">Siège : [adresse du siège] — contact : info@monique-festival.fr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À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Clotilde JANIER-DUBRY</w:t>
      </w:r>
      <w:r>
        <w:t xml:space="preserve">, Cheffe de pôle</w:t>
      </w:r>
      <w:r>
        <w:t xml:space="preserve"> </w:t>
      </w:r>
      <w:r>
        <w:rPr>
          <w:b/>
          <w:bCs/>
        </w:rPr>
        <w:t xml:space="preserve">Objet</w:t>
      </w:r>
      <w:r>
        <w:t xml:space="preserve"> </w:t>
      </w:r>
      <w:r>
        <w:t xml:space="preserve">: Délégation opérationnelle — Pôle 4 Logistique (restauration / buvette / catering)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: Besançon, le 19 avril 2026</w:t>
      </w:r>
      <w:r>
        <w:t xml:space="preserve"> </w:t>
      </w:r>
      <w:r>
        <w:rPr>
          <w:b/>
          <w:bCs/>
        </w:rPr>
        <w:t xml:space="preserve">Réf.</w:t>
      </w:r>
      <w:r>
        <w:t xml:space="preserve"> </w:t>
      </w:r>
      <w:r>
        <w:t xml:space="preserve">: DEL-2026-04</w:t>
      </w:r>
    </w:p>
    <w:p>
      <w:r>
        <w:pict>
          <v:rect style="width:0;height:1.5pt" o:hralign="center" o:hrstd="t" o:hr="t"/>
        </w:pict>
      </w:r>
    </w:p>
    <w:bookmarkStart w:id="9" w:name="cadre-de-la-délégation"/>
    <w:p>
      <w:pPr>
        <w:pStyle w:val="Heading2"/>
      </w:pPr>
      <w:r>
        <w:t xml:space="preserve">1. Cadre de la délégation</w:t>
      </w:r>
    </w:p>
    <w:p>
      <w:pPr>
        <w:pStyle w:val="FirstParagraph"/>
      </w:pPr>
      <w:r>
        <w:t xml:space="preserve">Le Bureau de l’association Monique Festival, réuni le 19 avril 2026 à l’issue de l’Assemblée Générale Extraordinaire d’adoption des statuts révisés, a délibéré la présente</w:t>
      </w:r>
      <w:r>
        <w:t xml:space="preserve"> </w:t>
      </w:r>
      <w:r>
        <w:rPr>
          <w:b/>
          <w:bCs/>
        </w:rPr>
        <w:t xml:space="preserve">délégation opérationnelle</w:t>
      </w:r>
      <w:r>
        <w:t xml:space="preserve"> </w:t>
      </w:r>
      <w:r>
        <w:t xml:space="preserve">au titre de l’article 11 des statuts.</w:t>
      </w:r>
    </w:p>
    <w:p>
      <w:pPr>
        <w:pStyle w:val="BodyText"/>
      </w:pPr>
      <w:r>
        <w:t xml:space="preserve">En vertu de cette délibération,</w:t>
      </w:r>
      <w:r>
        <w:t xml:space="preserve"> </w:t>
      </w:r>
      <w:r>
        <w:rPr>
          <w:b/>
          <w:bCs/>
        </w:rPr>
        <w:t xml:space="preserve">Clotilde JANIER-DUBRY</w:t>
      </w:r>
      <w:r>
        <w:t xml:space="preserve"> </w:t>
      </w:r>
      <w:r>
        <w:t xml:space="preserve">est désignée</w:t>
      </w:r>
      <w:r>
        <w:t xml:space="preserve"> </w:t>
      </w:r>
      <w:r>
        <w:rPr>
          <w:b/>
          <w:bCs/>
        </w:rPr>
        <w:t xml:space="preserve">Cheffe du Pôle 4 — Logistique</w:t>
      </w:r>
      <w:r>
        <w:t xml:space="preserve"> </w:t>
      </w:r>
      <w:r>
        <w:t xml:space="preserve">pour la préparation et la réalisation de l’édition 2026 du Monique Festival (28-30 août 2026, La Grange d’Huguenet, Besançon).</w:t>
      </w:r>
    </w:p>
    <w:bookmarkEnd w:id="9"/>
    <w:bookmarkStart w:id="10" w:name="périmètre-de-la-délégation"/>
    <w:p>
      <w:pPr>
        <w:pStyle w:val="Heading2"/>
      </w:pPr>
      <w:r>
        <w:t xml:space="preserve">2. Périmètre de la délégation</w:t>
      </w:r>
    </w:p>
    <w:p>
      <w:pPr>
        <w:pStyle w:val="FirstParagraph"/>
      </w:pPr>
      <w:r>
        <w:rPr>
          <w:b/>
          <w:bCs/>
        </w:rPr>
        <w:t xml:space="preserve">Restauration / buvette publique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Conception du</w:t>
      </w:r>
      <w:r>
        <w:t xml:space="preserve"> </w:t>
      </w:r>
      <w:r>
        <w:rPr>
          <w:b/>
          <w:bCs/>
        </w:rPr>
        <w:t xml:space="preserve">menu public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pricing F&amp;B</w:t>
      </w:r>
    </w:p>
    <w:p>
      <w:pPr>
        <w:pStyle w:val="Compact"/>
        <w:numPr>
          <w:ilvl w:val="0"/>
          <w:numId w:val="1001"/>
        </w:numPr>
      </w:pPr>
      <w:r>
        <w:t xml:space="preserve">Négociation et contrats avec les</w:t>
      </w:r>
      <w:r>
        <w:t xml:space="preserve"> </w:t>
      </w:r>
      <w:r>
        <w:rPr>
          <w:b/>
          <w:bCs/>
        </w:rPr>
        <w:t xml:space="preserve">partenaires producteurs locaux</w:t>
      </w:r>
      <w:r>
        <w:t xml:space="preserve"> </w:t>
      </w:r>
      <w:r>
        <w:t xml:space="preserve">(franc-comtois en priorité)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Commandes et approvisionnement</w:t>
      </w:r>
      <w:r>
        <w:t xml:space="preserve"> </w:t>
      </w:r>
      <w:r>
        <w:t xml:space="preserve">alimentation et boissons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Stockage</w:t>
      </w:r>
      <w:r>
        <w:t xml:space="preserve"> </w:t>
      </w:r>
      <w:r>
        <w:t xml:space="preserve">frais / nuit — dispositifs de conservation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Gestion des boissons et de l’eau</w:t>
      </w:r>
      <w:r>
        <w:t xml:space="preserve"> </w:t>
      </w:r>
      <w:r>
        <w:t xml:space="preserve">(bar, buvette, hydratation festivaliers)</w:t>
      </w:r>
    </w:p>
    <w:p>
      <w:pPr>
        <w:pStyle w:val="FirstParagraph"/>
      </w:pPr>
      <w:r>
        <w:rPr>
          <w:b/>
          <w:bCs/>
        </w:rPr>
        <w:t xml:space="preserve">Catering bénévoles et artistes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Organisation des</w:t>
      </w:r>
      <w:r>
        <w:t xml:space="preserve"> </w:t>
      </w:r>
      <w:r>
        <w:rPr>
          <w:b/>
          <w:bCs/>
        </w:rPr>
        <w:t xml:space="preserve">repas bénévoles</w:t>
      </w:r>
      <w:r>
        <w:t xml:space="preserve"> </w:t>
      </w:r>
      <w:r>
        <w:t xml:space="preserve">(~70 personnes × 3 jours)</w:t>
      </w:r>
    </w:p>
    <w:p>
      <w:pPr>
        <w:pStyle w:val="Compact"/>
        <w:numPr>
          <w:ilvl w:val="0"/>
          <w:numId w:val="1002"/>
        </w:numPr>
      </w:pPr>
      <w:r>
        <w:t xml:space="preserve">Organisation du</w:t>
      </w:r>
      <w:r>
        <w:t xml:space="preserve"> </w:t>
      </w:r>
      <w:r>
        <w:rPr>
          <w:b/>
          <w:bCs/>
        </w:rPr>
        <w:t xml:space="preserve">catering artistes</w:t>
      </w:r>
      <w:r>
        <w:t xml:space="preserve"> </w:t>
      </w:r>
      <w:r>
        <w:t xml:space="preserve">(backstage)</w:t>
      </w:r>
    </w:p>
    <w:p>
      <w:pPr>
        <w:pStyle w:val="Compact"/>
        <w:numPr>
          <w:ilvl w:val="0"/>
          <w:numId w:val="1002"/>
        </w:numPr>
      </w:pPr>
      <w:r>
        <w:t xml:space="preserve">Coordination avec</w:t>
      </w:r>
      <w:r>
        <w:t xml:space="preserve"> </w:t>
      </w:r>
      <w:r>
        <w:rPr>
          <w:b/>
          <w:bCs/>
        </w:rPr>
        <w:t xml:space="preserve">Loretta ALIVAUD</w:t>
      </w:r>
      <w:r>
        <w:t xml:space="preserve"> </w:t>
      </w:r>
      <w:r>
        <w:t xml:space="preserve">pour la constitution des équipes bénévoles service et catering</w:t>
      </w:r>
    </w:p>
    <w:p>
      <w:pPr>
        <w:pStyle w:val="FirstParagraph"/>
      </w:pPr>
      <w:r>
        <w:rPr>
          <w:b/>
          <w:bCs/>
        </w:rPr>
        <w:t xml:space="preserve">Relations extérieures et institutionnelles (contribution Pôle 5)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En co-responsabilité avec</w:t>
      </w:r>
      <w:r>
        <w:t xml:space="preserve"> </w:t>
      </w:r>
      <w:r>
        <w:rPr>
          <w:b/>
          <w:bCs/>
        </w:rPr>
        <w:t xml:space="preserve">Charles</w:t>
      </w:r>
      <w:r>
        <w:t xml:space="preserve"> </w:t>
      </w:r>
      <w:r>
        <w:t xml:space="preserve">pour les relations extérieures et institutionnelles de l’association.</w:t>
      </w:r>
    </w:p>
    <w:bookmarkEnd w:id="10"/>
    <w:bookmarkStart w:id="11" w:name="limites-et-plafonds-de-signature"/>
    <w:p>
      <w:pPr>
        <w:pStyle w:val="Heading2"/>
      </w:pPr>
      <w:r>
        <w:t xml:space="preserve">3. Limites et plafonds de signature</w:t>
      </w:r>
    </w:p>
    <w:p>
      <w:pPr>
        <w:pStyle w:val="FirstParagraph"/>
      </w:pPr>
      <w:r>
        <w:t xml:space="preserve">Conformément au règlement intérieur (articles 7 et 8) 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Correspondances et documents opérationnels</w:t>
      </w:r>
      <w:r>
        <w:t xml:space="preserve"> </w:t>
      </w:r>
      <w:r>
        <w:t xml:space="preserve">du pôle : signature autonome sans plafond.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Bons de commande producteurs et fournisseurs</w:t>
      </w:r>
      <w:r>
        <w:t xml:space="preserve"> </w:t>
      </w:r>
      <w:r>
        <w:t xml:space="preserve">: signature autonome jusqu’à</w:t>
      </w:r>
      <w:r>
        <w:t xml:space="preserve"> </w:t>
      </w:r>
      <w:r>
        <w:rPr>
          <w:b/>
          <w:bCs/>
        </w:rPr>
        <w:t xml:space="preserve">500 € TTC par acte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500 € TTC</w:t>
      </w:r>
      <w:r>
        <w:t xml:space="preserve"> </w:t>
      </w:r>
      <w:r>
        <w:t xml:space="preserve">: cosignature de la</w:t>
      </w:r>
      <w:r>
        <w:t xml:space="preserve"> </w:t>
      </w:r>
      <w:r>
        <w:rPr>
          <w:b/>
          <w:bCs/>
        </w:rPr>
        <w:t xml:space="preserve">Présidente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Au-delà de</w:t>
      </w:r>
      <w:r>
        <w:t xml:space="preserve"> </w:t>
      </w:r>
      <w:r>
        <w:rPr>
          <w:b/>
          <w:bCs/>
        </w:rPr>
        <w:t xml:space="preserve">2 000 € TTC</w:t>
      </w:r>
      <w:r>
        <w:t xml:space="preserve"> </w:t>
      </w:r>
      <w:r>
        <w:t xml:space="preserve">:</w:t>
      </w:r>
      <w:r>
        <w:t xml:space="preserve"> </w:t>
      </w:r>
      <w:r>
        <w:rPr>
          <w:b/>
          <w:bCs/>
        </w:rPr>
        <w:t xml:space="preserve">double signature</w:t>
      </w:r>
      <w:r>
        <w:t xml:space="preserve"> </w:t>
      </w:r>
      <w:r>
        <w:t xml:space="preserve">Présidente + Trésorier.</w:t>
      </w:r>
    </w:p>
    <w:p>
      <w:pPr>
        <w:pStyle w:val="FirstParagraph"/>
      </w:pPr>
      <w:r>
        <w:rPr>
          <w:b/>
          <w:bCs/>
        </w:rPr>
        <w:t xml:space="preserve">Règle spécifique F&amp;B</w:t>
      </w:r>
      <w:r>
        <w:t xml:space="preserve"> </w:t>
      </w:r>
      <w:r>
        <w:t xml:space="preserve">: compte tenu du volume d’achats sur une période courte, la délégataire est autorisée à</w:t>
      </w:r>
      <w:r>
        <w:t xml:space="preserve"> </w:t>
      </w:r>
      <w:r>
        <w:rPr>
          <w:b/>
          <w:bCs/>
        </w:rPr>
        <w:t xml:space="preserve">regrouper les commandes récurrentes</w:t>
      </w:r>
      <w:r>
        <w:t xml:space="preserve"> </w:t>
      </w:r>
      <w:r>
        <w:t xml:space="preserve">d’un même fournisseur sous un</w:t>
      </w:r>
      <w:r>
        <w:t xml:space="preserve"> </w:t>
      </w:r>
      <w:r>
        <w:rPr>
          <w:b/>
          <w:bCs/>
        </w:rPr>
        <w:t xml:space="preserve">contrat-cadre</w:t>
      </w:r>
      <w:r>
        <w:t xml:space="preserve"> </w:t>
      </w:r>
      <w:r>
        <w:t xml:space="preserve">signé par la Présidente, puis à émettre sous sa seule signature les bons de commande d’exécution dans la limite du cadre signé.</w:t>
      </w:r>
    </w:p>
    <w:bookmarkEnd w:id="11"/>
    <w:bookmarkStart w:id="12" w:name="obligations-du-délégataire"/>
    <w:p>
      <w:pPr>
        <w:pStyle w:val="Heading2"/>
      </w:pPr>
      <w:r>
        <w:t xml:space="preserve">4. Obligations du délégataire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Reporting mensuel</w:t>
      </w:r>
      <w:r>
        <w:t xml:space="preserve"> </w:t>
      </w:r>
      <w:r>
        <w:t xml:space="preserve">auprès du Bureau : budgets engagés, marges prévisionnelles buvette, alertes.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Tenue d’un registre des contrats et engagements</w:t>
      </w:r>
      <w:r>
        <w:t xml:space="preserve"> </w:t>
      </w:r>
      <w:r>
        <w:t xml:space="preserve">(Google Drive — Pôle Logistique).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Respect des obligations sanitaires</w:t>
      </w:r>
      <w:r>
        <w:t xml:space="preserve"> </w:t>
      </w:r>
      <w:r>
        <w:t xml:space="preserve">: hygiène alimentaire (HACCP si applicable), déclaration DDPP pour la vente de boissons (licence III temporaire si alcool &gt; 18°).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Respect de la charte éthique</w:t>
      </w:r>
      <w:r>
        <w:t xml:space="preserve"> </w:t>
      </w:r>
      <w:r>
        <w:t xml:space="preserve">et du règlement intérieur.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Gestion des conflits d’intérêts</w:t>
      </w:r>
      <w:r>
        <w:t xml:space="preserve"> </w:t>
      </w:r>
      <w:r>
        <w:t xml:space="preserve">(article 13 des statuts).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Coordination avec Loretta ALIVAUD (Pôle 6)</w:t>
      </w:r>
      <w:r>
        <w:t xml:space="preserve"> </w:t>
      </w:r>
      <w:r>
        <w:t xml:space="preserve">: équipes service, bar, catering.</w:t>
      </w:r>
    </w:p>
    <w:bookmarkEnd w:id="12"/>
    <w:bookmarkStart w:id="13" w:name="durée-et-fin-de-la-délégation"/>
    <w:p>
      <w:pPr>
        <w:pStyle w:val="Heading2"/>
      </w:pPr>
      <w:r>
        <w:t xml:space="preserve">5. Durée et fin de la délégation</w:t>
      </w:r>
    </w:p>
    <w:p>
      <w:pPr>
        <w:pStyle w:val="FirstParagraph"/>
      </w:pPr>
      <w:r>
        <w:t xml:space="preserve">Prend effet le</w:t>
      </w:r>
      <w:r>
        <w:t xml:space="preserve"> </w:t>
      </w:r>
      <w:r>
        <w:rPr>
          <w:b/>
          <w:bCs/>
        </w:rPr>
        <w:t xml:space="preserve">19 avril 2026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prend fin automatiquement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30 novembre 2026</w:t>
      </w:r>
      <w:r>
        <w:t xml:space="preserve">, sauf révocation anticipée ou démission.</w:t>
      </w:r>
    </w:p>
    <w:bookmarkEnd w:id="13"/>
    <w:bookmarkStart w:id="14" w:name="acceptation"/>
    <w:p>
      <w:pPr>
        <w:pStyle w:val="Heading2"/>
      </w:pPr>
      <w:r>
        <w:t xml:space="preserve">6. Acceptation</w:t>
      </w:r>
    </w:p>
    <w:p>
      <w:pPr>
        <w:pStyle w:val="FirstParagraph"/>
      </w:pPr>
      <w:r>
        <w:t xml:space="preserve">La délégataire reconnaît avoir pris connaissance des</w:t>
      </w:r>
      <w:r>
        <w:t xml:space="preserve"> </w:t>
      </w:r>
      <w:r>
        <w:rPr>
          <w:b/>
          <w:bCs/>
        </w:rPr>
        <w:t xml:space="preserve">statuts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règlement intérieur</w:t>
      </w:r>
      <w:r>
        <w:t xml:space="preserve"> </w:t>
      </w:r>
      <w:r>
        <w:t xml:space="preserve">(v. 19 avril 2026), du</w:t>
      </w:r>
      <w:r>
        <w:t xml:space="preserve"> </w:t>
      </w:r>
      <w:r>
        <w:rPr>
          <w:b/>
          <w:bCs/>
        </w:rPr>
        <w:t xml:space="preserve">PV du Bureau post-AGE</w:t>
      </w:r>
      <w:r>
        <w:t xml:space="preserve"> </w:t>
      </w:r>
      <w:r>
        <w:t xml:space="preserve">du 19 avril 2026 et de la</w:t>
      </w:r>
      <w:r>
        <w:t xml:space="preserve"> </w:t>
      </w:r>
      <w:r>
        <w:rPr>
          <w:b/>
          <w:bCs/>
        </w:rPr>
        <w:t xml:space="preserve">charte éthique</w:t>
      </w:r>
      <w:r>
        <w:t xml:space="preserve">, et s’engage à exercer sa mission dans le respect de ces textes.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Pour l’association</w:t>
            </w:r>
          </w:p>
        </w:tc>
        <w:tc>
          <w:tcPr/>
          <w:p>
            <w:pPr>
              <w:pStyle w:val="Compact"/>
            </w:pPr>
            <w:r>
              <w:t xml:space="preserve">La délégataire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Judith LAITHIER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Clotilde JANIER-DUBRY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Présidente</w:t>
            </w:r>
          </w:p>
        </w:tc>
        <w:tc>
          <w:tcPr/>
          <w:p>
            <w:pPr>
              <w:pStyle w:val="Compact"/>
            </w:pPr>
            <w:r>
              <w:t xml:space="preserve">Cheffe du Pôle 4 Logistique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Signature :</w:t>
            </w:r>
          </w:p>
        </w:tc>
        <w:tc>
          <w:tcPr/>
          <w:p>
            <w:pPr>
              <w:pStyle w:val="Compact"/>
            </w:pPr>
            <w:r>
              <w:t xml:space="preserve">Signature (précédée de « Lu et approuvé ») :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Date :</w:t>
            </w:r>
          </w:p>
        </w:tc>
        <w:tc>
          <w:tcPr/>
          <w:p>
            <w:pPr>
              <w:pStyle w:val="Compact"/>
            </w:pPr>
            <w:r>
              <w:t xml:space="preserve">Date :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Copie transmise : Trésorier (Wadih CORMIER) — Archive Drive (Gouvernance/Délégations)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2026-04-23T05:57:29Z</dcterms:created>
  <dcterms:modified xsi:type="dcterms:W3CDTF">2026-04-23T05:57:29Z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