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Artificial Intelligence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Level 8 Continuous Assignment 1 Artificial Intelligence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C6FAB5D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3B122C3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Artificial Intelligence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18025AD1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>Level 8 Continuous Assignment 1 Artificial Intelligence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David McQuaid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14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03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rd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014CFAF1">
      <w:pPr>
        <w:pBdr>
          <w:bottom w:val="single" w:color="auto" w:sz="12" w:space="31"/>
        </w:pBdr>
        <w:spacing w:after="0" w:line="240" w:lineRule="auto"/>
        <w:rPr>
          <w:rFonts w:hint="default" w:cs="Arial"/>
          <w:b/>
          <w:color w:val="auto"/>
          <w:sz w:val="28"/>
          <w:szCs w:val="28"/>
          <w:lang w:val="en-IE"/>
        </w:rPr>
      </w:pPr>
      <w:r>
        <w:rPr>
          <w:rFonts w:hint="default"/>
          <w:b/>
          <w:color w:val="auto"/>
          <w:sz w:val="28"/>
          <w:szCs w:val="28"/>
          <w:lang w:val="en-IE"/>
        </w:rPr>
        <w:fldChar w:fldCharType="begin"/>
      </w:r>
      <w:r>
        <w:rPr>
          <w:rFonts w:hint="default"/>
          <w:b/>
          <w:color w:val="auto"/>
          <w:sz w:val="28"/>
          <w:szCs w:val="28"/>
          <w:lang w:val="en-IE"/>
        </w:rPr>
        <w:instrText xml:space="preserve"> HYPERLINK "https://github.com/CharlesMalonRocha/Artificial-Intelligence-CA1" </w:instrText>
      </w:r>
      <w:r>
        <w:rPr>
          <w:rFonts w:hint="default"/>
          <w:b/>
          <w:color w:val="auto"/>
          <w:sz w:val="28"/>
          <w:szCs w:val="28"/>
          <w:lang w:val="en-IE"/>
        </w:rPr>
        <w:fldChar w:fldCharType="separate"/>
      </w:r>
      <w:r>
        <w:rPr>
          <w:rStyle w:val="10"/>
          <w:rFonts w:hint="default"/>
          <w:b/>
          <w:color w:val="auto"/>
          <w:sz w:val="28"/>
          <w:szCs w:val="28"/>
          <w:lang w:val="en-IE"/>
        </w:rPr>
        <w:t>https://github.com/CharlesMalonRocha/Artificial-Intelligence-CA1</w:t>
      </w:r>
      <w:r>
        <w:rPr>
          <w:rFonts w:hint="default"/>
          <w:b/>
          <w:color w:val="auto"/>
          <w:sz w:val="28"/>
          <w:szCs w:val="28"/>
          <w:lang w:val="en-IE"/>
        </w:rPr>
        <w:fldChar w:fldCharType="end"/>
      </w:r>
      <w:r>
        <w:rPr>
          <w:rFonts w:hint="default"/>
          <w:b/>
          <w:color w:val="auto"/>
          <w:sz w:val="28"/>
          <w:szCs w:val="28"/>
          <w:lang w:val="en-IE"/>
        </w:rPr>
        <w:t xml:space="preserve"> </w:t>
      </w:r>
      <w:bookmarkStart w:id="0" w:name="_GoBack"/>
      <w:bookmarkEnd w:id="0"/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6F11EACF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D3C3EA3">
      <w:pPr>
        <w:pStyle w:val="14"/>
        <w:tabs>
          <w:tab w:val="right" w:leader="dot" w:pos="9638"/>
        </w:tabs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8486627"/>
    <w:rsid w:val="388F541E"/>
    <w:rsid w:val="3923275B"/>
    <w:rsid w:val="3AAC1349"/>
    <w:rsid w:val="3ADA2D66"/>
    <w:rsid w:val="3B7017C8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5E31D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1250</Words>
  <Characters>7154</Characters>
  <Lines>42</Lines>
  <Paragraphs>15</Paragraphs>
  <TotalTime>5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2024-11-03T16:01:12Z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1101FC4ACCD645348BF46A6FB05ECDD0_13</vt:lpwstr>
  </property>
</Properties>
</file>