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299014" w14:textId="77777777" w:rsidR="00B333E2" w:rsidRPr="003D4CC2" w:rsidRDefault="00B333E2" w:rsidP="00B333E2">
      <w:pPr>
        <w:pStyle w:val="Heading1"/>
        <w:numPr>
          <w:ilvl w:val="0"/>
          <w:numId w:val="0"/>
        </w:numPr>
        <w:ind w:left="360" w:hanging="360"/>
        <w:rPr>
          <w:sz w:val="36"/>
          <w:szCs w:val="36"/>
        </w:rPr>
      </w:pPr>
      <w:r>
        <w:rPr>
          <w:sz w:val="36"/>
          <w:szCs w:val="36"/>
        </w:rPr>
        <w:t>Appendix</w:t>
      </w:r>
    </w:p>
    <w:p w14:paraId="5224EFE5" w14:textId="2BA74D9F" w:rsidR="00C803A7" w:rsidRPr="00800A3A" w:rsidRDefault="00800A3A" w:rsidP="00800A3A">
      <w:r w:rsidRPr="00800A3A">
        <w:t>This appendix includes supporting documentation and analysis for the endogenous group selection</w:t>
      </w:r>
      <w:r>
        <w:t xml:space="preserve"> model of sustainable resource use institutions.</w:t>
      </w:r>
      <w:r w:rsidR="00225987">
        <w:t xml:space="preserve"> This includes model a robustness test of initial conditions, </w:t>
      </w:r>
      <w:r w:rsidR="00112404">
        <w:t xml:space="preserve">additional results, </w:t>
      </w:r>
      <w:r w:rsidR="00225987">
        <w:t xml:space="preserve">an extensive sensitivity analysis, and </w:t>
      </w:r>
      <w:r w:rsidR="00112404">
        <w:t>documentation in ODD format</w:t>
      </w:r>
      <w:r w:rsidR="00225987">
        <w:t>.</w:t>
      </w:r>
      <w:r w:rsidR="00BF106B">
        <w:t xml:space="preserve"> The model is available at</w:t>
      </w:r>
      <w:r w:rsidR="00BF106B" w:rsidRPr="00C13F6B">
        <w:t xml:space="preserve"> </w:t>
      </w:r>
      <w:hyperlink r:id="rId6" w:history="1">
        <w:r w:rsidR="00BF106B" w:rsidRPr="00C13F6B">
          <w:rPr>
            <w:rStyle w:val="Hyperlink"/>
          </w:rPr>
          <w:t>openabm.org/model/4627</w:t>
        </w:r>
      </w:hyperlink>
      <w:r w:rsidR="00BF106B">
        <w:t>.</w:t>
      </w:r>
    </w:p>
    <w:p w14:paraId="0EA2EDCA" w14:textId="2245CEC5" w:rsidR="00F238AC" w:rsidRDefault="008F1233" w:rsidP="00C37A8D">
      <w:pPr>
        <w:pStyle w:val="Heading1"/>
        <w:numPr>
          <w:ilvl w:val="0"/>
          <w:numId w:val="20"/>
        </w:numPr>
      </w:pPr>
      <w:r>
        <w:t xml:space="preserve">Robustness </w:t>
      </w:r>
      <w:r w:rsidR="00F8212B">
        <w:t>T</w:t>
      </w:r>
      <w:r>
        <w:t>est</w:t>
      </w:r>
    </w:p>
    <w:p w14:paraId="7952A483" w14:textId="424309DA" w:rsidR="005B1C4F" w:rsidRDefault="00EF169A" w:rsidP="00C803A7">
      <w:pPr>
        <w:pStyle w:val="normal0"/>
        <w:spacing w:after="12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C37A8D">
        <w:rPr>
          <w:rFonts w:ascii="Times New Roman" w:eastAsia="Times New Roman" w:hAnsi="Times New Roman" w:cs="Times New Roman"/>
          <w:sz w:val="24"/>
          <w:szCs w:val="24"/>
        </w:rPr>
        <w:t xml:space="preserve">e also </w:t>
      </w:r>
      <w:r>
        <w:rPr>
          <w:rFonts w:ascii="Times New Roman" w:eastAsia="Times New Roman" w:hAnsi="Times New Roman" w:cs="Times New Roman"/>
          <w:sz w:val="24"/>
          <w:szCs w:val="24"/>
        </w:rPr>
        <w:t xml:space="preserve">tested </w:t>
      </w:r>
      <w:r w:rsidR="00C37A8D">
        <w:rPr>
          <w:rFonts w:ascii="Times New Roman" w:eastAsia="Times New Roman" w:hAnsi="Times New Roman" w:cs="Times New Roman"/>
          <w:sz w:val="24"/>
          <w:szCs w:val="24"/>
        </w:rPr>
        <w:t xml:space="preserve">an alternative initialization </w:t>
      </w:r>
      <w:r w:rsidR="00961BC3">
        <w:rPr>
          <w:rFonts w:ascii="Times New Roman" w:eastAsia="Times New Roman" w:hAnsi="Times New Roman" w:cs="Times New Roman"/>
          <w:sz w:val="24"/>
          <w:szCs w:val="24"/>
        </w:rPr>
        <w:t>condition</w:t>
      </w:r>
      <w:r w:rsidR="00C37A8D">
        <w:rPr>
          <w:rFonts w:ascii="Times New Roman" w:eastAsia="Times New Roman" w:hAnsi="Times New Roman" w:cs="Times New Roman"/>
          <w:sz w:val="24"/>
          <w:szCs w:val="24"/>
        </w:rPr>
        <w:t xml:space="preserve">. </w:t>
      </w:r>
      <w:r w:rsidR="00961BC3">
        <w:rPr>
          <w:rFonts w:ascii="Times New Roman" w:eastAsia="Times New Roman" w:hAnsi="Times New Roman" w:cs="Times New Roman"/>
          <w:sz w:val="24"/>
          <w:szCs w:val="24"/>
        </w:rPr>
        <w:t xml:space="preserve">In the standard initialization procedure each of the nine groups is composed of twelve identical individuals all of whom are assigned one of the </w:t>
      </w:r>
      <w:r w:rsidR="00137673">
        <w:rPr>
          <w:rFonts w:ascii="Times New Roman" w:eastAsia="Times New Roman" w:hAnsi="Times New Roman" w:cs="Times New Roman"/>
          <w:sz w:val="24"/>
          <w:szCs w:val="24"/>
        </w:rPr>
        <w:t>nine</w:t>
      </w:r>
      <w:r w:rsidR="00961BC3">
        <w:rPr>
          <w:rFonts w:ascii="Times New Roman" w:eastAsia="Times New Roman" w:hAnsi="Times New Roman" w:cs="Times New Roman"/>
          <w:sz w:val="24"/>
          <w:szCs w:val="24"/>
        </w:rPr>
        <w:t xml:space="preserve"> possible trait combinations. This condition </w:t>
      </w:r>
      <w:r w:rsidR="00FE3CCF">
        <w:rPr>
          <w:rFonts w:ascii="Times New Roman" w:eastAsia="Times New Roman" w:hAnsi="Times New Roman" w:cs="Times New Roman"/>
          <w:sz w:val="24"/>
          <w:szCs w:val="24"/>
        </w:rPr>
        <w:t>creates strong</w:t>
      </w:r>
      <w:r w:rsidR="00961BC3">
        <w:rPr>
          <w:rFonts w:ascii="Times New Roman" w:eastAsia="Times New Roman" w:hAnsi="Times New Roman" w:cs="Times New Roman"/>
          <w:sz w:val="24"/>
          <w:szCs w:val="24"/>
        </w:rPr>
        <w:t xml:space="preserve"> </w:t>
      </w:r>
      <w:r w:rsidR="004B1293">
        <w:rPr>
          <w:rFonts w:ascii="Times New Roman" w:eastAsia="Times New Roman" w:hAnsi="Times New Roman" w:cs="Times New Roman"/>
          <w:sz w:val="24"/>
          <w:szCs w:val="24"/>
        </w:rPr>
        <w:t xml:space="preserve">initial </w:t>
      </w:r>
      <w:r w:rsidR="00961BC3">
        <w:rPr>
          <w:rFonts w:ascii="Times New Roman" w:eastAsia="Times New Roman" w:hAnsi="Times New Roman" w:cs="Times New Roman"/>
          <w:sz w:val="24"/>
          <w:szCs w:val="24"/>
        </w:rPr>
        <w:t xml:space="preserve">between-group </w:t>
      </w:r>
      <w:r w:rsidR="004B1293">
        <w:rPr>
          <w:rFonts w:ascii="Times New Roman" w:eastAsia="Times New Roman" w:hAnsi="Times New Roman" w:cs="Times New Roman"/>
          <w:sz w:val="24"/>
          <w:szCs w:val="24"/>
        </w:rPr>
        <w:t>selection</w:t>
      </w:r>
      <w:r w:rsidR="00961BC3">
        <w:rPr>
          <w:rFonts w:ascii="Times New Roman" w:eastAsia="Times New Roman" w:hAnsi="Times New Roman" w:cs="Times New Roman"/>
          <w:sz w:val="24"/>
          <w:szCs w:val="24"/>
        </w:rPr>
        <w:t xml:space="preserve"> </w:t>
      </w:r>
      <w:r w:rsidR="004B1293">
        <w:rPr>
          <w:rFonts w:ascii="Times New Roman" w:eastAsia="Times New Roman" w:hAnsi="Times New Roman" w:cs="Times New Roman"/>
          <w:sz w:val="24"/>
          <w:szCs w:val="24"/>
        </w:rPr>
        <w:t>because</w:t>
      </w:r>
      <w:r w:rsidR="00961BC3">
        <w:rPr>
          <w:rFonts w:ascii="Times New Roman" w:eastAsia="Times New Roman" w:hAnsi="Times New Roman" w:cs="Times New Roman"/>
          <w:sz w:val="24"/>
          <w:szCs w:val="24"/>
        </w:rPr>
        <w:t xml:space="preserve"> groups are perfectly correlated with trait differences.</w:t>
      </w:r>
      <w:r w:rsidR="004B1293">
        <w:rPr>
          <w:rFonts w:ascii="Times New Roman" w:eastAsia="Times New Roman" w:hAnsi="Times New Roman" w:cs="Times New Roman"/>
          <w:sz w:val="24"/>
          <w:szCs w:val="24"/>
        </w:rPr>
        <w:t xml:space="preserve"> </w:t>
      </w:r>
      <w:r w:rsidR="00C37A8D">
        <w:rPr>
          <w:rFonts w:ascii="Times New Roman" w:eastAsia="Times New Roman" w:hAnsi="Times New Roman" w:cs="Times New Roman"/>
          <w:sz w:val="24"/>
          <w:szCs w:val="24"/>
        </w:rPr>
        <w:t xml:space="preserve">The </w:t>
      </w:r>
      <w:r w:rsidR="00FE3CCF">
        <w:rPr>
          <w:rFonts w:ascii="Times New Roman" w:eastAsia="Times New Roman" w:hAnsi="Times New Roman" w:cs="Times New Roman"/>
          <w:sz w:val="24"/>
          <w:szCs w:val="24"/>
        </w:rPr>
        <w:t xml:space="preserve">alternative </w:t>
      </w:r>
      <w:r w:rsidR="00961BC3">
        <w:rPr>
          <w:rFonts w:ascii="Times New Roman" w:eastAsia="Times New Roman" w:hAnsi="Times New Roman" w:cs="Times New Roman"/>
          <w:sz w:val="24"/>
          <w:szCs w:val="24"/>
        </w:rPr>
        <w:t xml:space="preserve">condition </w:t>
      </w:r>
      <w:r w:rsidR="00137673">
        <w:rPr>
          <w:rFonts w:ascii="Times New Roman" w:eastAsia="Times New Roman" w:hAnsi="Times New Roman" w:cs="Times New Roman"/>
          <w:sz w:val="24"/>
          <w:szCs w:val="24"/>
        </w:rPr>
        <w:t xml:space="preserve">is identical except that individuals are randomly mixed between groups, </w:t>
      </w:r>
      <w:r w:rsidR="005B1C4F">
        <w:rPr>
          <w:rFonts w:ascii="Times New Roman" w:eastAsia="Times New Roman" w:hAnsi="Times New Roman" w:cs="Times New Roman"/>
          <w:sz w:val="24"/>
          <w:szCs w:val="24"/>
        </w:rPr>
        <w:t>so that</w:t>
      </w:r>
      <w:r w:rsidR="00137673">
        <w:rPr>
          <w:rFonts w:ascii="Times New Roman" w:eastAsia="Times New Roman" w:hAnsi="Times New Roman" w:cs="Times New Roman"/>
          <w:sz w:val="24"/>
          <w:szCs w:val="24"/>
        </w:rPr>
        <w:t xml:space="preserve"> group markers were not correlated with traits.</w:t>
      </w:r>
      <w:r w:rsidR="00CB6D88">
        <w:rPr>
          <w:rFonts w:ascii="Times New Roman" w:eastAsia="Times New Roman" w:hAnsi="Times New Roman" w:cs="Times New Roman"/>
          <w:sz w:val="24"/>
          <w:szCs w:val="24"/>
        </w:rPr>
        <w:t xml:space="preserve"> As expected, reducing initial correlation between traits and </w:t>
      </w:r>
      <w:r w:rsidR="00352096">
        <w:rPr>
          <w:rFonts w:ascii="Times New Roman" w:eastAsia="Times New Roman" w:hAnsi="Times New Roman" w:cs="Times New Roman"/>
          <w:sz w:val="24"/>
          <w:szCs w:val="24"/>
        </w:rPr>
        <w:t>groups reduced group selection and increased the chances of population extinction. While 35% of populations survived under standard initialization, only 14% survived under randomized groups. Thus our initialization pr</w:t>
      </w:r>
      <w:r w:rsidR="00C822A8">
        <w:rPr>
          <w:rFonts w:ascii="Times New Roman" w:eastAsia="Times New Roman" w:hAnsi="Times New Roman" w:cs="Times New Roman"/>
          <w:sz w:val="24"/>
          <w:szCs w:val="24"/>
        </w:rPr>
        <w:t>ocedures favor stronger between-</w:t>
      </w:r>
      <w:r w:rsidR="00352096">
        <w:rPr>
          <w:rFonts w:ascii="Times New Roman" w:eastAsia="Times New Roman" w:hAnsi="Times New Roman" w:cs="Times New Roman"/>
          <w:sz w:val="24"/>
          <w:szCs w:val="24"/>
        </w:rPr>
        <w:t xml:space="preserve">group selection in the early phase of the simulation. However, this result shows that group selection can occur in our model even when groups are mixed, which suggests that </w:t>
      </w:r>
      <w:r w:rsidR="00FC1C30">
        <w:rPr>
          <w:rFonts w:ascii="Times New Roman" w:eastAsia="Times New Roman" w:hAnsi="Times New Roman" w:cs="Times New Roman"/>
          <w:sz w:val="24"/>
          <w:szCs w:val="24"/>
        </w:rPr>
        <w:t>sustainable consumption and supporting institutions</w:t>
      </w:r>
      <w:r w:rsidR="00352096">
        <w:rPr>
          <w:rFonts w:ascii="Times New Roman" w:eastAsia="Times New Roman" w:hAnsi="Times New Roman" w:cs="Times New Roman"/>
          <w:sz w:val="24"/>
          <w:szCs w:val="24"/>
        </w:rPr>
        <w:t xml:space="preserve"> would obtain</w:t>
      </w:r>
      <w:r w:rsidR="00FC1C30">
        <w:rPr>
          <w:rFonts w:ascii="Times New Roman" w:eastAsia="Times New Roman" w:hAnsi="Times New Roman" w:cs="Times New Roman"/>
          <w:sz w:val="24"/>
          <w:szCs w:val="24"/>
        </w:rPr>
        <w:t>, albeit at lower frequencies.</w:t>
      </w:r>
    </w:p>
    <w:p w14:paraId="53259083" w14:textId="77BE9890" w:rsidR="00A7364C" w:rsidRDefault="00CB6D88" w:rsidP="00A7364C">
      <w:pPr>
        <w:pStyle w:val="normal0"/>
        <w:keepNext/>
        <w:spacing w:after="120" w:line="23" w:lineRule="atLeast"/>
        <w:ind w:firstLine="0"/>
      </w:pPr>
      <w:r>
        <w:rPr>
          <w:noProof/>
        </w:rPr>
        <w:drawing>
          <wp:inline distT="0" distB="0" distL="0" distR="0" wp14:anchorId="3A3162F1" wp14:editId="322D3571">
            <wp:extent cx="5366084" cy="3505084"/>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608" t="4253" r="4376" b="1749"/>
                    <a:stretch/>
                  </pic:blipFill>
                  <pic:spPr bwMode="auto">
                    <a:xfrm>
                      <a:off x="0" y="0"/>
                      <a:ext cx="5367975" cy="3506319"/>
                    </a:xfrm>
                    <a:prstGeom prst="rect">
                      <a:avLst/>
                    </a:prstGeom>
                    <a:noFill/>
                    <a:ln>
                      <a:noFill/>
                    </a:ln>
                    <a:extLst>
                      <a:ext uri="{53640926-AAD7-44d8-BBD7-CCE9431645EC}">
                        <a14:shadowObscured xmlns:a14="http://schemas.microsoft.com/office/drawing/2010/main"/>
                      </a:ext>
                    </a:extLst>
                  </pic:spPr>
                </pic:pic>
              </a:graphicData>
            </a:graphic>
          </wp:inline>
        </w:drawing>
      </w:r>
    </w:p>
    <w:p w14:paraId="7A7EBEB1" w14:textId="1C1ACEA0" w:rsidR="00B333E2" w:rsidRPr="00FB78DA" w:rsidRDefault="00A7364C" w:rsidP="00FB78DA">
      <w:pPr>
        <w:pStyle w:val="Caption"/>
        <w:spacing w:after="120"/>
        <w:rPr>
          <w:b w:val="0"/>
          <w:color w:val="auto"/>
        </w:rPr>
      </w:pPr>
      <w:bookmarkStart w:id="0" w:name="_Ref296678141"/>
      <w:proofErr w:type="gramStart"/>
      <w:r w:rsidRPr="00FB78DA">
        <w:rPr>
          <w:color w:val="auto"/>
        </w:rPr>
        <w:t xml:space="preserve">Figure </w:t>
      </w:r>
      <w:proofErr w:type="gramEnd"/>
      <w:r w:rsidRPr="00FB78DA">
        <w:rPr>
          <w:color w:val="auto"/>
        </w:rPr>
        <w:fldChar w:fldCharType="begin"/>
      </w:r>
      <w:r w:rsidRPr="00FB78DA">
        <w:rPr>
          <w:color w:val="auto"/>
        </w:rPr>
        <w:instrText xml:space="preserve"> SEQ Figure \* ARABIC </w:instrText>
      </w:r>
      <w:r w:rsidRPr="00FB78DA">
        <w:rPr>
          <w:color w:val="auto"/>
        </w:rPr>
        <w:fldChar w:fldCharType="separate"/>
      </w:r>
      <w:r w:rsidR="00C5082D">
        <w:rPr>
          <w:noProof/>
          <w:color w:val="auto"/>
        </w:rPr>
        <w:t>1</w:t>
      </w:r>
      <w:r w:rsidRPr="00FB78DA">
        <w:rPr>
          <w:color w:val="auto"/>
        </w:rPr>
        <w:fldChar w:fldCharType="end"/>
      </w:r>
      <w:bookmarkEnd w:id="0"/>
      <w:proofErr w:type="gramStart"/>
      <w:r w:rsidR="00FB78DA">
        <w:rPr>
          <w:color w:val="auto"/>
        </w:rPr>
        <w:t>.</w:t>
      </w:r>
      <w:proofErr w:type="gramEnd"/>
      <w:r w:rsidR="00FB78DA">
        <w:rPr>
          <w:b w:val="0"/>
          <w:color w:val="auto"/>
        </w:rPr>
        <w:t xml:space="preserve"> A robustness test reveals </w:t>
      </w:r>
      <w:r w:rsidR="00FC1C30">
        <w:rPr>
          <w:b w:val="0"/>
          <w:color w:val="auto"/>
        </w:rPr>
        <w:t xml:space="preserve">that </w:t>
      </w:r>
      <w:r w:rsidR="00FB78DA">
        <w:rPr>
          <w:b w:val="0"/>
          <w:color w:val="auto"/>
        </w:rPr>
        <w:t xml:space="preserve">our standard initialization procedure </w:t>
      </w:r>
      <w:r w:rsidR="00FC1C30">
        <w:rPr>
          <w:b w:val="0"/>
          <w:color w:val="auto"/>
        </w:rPr>
        <w:t>sets the stage for greater population survival than</w:t>
      </w:r>
      <w:r w:rsidR="00FB78DA">
        <w:rPr>
          <w:b w:val="0"/>
          <w:color w:val="auto"/>
        </w:rPr>
        <w:t xml:space="preserve"> an alternative in which traits are distributed evenly among the individuals of mixed groups.</w:t>
      </w:r>
      <w:r w:rsidR="00FC1C30">
        <w:rPr>
          <w:b w:val="0"/>
          <w:color w:val="auto"/>
        </w:rPr>
        <w:t xml:space="preserve"> </w:t>
      </w:r>
      <w:r w:rsidR="00EF169A">
        <w:rPr>
          <w:b w:val="0"/>
          <w:color w:val="auto"/>
        </w:rPr>
        <w:t>In the p</w:t>
      </w:r>
      <w:r w:rsidR="0022758B">
        <w:rPr>
          <w:b w:val="0"/>
          <w:color w:val="auto"/>
        </w:rPr>
        <w:t xml:space="preserve">lots </w:t>
      </w:r>
      <w:r w:rsidR="00EF169A">
        <w:rPr>
          <w:b w:val="0"/>
          <w:color w:val="auto"/>
        </w:rPr>
        <w:lastRenderedPageBreak/>
        <w:t xml:space="preserve">the central lines </w:t>
      </w:r>
      <w:r w:rsidR="0022758B">
        <w:rPr>
          <w:b w:val="0"/>
          <w:color w:val="auto"/>
        </w:rPr>
        <w:t>represent the mean</w:t>
      </w:r>
      <w:r w:rsidR="00EF169A">
        <w:rPr>
          <w:b w:val="0"/>
          <w:color w:val="auto"/>
        </w:rPr>
        <w:t xml:space="preserve"> with 1σ error ribbons </w:t>
      </w:r>
      <w:r w:rsidR="0022758B">
        <w:rPr>
          <w:b w:val="0"/>
          <w:color w:val="auto"/>
        </w:rPr>
        <w:t xml:space="preserve">from </w:t>
      </w:r>
      <w:r w:rsidR="00FC1C30">
        <w:rPr>
          <w:b w:val="0"/>
          <w:color w:val="auto"/>
        </w:rPr>
        <w:t>100 runs of both initialization conditions in the unrestricted treatment.</w:t>
      </w:r>
    </w:p>
    <w:p w14:paraId="5B2B3948" w14:textId="77777777" w:rsidR="00710692" w:rsidRDefault="00710692" w:rsidP="00710692">
      <w:pPr>
        <w:pStyle w:val="Heading1"/>
        <w:numPr>
          <w:ilvl w:val="0"/>
          <w:numId w:val="20"/>
        </w:numPr>
      </w:pPr>
      <w:r>
        <w:t>Additional Results</w:t>
      </w:r>
    </w:p>
    <w:p w14:paraId="4F8E201B" w14:textId="77777777" w:rsidR="009F1266" w:rsidRPr="00C803A7" w:rsidRDefault="009F1266" w:rsidP="003C5479">
      <w:pPr>
        <w:pStyle w:val="Heading2"/>
        <w:numPr>
          <w:ilvl w:val="1"/>
          <w:numId w:val="39"/>
        </w:numPr>
      </w:pPr>
      <w:r>
        <w:t>The population of all unrestricted simulations</w:t>
      </w:r>
    </w:p>
    <w:p w14:paraId="1A729CF4" w14:textId="77777777" w:rsidR="009F1266" w:rsidRDefault="009F1266" w:rsidP="003C5479">
      <w:pPr>
        <w:jc w:val="center"/>
      </w:pPr>
      <w:r>
        <w:rPr>
          <w:noProof/>
        </w:rPr>
        <w:drawing>
          <wp:inline distT="0" distB="0" distL="0" distR="0" wp14:anchorId="445AF6E7" wp14:editId="70BED8FA">
            <wp:extent cx="4259179" cy="3047919"/>
            <wp:effectExtent l="0" t="0" r="8255" b="63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2908" cy="3050588"/>
                    </a:xfrm>
                    <a:prstGeom prst="rect">
                      <a:avLst/>
                    </a:prstGeom>
                    <a:noFill/>
                    <a:ln>
                      <a:noFill/>
                    </a:ln>
                  </pic:spPr>
                </pic:pic>
              </a:graphicData>
            </a:graphic>
          </wp:inline>
        </w:drawing>
      </w:r>
    </w:p>
    <w:p w14:paraId="39FBFAC2" w14:textId="77777777" w:rsidR="009F1266" w:rsidRPr="00FB78DA" w:rsidRDefault="009F1266" w:rsidP="003C5479">
      <w:pPr>
        <w:pStyle w:val="Caption"/>
        <w:spacing w:after="120"/>
        <w:rPr>
          <w:b w:val="0"/>
          <w:color w:val="auto"/>
        </w:rPr>
      </w:pPr>
      <w:proofErr w:type="gramStart"/>
      <w:r w:rsidRPr="00FB78DA">
        <w:rPr>
          <w:color w:val="auto"/>
        </w:rPr>
        <w:t xml:space="preserve">Figure </w:t>
      </w:r>
      <w:proofErr w:type="gramEnd"/>
      <w:r w:rsidRPr="00FB78DA">
        <w:rPr>
          <w:color w:val="auto"/>
        </w:rPr>
        <w:fldChar w:fldCharType="begin"/>
      </w:r>
      <w:r w:rsidRPr="00FB78DA">
        <w:rPr>
          <w:color w:val="auto"/>
        </w:rPr>
        <w:instrText xml:space="preserve"> SEQ Figure \* ARABIC </w:instrText>
      </w:r>
      <w:r w:rsidRPr="00FB78DA">
        <w:rPr>
          <w:color w:val="auto"/>
        </w:rPr>
        <w:fldChar w:fldCharType="separate"/>
      </w:r>
      <w:r w:rsidR="009A2C8E">
        <w:rPr>
          <w:noProof/>
          <w:color w:val="auto"/>
        </w:rPr>
        <w:t>2</w:t>
      </w:r>
      <w:r w:rsidRPr="00FB78DA">
        <w:rPr>
          <w:color w:val="auto"/>
        </w:rPr>
        <w:fldChar w:fldCharType="end"/>
      </w:r>
      <w:proofErr w:type="gramStart"/>
      <w:r>
        <w:rPr>
          <w:color w:val="auto"/>
        </w:rPr>
        <w:t>.</w:t>
      </w:r>
      <w:proofErr w:type="gramEnd"/>
      <w:r>
        <w:rPr>
          <w:b w:val="0"/>
          <w:color w:val="auto"/>
        </w:rPr>
        <w:t xml:space="preserve"> </w:t>
      </w:r>
      <w:proofErr w:type="gramStart"/>
      <w:r>
        <w:rPr>
          <w:b w:val="0"/>
          <w:color w:val="auto"/>
        </w:rPr>
        <w:t>A plot of 1000 simulations of the unrestricted treatment.</w:t>
      </w:r>
      <w:proofErr w:type="gramEnd"/>
    </w:p>
    <w:p w14:paraId="12CFAE36" w14:textId="75AA1171" w:rsidR="009F1266" w:rsidRDefault="009F1266">
      <w:pPr>
        <w:spacing w:after="0" w:line="240" w:lineRule="auto"/>
      </w:pPr>
      <w:r>
        <w:br w:type="page"/>
      </w:r>
    </w:p>
    <w:p w14:paraId="150D8613" w14:textId="77777777" w:rsidR="009F1266" w:rsidRDefault="009F1266" w:rsidP="00710692">
      <w:pPr>
        <w:pStyle w:val="Heading2"/>
      </w:pPr>
      <w:r>
        <w:t>High harvest trait combinations</w:t>
      </w:r>
    </w:p>
    <w:p w14:paraId="4F633960" w14:textId="77777777" w:rsidR="009F1266" w:rsidRDefault="009F1266" w:rsidP="00C5082D">
      <w:pPr>
        <w:pStyle w:val="Heading2"/>
        <w:keepNext/>
        <w:numPr>
          <w:ilvl w:val="0"/>
          <w:numId w:val="0"/>
        </w:numPr>
      </w:pPr>
      <w:r>
        <w:rPr>
          <w:noProof/>
        </w:rPr>
        <w:drawing>
          <wp:inline distT="0" distB="0" distL="0" distR="0" wp14:anchorId="2C9CF3AA" wp14:editId="1C3C87CB">
            <wp:extent cx="5478145" cy="3737610"/>
            <wp:effectExtent l="0" t="0" r="8255" b="0"/>
            <wp:docPr id="19" name="Picture 19" descr="Macintosh HD:Users:twaring:Documents:Research:SES Project:Group Selection of SES ABM:Figures:More figures:2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waring:Documents:Research:SES Project:Group Selection of SES ABM:Figures:More figures:2B.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3737610"/>
                    </a:xfrm>
                    <a:prstGeom prst="rect">
                      <a:avLst/>
                    </a:prstGeom>
                    <a:noFill/>
                    <a:ln>
                      <a:noFill/>
                    </a:ln>
                  </pic:spPr>
                </pic:pic>
              </a:graphicData>
            </a:graphic>
          </wp:inline>
        </w:drawing>
      </w:r>
    </w:p>
    <w:p w14:paraId="3D8FD20D" w14:textId="470B333A" w:rsidR="00C5082D" w:rsidRPr="00FB78DA" w:rsidRDefault="00C5082D" w:rsidP="00C5082D">
      <w:pPr>
        <w:pStyle w:val="Caption"/>
        <w:spacing w:after="120"/>
        <w:rPr>
          <w:b w:val="0"/>
          <w:color w:val="auto"/>
        </w:rPr>
      </w:pPr>
      <w:proofErr w:type="gramStart"/>
      <w:r w:rsidRPr="00FB78DA">
        <w:rPr>
          <w:color w:val="auto"/>
        </w:rPr>
        <w:t xml:space="preserve">Figure </w:t>
      </w:r>
      <w:proofErr w:type="gramEnd"/>
      <w:r w:rsidRPr="00FB78DA">
        <w:rPr>
          <w:color w:val="auto"/>
        </w:rPr>
        <w:fldChar w:fldCharType="begin"/>
      </w:r>
      <w:r w:rsidRPr="00FB78DA">
        <w:rPr>
          <w:color w:val="auto"/>
        </w:rPr>
        <w:instrText xml:space="preserve"> SEQ Figure \* ARABIC </w:instrText>
      </w:r>
      <w:r w:rsidRPr="00FB78DA">
        <w:rPr>
          <w:color w:val="auto"/>
        </w:rPr>
        <w:fldChar w:fldCharType="separate"/>
      </w:r>
      <w:r w:rsidR="009A2C8E">
        <w:rPr>
          <w:noProof/>
          <w:color w:val="auto"/>
        </w:rPr>
        <w:t>3</w:t>
      </w:r>
      <w:r w:rsidRPr="00FB78DA">
        <w:rPr>
          <w:color w:val="auto"/>
        </w:rPr>
        <w:fldChar w:fldCharType="end"/>
      </w:r>
      <w:proofErr w:type="gramStart"/>
      <w:r>
        <w:rPr>
          <w:color w:val="auto"/>
        </w:rPr>
        <w:t>.</w:t>
      </w:r>
      <w:proofErr w:type="gramEnd"/>
      <w:r>
        <w:rPr>
          <w:b w:val="0"/>
          <w:color w:val="auto"/>
        </w:rPr>
        <w:t xml:space="preserve"> </w:t>
      </w:r>
      <w:r w:rsidR="00912E31" w:rsidRPr="00912E31">
        <w:rPr>
          <w:b w:val="0"/>
          <w:color w:val="auto"/>
        </w:rPr>
        <w:t xml:space="preserve">Trait </w:t>
      </w:r>
      <w:proofErr w:type="gramStart"/>
      <w:r w:rsidR="00912E31" w:rsidRPr="00912E31">
        <w:rPr>
          <w:b w:val="0"/>
          <w:color w:val="auto"/>
        </w:rPr>
        <w:t>combinations which included the unsustainable consumption preference experience early</w:t>
      </w:r>
      <w:proofErr w:type="gramEnd"/>
      <w:r w:rsidR="00912E31" w:rsidRPr="00912E31">
        <w:rPr>
          <w:b w:val="0"/>
          <w:color w:val="auto"/>
        </w:rPr>
        <w:t xml:space="preserve"> booms and busts but do not persist in the long term.</w:t>
      </w:r>
      <w:r>
        <w:rPr>
          <w:b w:val="0"/>
          <w:color w:val="auto"/>
        </w:rPr>
        <w:t xml:space="preserve"> </w:t>
      </w:r>
      <w:r w:rsidR="00912E31">
        <w:rPr>
          <w:b w:val="0"/>
          <w:color w:val="auto"/>
        </w:rPr>
        <w:t>L</w:t>
      </w:r>
      <w:r>
        <w:rPr>
          <w:b w:val="0"/>
          <w:color w:val="auto"/>
        </w:rPr>
        <w:t xml:space="preserve">ines represent the mean with </w:t>
      </w:r>
      <w:r w:rsidR="00912E31">
        <w:rPr>
          <w:b w:val="0"/>
          <w:color w:val="auto"/>
        </w:rPr>
        <w:t>of</w:t>
      </w:r>
      <w:r>
        <w:rPr>
          <w:b w:val="0"/>
          <w:color w:val="auto"/>
        </w:rPr>
        <w:t xml:space="preserve"> 100</w:t>
      </w:r>
      <w:r w:rsidR="00912E31">
        <w:rPr>
          <w:b w:val="0"/>
          <w:color w:val="auto"/>
        </w:rPr>
        <w:t>0</w:t>
      </w:r>
      <w:r>
        <w:rPr>
          <w:b w:val="0"/>
          <w:color w:val="auto"/>
        </w:rPr>
        <w:t xml:space="preserve"> runs.</w:t>
      </w:r>
    </w:p>
    <w:p w14:paraId="2ADE4E30" w14:textId="07EEEB12" w:rsidR="003C5479" w:rsidRDefault="003C5479">
      <w:pPr>
        <w:spacing w:after="0" w:line="240" w:lineRule="auto"/>
      </w:pPr>
    </w:p>
    <w:p w14:paraId="17AA3A77" w14:textId="77777777" w:rsidR="00710692" w:rsidRDefault="00710692" w:rsidP="00710692">
      <w:pPr>
        <w:pStyle w:val="Heading2"/>
      </w:pPr>
      <w:r>
        <w:t>Group selection statistics</w:t>
      </w:r>
    </w:p>
    <w:p w14:paraId="237556E5" w14:textId="77777777" w:rsidR="00912E31" w:rsidRDefault="00912E31" w:rsidP="00710692">
      <w:r>
        <w:t xml:space="preserve">Examining the relationship between the strength of group selection and the cumulative survival probability reveals insights about the evolutionary trajectory of each treatment. </w:t>
      </w:r>
    </w:p>
    <w:p w14:paraId="1904D9D3" w14:textId="77777777" w:rsidR="00C5082D" w:rsidRDefault="00710692" w:rsidP="00C5082D">
      <w:pPr>
        <w:pStyle w:val="Caption"/>
        <w:spacing w:after="120"/>
        <w:rPr>
          <w:color w:val="auto"/>
        </w:rPr>
      </w:pPr>
      <w:r>
        <w:rPr>
          <w:noProof/>
        </w:rPr>
        <w:drawing>
          <wp:inline distT="0" distB="0" distL="0" distR="0" wp14:anchorId="13590C6F" wp14:editId="5A3EC521">
            <wp:extent cx="5486400" cy="2294255"/>
            <wp:effectExtent l="0" t="0" r="0" b="0"/>
            <wp:docPr id="6" name="Picture 6" descr="Macintosh HD:Users:twaring:Documents:Research:SES Project:Group Selection of SES ABM:Figures:More figures:magic fig 6 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waring:Documents:Research:SES Project:Group Selection of SES ABM:Figures:More figures:magic fig 6 new.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94255"/>
                    </a:xfrm>
                    <a:prstGeom prst="rect">
                      <a:avLst/>
                    </a:prstGeom>
                    <a:noFill/>
                    <a:ln>
                      <a:noFill/>
                    </a:ln>
                  </pic:spPr>
                </pic:pic>
              </a:graphicData>
            </a:graphic>
          </wp:inline>
        </w:drawing>
      </w:r>
      <w:r w:rsidR="00C5082D" w:rsidRPr="00C5082D">
        <w:rPr>
          <w:color w:val="auto"/>
        </w:rPr>
        <w:t xml:space="preserve"> </w:t>
      </w:r>
    </w:p>
    <w:p w14:paraId="517A119E" w14:textId="499D76FA" w:rsidR="00C5082D" w:rsidRPr="00FB78DA" w:rsidRDefault="00C5082D" w:rsidP="00C5082D">
      <w:pPr>
        <w:pStyle w:val="Caption"/>
        <w:spacing w:after="120"/>
        <w:rPr>
          <w:b w:val="0"/>
          <w:color w:val="auto"/>
        </w:rPr>
      </w:pPr>
      <w:proofErr w:type="gramStart"/>
      <w:r w:rsidRPr="00FB78DA">
        <w:rPr>
          <w:color w:val="auto"/>
        </w:rPr>
        <w:t xml:space="preserve">Figure </w:t>
      </w:r>
      <w:proofErr w:type="gramEnd"/>
      <w:r w:rsidRPr="00FB78DA">
        <w:rPr>
          <w:color w:val="auto"/>
        </w:rPr>
        <w:fldChar w:fldCharType="begin"/>
      </w:r>
      <w:r w:rsidRPr="00FB78DA">
        <w:rPr>
          <w:color w:val="auto"/>
        </w:rPr>
        <w:instrText xml:space="preserve"> SEQ Figure \* ARABIC </w:instrText>
      </w:r>
      <w:r w:rsidRPr="00FB78DA">
        <w:rPr>
          <w:color w:val="auto"/>
        </w:rPr>
        <w:fldChar w:fldCharType="separate"/>
      </w:r>
      <w:r w:rsidR="009A2C8E">
        <w:rPr>
          <w:noProof/>
          <w:color w:val="auto"/>
        </w:rPr>
        <w:t>4</w:t>
      </w:r>
      <w:r w:rsidRPr="00FB78DA">
        <w:rPr>
          <w:color w:val="auto"/>
        </w:rPr>
        <w:fldChar w:fldCharType="end"/>
      </w:r>
      <w:proofErr w:type="gramStart"/>
      <w:r>
        <w:rPr>
          <w:color w:val="auto"/>
        </w:rPr>
        <w:t>.</w:t>
      </w:r>
      <w:proofErr w:type="gramEnd"/>
      <w:r>
        <w:rPr>
          <w:b w:val="0"/>
          <w:color w:val="auto"/>
        </w:rPr>
        <w:t xml:space="preserve"> </w:t>
      </w:r>
      <w:r w:rsidR="00912E31" w:rsidRPr="00912E31">
        <w:rPr>
          <w:b w:val="0"/>
          <w:color w:val="auto"/>
        </w:rPr>
        <w:t>The treatment conditions in which the strength of group selection is correlated with cumulative survival probability are the unrestricted condition and the property condition.</w:t>
      </w:r>
      <w:r w:rsidR="00912E31">
        <w:rPr>
          <w:b w:val="0"/>
          <w:color w:val="auto"/>
        </w:rPr>
        <w:t xml:space="preserve"> Lines represent the mean with of 1000 runs</w:t>
      </w:r>
      <w:r>
        <w:rPr>
          <w:b w:val="0"/>
          <w:color w:val="auto"/>
        </w:rPr>
        <w:t>.</w:t>
      </w:r>
    </w:p>
    <w:p w14:paraId="43CC71A6" w14:textId="77777777" w:rsidR="00710692" w:rsidRDefault="00710692" w:rsidP="00710692">
      <w:pPr>
        <w:pStyle w:val="Heading2"/>
      </w:pPr>
      <w:r>
        <w:t>Spatial patterns</w:t>
      </w:r>
    </w:p>
    <w:p w14:paraId="1530C293" w14:textId="64F1FDA9" w:rsidR="00710692" w:rsidRPr="00D17E47" w:rsidRDefault="00710692" w:rsidP="00710692">
      <w:r>
        <w:t xml:space="preserve">Representative spatial configurations from a run of the unrestricted treatment are supplied for reference.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0"/>
        <w:gridCol w:w="2880"/>
        <w:gridCol w:w="2880"/>
      </w:tblGrid>
      <w:tr w:rsidR="00D472F6" w:rsidRPr="00D472F6" w14:paraId="63BD89CD" w14:textId="77777777" w:rsidTr="00213452">
        <w:tc>
          <w:tcPr>
            <w:tcW w:w="2952" w:type="dxa"/>
          </w:tcPr>
          <w:p w14:paraId="7C460A23" w14:textId="04D88B11" w:rsidR="00D472F6" w:rsidRDefault="00D472F6" w:rsidP="00B31383">
            <w:pPr>
              <w:spacing w:after="0"/>
              <w:ind w:firstLine="0"/>
              <w:contextualSpacing/>
              <w:jc w:val="center"/>
              <w:rPr>
                <w:sz w:val="24"/>
                <w:szCs w:val="20"/>
              </w:rPr>
            </w:pPr>
            <w:r w:rsidRPr="00B8339C">
              <w:rPr>
                <w:sz w:val="24"/>
                <w:szCs w:val="20"/>
              </w:rPr>
              <w:t>A</w:t>
            </w:r>
          </w:p>
          <w:p w14:paraId="2072CA0D" w14:textId="6EBE2019" w:rsidR="00B8339C" w:rsidRPr="00B8339C" w:rsidRDefault="00B8339C" w:rsidP="00B31383">
            <w:pPr>
              <w:spacing w:after="0"/>
              <w:ind w:firstLine="0"/>
              <w:contextualSpacing/>
              <w:jc w:val="center"/>
              <w:rPr>
                <w:sz w:val="24"/>
                <w:szCs w:val="20"/>
              </w:rPr>
            </w:pPr>
            <w:proofErr w:type="gramStart"/>
            <w:r>
              <w:rPr>
                <w:sz w:val="24"/>
                <w:szCs w:val="20"/>
              </w:rPr>
              <w:t>initialization</w:t>
            </w:r>
            <w:proofErr w:type="gramEnd"/>
          </w:p>
          <w:p w14:paraId="2E28F382" w14:textId="77777777" w:rsidR="00D472F6" w:rsidRDefault="00D472F6" w:rsidP="00B31383">
            <w:pPr>
              <w:spacing w:after="0"/>
              <w:ind w:firstLine="0"/>
              <w:contextualSpacing/>
              <w:jc w:val="center"/>
              <w:rPr>
                <w:sz w:val="20"/>
                <w:szCs w:val="20"/>
              </w:rPr>
            </w:pPr>
            <w:r w:rsidRPr="00D472F6">
              <w:rPr>
                <w:noProof/>
                <w:sz w:val="20"/>
                <w:szCs w:val="20"/>
              </w:rPr>
              <w:drawing>
                <wp:inline distT="0" distB="0" distL="0" distR="0" wp14:anchorId="47EE94E6" wp14:editId="326CF579">
                  <wp:extent cx="1828800" cy="1828800"/>
                  <wp:effectExtent l="0" t="0" r="0" b="0"/>
                  <wp:docPr id="7" name="Picture 7" descr="Macintosh HD:Users:twaring:Documents:Research:SES Project:Group Selection of SES ABM:Figures: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waring:Documents:Research:SES Project:Group Selection of SES ABM:Figures:in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9222" cy="1829222"/>
                          </a:xfrm>
                          <a:prstGeom prst="rect">
                            <a:avLst/>
                          </a:prstGeom>
                          <a:noFill/>
                          <a:ln>
                            <a:noFill/>
                          </a:ln>
                        </pic:spPr>
                      </pic:pic>
                    </a:graphicData>
                  </a:graphic>
                </wp:inline>
              </w:drawing>
            </w:r>
          </w:p>
          <w:p w14:paraId="369D873C" w14:textId="27A3E9C5" w:rsidR="00213452" w:rsidRDefault="00B8339C" w:rsidP="00213452">
            <w:pPr>
              <w:spacing w:after="0"/>
              <w:ind w:firstLine="0"/>
              <w:contextualSpacing/>
              <w:jc w:val="center"/>
              <w:rPr>
                <w:sz w:val="20"/>
                <w:szCs w:val="20"/>
              </w:rPr>
            </w:pPr>
            <w:r w:rsidRPr="00D472F6">
              <w:rPr>
                <w:sz w:val="20"/>
                <w:szCs w:val="20"/>
              </w:rPr>
              <w:t xml:space="preserve"> </w:t>
            </w:r>
            <w:proofErr w:type="gramStart"/>
            <w:r w:rsidR="00D472F6" w:rsidRPr="00D472F6">
              <w:rPr>
                <w:sz w:val="20"/>
                <w:szCs w:val="20"/>
              </w:rPr>
              <w:t>t</w:t>
            </w:r>
            <w:proofErr w:type="gramEnd"/>
            <w:r w:rsidR="00D472F6" w:rsidRPr="00D472F6">
              <w:rPr>
                <w:sz w:val="20"/>
                <w:szCs w:val="20"/>
              </w:rPr>
              <w:t>=0</w:t>
            </w:r>
            <w:r w:rsidR="00213452">
              <w:rPr>
                <w:sz w:val="20"/>
                <w:szCs w:val="20"/>
              </w:rPr>
              <w:t xml:space="preserve">, </w:t>
            </w:r>
            <w:r w:rsidR="00213452" w:rsidRPr="00D472F6">
              <w:rPr>
                <w:sz w:val="20"/>
                <w:szCs w:val="20"/>
              </w:rPr>
              <w:t>groups</w:t>
            </w:r>
            <w:r w:rsidR="00213452">
              <w:rPr>
                <w:sz w:val="20"/>
                <w:szCs w:val="20"/>
              </w:rPr>
              <w:t>=9</w:t>
            </w:r>
            <w:r w:rsidR="00213452" w:rsidRPr="00D472F6">
              <w:rPr>
                <w:sz w:val="20"/>
                <w:szCs w:val="20"/>
              </w:rPr>
              <w:t xml:space="preserve">, </w:t>
            </w:r>
          </w:p>
          <w:p w14:paraId="69771D8C" w14:textId="2E24DCAF" w:rsidR="00D472F6" w:rsidRPr="00D472F6" w:rsidRDefault="00213452" w:rsidP="00A45C40">
            <w:pPr>
              <w:spacing w:after="0"/>
              <w:ind w:firstLine="0"/>
              <w:contextualSpacing/>
              <w:jc w:val="center"/>
              <w:rPr>
                <w:sz w:val="20"/>
                <w:szCs w:val="20"/>
              </w:rPr>
            </w:pPr>
            <w:proofErr w:type="gramStart"/>
            <w:r>
              <w:rPr>
                <w:sz w:val="20"/>
                <w:szCs w:val="20"/>
              </w:rPr>
              <w:t>population</w:t>
            </w:r>
            <w:proofErr w:type="gramEnd"/>
            <w:r>
              <w:rPr>
                <w:sz w:val="20"/>
                <w:szCs w:val="20"/>
              </w:rPr>
              <w:t>=</w:t>
            </w:r>
            <w:r w:rsidR="009B664D">
              <w:rPr>
                <w:sz w:val="20"/>
                <w:szCs w:val="20"/>
              </w:rPr>
              <w:t>10</w:t>
            </w:r>
            <w:r w:rsidR="00A45C40">
              <w:rPr>
                <w:sz w:val="20"/>
                <w:szCs w:val="20"/>
              </w:rPr>
              <w:t>% (108)</w:t>
            </w:r>
          </w:p>
        </w:tc>
        <w:tc>
          <w:tcPr>
            <w:tcW w:w="2952" w:type="dxa"/>
          </w:tcPr>
          <w:p w14:paraId="78F32377" w14:textId="77777777" w:rsidR="00D472F6" w:rsidRDefault="00D472F6" w:rsidP="00D472F6">
            <w:pPr>
              <w:spacing w:after="0"/>
              <w:ind w:firstLine="0"/>
              <w:contextualSpacing/>
              <w:jc w:val="center"/>
              <w:rPr>
                <w:sz w:val="24"/>
                <w:szCs w:val="20"/>
              </w:rPr>
            </w:pPr>
            <w:r w:rsidRPr="00B8339C">
              <w:rPr>
                <w:sz w:val="24"/>
                <w:szCs w:val="20"/>
              </w:rPr>
              <w:t>B</w:t>
            </w:r>
          </w:p>
          <w:p w14:paraId="0EE254F3" w14:textId="1BE1971E" w:rsidR="00B8339C" w:rsidRPr="00B8339C" w:rsidRDefault="00B8339C" w:rsidP="00D472F6">
            <w:pPr>
              <w:spacing w:after="0"/>
              <w:ind w:firstLine="0"/>
              <w:contextualSpacing/>
              <w:jc w:val="center"/>
              <w:rPr>
                <w:sz w:val="24"/>
                <w:szCs w:val="20"/>
              </w:rPr>
            </w:pPr>
            <w:proofErr w:type="gramStart"/>
            <w:r>
              <w:rPr>
                <w:sz w:val="24"/>
                <w:szCs w:val="20"/>
              </w:rPr>
              <w:t>full</w:t>
            </w:r>
            <w:proofErr w:type="gramEnd"/>
            <w:r>
              <w:rPr>
                <w:sz w:val="24"/>
                <w:szCs w:val="20"/>
              </w:rPr>
              <w:t xml:space="preserve"> world</w:t>
            </w:r>
          </w:p>
          <w:p w14:paraId="14158532" w14:textId="2F068DDE" w:rsidR="00B8339C" w:rsidRDefault="00D472F6" w:rsidP="00D472F6">
            <w:pPr>
              <w:spacing w:after="0"/>
              <w:ind w:firstLine="0"/>
              <w:contextualSpacing/>
              <w:jc w:val="center"/>
              <w:rPr>
                <w:sz w:val="20"/>
                <w:szCs w:val="20"/>
              </w:rPr>
            </w:pPr>
            <w:r w:rsidRPr="00D472F6">
              <w:rPr>
                <w:noProof/>
                <w:sz w:val="20"/>
                <w:szCs w:val="20"/>
              </w:rPr>
              <w:drawing>
                <wp:inline distT="0" distB="0" distL="0" distR="0" wp14:anchorId="75F79BD2" wp14:editId="3721BEA7">
                  <wp:extent cx="1820779" cy="1820779"/>
                  <wp:effectExtent l="0" t="0" r="8255" b="8255"/>
                  <wp:docPr id="8" name="Picture 8" descr="Macintosh HD:Users:twaring:Documents:Research:SES Project:Group Selection of SES ABM:Figur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waring:Documents:Research:SES Project:Group Selection of SES ABM:Figures:fu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059" cy="1821059"/>
                          </a:xfrm>
                          <a:prstGeom prst="rect">
                            <a:avLst/>
                          </a:prstGeom>
                          <a:noFill/>
                          <a:ln>
                            <a:noFill/>
                          </a:ln>
                        </pic:spPr>
                      </pic:pic>
                    </a:graphicData>
                  </a:graphic>
                </wp:inline>
              </w:drawing>
            </w:r>
          </w:p>
          <w:p w14:paraId="45B2CF4E" w14:textId="77777777" w:rsidR="00B8339C" w:rsidRDefault="00D472F6" w:rsidP="00B8339C">
            <w:pPr>
              <w:spacing w:after="0"/>
              <w:ind w:firstLine="0"/>
              <w:contextualSpacing/>
              <w:jc w:val="center"/>
              <w:rPr>
                <w:sz w:val="20"/>
                <w:szCs w:val="20"/>
              </w:rPr>
            </w:pPr>
            <w:proofErr w:type="gramStart"/>
            <w:r w:rsidRPr="00D472F6">
              <w:rPr>
                <w:sz w:val="20"/>
                <w:szCs w:val="20"/>
              </w:rPr>
              <w:t>t</w:t>
            </w:r>
            <w:proofErr w:type="gramEnd"/>
            <w:r w:rsidRPr="00D472F6">
              <w:rPr>
                <w:sz w:val="20"/>
                <w:szCs w:val="20"/>
              </w:rPr>
              <w:t>=90, groups</w:t>
            </w:r>
            <w:r w:rsidR="00213452">
              <w:rPr>
                <w:sz w:val="20"/>
                <w:szCs w:val="20"/>
              </w:rPr>
              <w:t>=9</w:t>
            </w:r>
            <w:r w:rsidRPr="00D472F6">
              <w:rPr>
                <w:sz w:val="20"/>
                <w:szCs w:val="20"/>
              </w:rPr>
              <w:t xml:space="preserve">, </w:t>
            </w:r>
          </w:p>
          <w:p w14:paraId="7A021930" w14:textId="77C7AAD0" w:rsidR="00D472F6" w:rsidRPr="00D472F6" w:rsidRDefault="00D472F6" w:rsidP="00B8339C">
            <w:pPr>
              <w:spacing w:after="0"/>
              <w:ind w:firstLine="0"/>
              <w:contextualSpacing/>
              <w:jc w:val="center"/>
              <w:rPr>
                <w:noProof/>
                <w:sz w:val="20"/>
                <w:szCs w:val="20"/>
              </w:rPr>
            </w:pPr>
            <w:proofErr w:type="gramStart"/>
            <w:r>
              <w:rPr>
                <w:sz w:val="20"/>
                <w:szCs w:val="20"/>
              </w:rPr>
              <w:t>population</w:t>
            </w:r>
            <w:proofErr w:type="gramEnd"/>
            <w:r>
              <w:rPr>
                <w:sz w:val="20"/>
                <w:szCs w:val="20"/>
              </w:rPr>
              <w:t>=</w:t>
            </w:r>
            <w:r w:rsidR="00A45C40">
              <w:rPr>
                <w:sz w:val="20"/>
                <w:szCs w:val="20"/>
              </w:rPr>
              <w:t>100% (1024)</w:t>
            </w:r>
          </w:p>
        </w:tc>
        <w:tc>
          <w:tcPr>
            <w:tcW w:w="2952" w:type="dxa"/>
          </w:tcPr>
          <w:p w14:paraId="364472EA" w14:textId="77777777" w:rsidR="00D472F6" w:rsidRDefault="00D472F6" w:rsidP="00D472F6">
            <w:pPr>
              <w:spacing w:after="0"/>
              <w:ind w:firstLine="0"/>
              <w:contextualSpacing/>
              <w:jc w:val="center"/>
              <w:rPr>
                <w:sz w:val="24"/>
                <w:szCs w:val="20"/>
              </w:rPr>
            </w:pPr>
            <w:r w:rsidRPr="00B8339C">
              <w:rPr>
                <w:sz w:val="24"/>
                <w:szCs w:val="20"/>
              </w:rPr>
              <w:t>C</w:t>
            </w:r>
          </w:p>
          <w:p w14:paraId="386F0D26" w14:textId="17584DF0" w:rsidR="00B8339C" w:rsidRPr="00B8339C" w:rsidRDefault="00B8339C" w:rsidP="00D472F6">
            <w:pPr>
              <w:spacing w:after="0"/>
              <w:ind w:firstLine="0"/>
              <w:contextualSpacing/>
              <w:jc w:val="center"/>
              <w:rPr>
                <w:sz w:val="24"/>
                <w:szCs w:val="20"/>
              </w:rPr>
            </w:pPr>
            <w:proofErr w:type="gramStart"/>
            <w:r>
              <w:rPr>
                <w:sz w:val="24"/>
                <w:szCs w:val="20"/>
              </w:rPr>
              <w:t>post</w:t>
            </w:r>
            <w:proofErr w:type="gramEnd"/>
            <w:r>
              <w:rPr>
                <w:sz w:val="24"/>
                <w:szCs w:val="20"/>
              </w:rPr>
              <w:t xml:space="preserve"> crash</w:t>
            </w:r>
          </w:p>
          <w:p w14:paraId="1981943C" w14:textId="77777777" w:rsidR="00D472F6" w:rsidRDefault="00D472F6" w:rsidP="00D472F6">
            <w:pPr>
              <w:spacing w:after="0"/>
              <w:ind w:firstLine="0"/>
              <w:contextualSpacing/>
              <w:jc w:val="center"/>
              <w:rPr>
                <w:sz w:val="20"/>
                <w:szCs w:val="20"/>
              </w:rPr>
            </w:pPr>
            <w:r w:rsidRPr="00D472F6">
              <w:rPr>
                <w:noProof/>
                <w:sz w:val="20"/>
                <w:szCs w:val="20"/>
              </w:rPr>
              <w:drawing>
                <wp:inline distT="0" distB="0" distL="0" distR="0" wp14:anchorId="47A74B72" wp14:editId="780632E5">
                  <wp:extent cx="1828800" cy="1828800"/>
                  <wp:effectExtent l="0" t="0" r="0" b="0"/>
                  <wp:docPr id="9" name="Picture 9" descr="Macintosh HD:Users:twaring:Documents:Research:SES Project:Group Selection of SES ABM:Figures:survi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waring:Documents:Research:SES Project:Group Selection of SES ABM:Figures:surviv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9693" cy="1829693"/>
                          </a:xfrm>
                          <a:prstGeom prst="rect">
                            <a:avLst/>
                          </a:prstGeom>
                          <a:noFill/>
                          <a:ln>
                            <a:noFill/>
                          </a:ln>
                        </pic:spPr>
                      </pic:pic>
                    </a:graphicData>
                  </a:graphic>
                </wp:inline>
              </w:drawing>
            </w:r>
          </w:p>
          <w:p w14:paraId="19B5850A" w14:textId="61EEB601" w:rsidR="00D472F6" w:rsidRPr="00D472F6" w:rsidRDefault="00B8339C" w:rsidP="00B8339C">
            <w:pPr>
              <w:spacing w:after="0"/>
              <w:ind w:firstLine="0"/>
              <w:contextualSpacing/>
              <w:jc w:val="center"/>
              <w:rPr>
                <w:sz w:val="20"/>
                <w:szCs w:val="20"/>
              </w:rPr>
            </w:pPr>
            <w:r w:rsidRPr="00D472F6">
              <w:rPr>
                <w:sz w:val="20"/>
                <w:szCs w:val="20"/>
              </w:rPr>
              <w:t xml:space="preserve"> </w:t>
            </w:r>
            <w:proofErr w:type="gramStart"/>
            <w:r w:rsidR="00D472F6" w:rsidRPr="00D472F6">
              <w:rPr>
                <w:sz w:val="20"/>
                <w:szCs w:val="20"/>
              </w:rPr>
              <w:t>t</w:t>
            </w:r>
            <w:proofErr w:type="gramEnd"/>
            <w:r w:rsidR="00D472F6" w:rsidRPr="00D472F6">
              <w:rPr>
                <w:sz w:val="20"/>
                <w:szCs w:val="20"/>
              </w:rPr>
              <w:t>=158, group</w:t>
            </w:r>
            <w:r w:rsidR="00213452">
              <w:rPr>
                <w:sz w:val="20"/>
                <w:szCs w:val="20"/>
              </w:rPr>
              <w:t>s=1</w:t>
            </w:r>
            <w:r>
              <w:rPr>
                <w:sz w:val="20"/>
                <w:szCs w:val="20"/>
              </w:rPr>
              <w:t>, population=13.5%</w:t>
            </w:r>
            <w:r w:rsidR="00D472F6" w:rsidRPr="00D472F6">
              <w:rPr>
                <w:sz w:val="20"/>
                <w:szCs w:val="20"/>
              </w:rPr>
              <w:t xml:space="preserve">, low harvest=100%, group property=100%, group production=92%, resources </w:t>
            </w:r>
            <w:r w:rsidR="00D472F6">
              <w:rPr>
                <w:sz w:val="20"/>
                <w:szCs w:val="20"/>
              </w:rPr>
              <w:t>= 11%</w:t>
            </w:r>
          </w:p>
        </w:tc>
      </w:tr>
      <w:tr w:rsidR="00D472F6" w:rsidRPr="00D472F6" w14:paraId="1353FF15" w14:textId="77777777" w:rsidTr="00213452">
        <w:tc>
          <w:tcPr>
            <w:tcW w:w="2952" w:type="dxa"/>
          </w:tcPr>
          <w:p w14:paraId="1949D6C0" w14:textId="1B103C72" w:rsidR="00D472F6" w:rsidRDefault="00D472F6" w:rsidP="00D472F6">
            <w:pPr>
              <w:spacing w:after="0"/>
              <w:ind w:firstLine="0"/>
              <w:contextualSpacing/>
              <w:jc w:val="center"/>
              <w:rPr>
                <w:sz w:val="24"/>
                <w:szCs w:val="24"/>
              </w:rPr>
            </w:pPr>
            <w:r w:rsidRPr="00B8339C">
              <w:rPr>
                <w:sz w:val="24"/>
                <w:szCs w:val="24"/>
              </w:rPr>
              <w:t>D</w:t>
            </w:r>
          </w:p>
          <w:p w14:paraId="6BAC1932" w14:textId="444F79AB" w:rsidR="00B8339C" w:rsidRPr="00B8339C" w:rsidRDefault="00B8339C" w:rsidP="00D472F6">
            <w:pPr>
              <w:spacing w:after="0"/>
              <w:ind w:firstLine="0"/>
              <w:contextualSpacing/>
              <w:jc w:val="center"/>
              <w:rPr>
                <w:sz w:val="24"/>
                <w:szCs w:val="24"/>
              </w:rPr>
            </w:pPr>
            <w:proofErr w:type="gramStart"/>
            <w:r>
              <w:rPr>
                <w:sz w:val="24"/>
                <w:szCs w:val="24"/>
              </w:rPr>
              <w:t>long</w:t>
            </w:r>
            <w:proofErr w:type="gramEnd"/>
            <w:r>
              <w:rPr>
                <w:sz w:val="24"/>
                <w:szCs w:val="24"/>
              </w:rPr>
              <w:t xml:space="preserve"> run</w:t>
            </w:r>
          </w:p>
          <w:p w14:paraId="7EFEB773" w14:textId="7AF94EED" w:rsidR="00D472F6" w:rsidRDefault="00D472F6" w:rsidP="00D472F6">
            <w:pPr>
              <w:spacing w:after="0"/>
              <w:ind w:firstLine="0"/>
              <w:contextualSpacing/>
              <w:jc w:val="center"/>
              <w:rPr>
                <w:sz w:val="20"/>
                <w:szCs w:val="20"/>
              </w:rPr>
            </w:pPr>
            <w:r w:rsidRPr="00D472F6">
              <w:rPr>
                <w:noProof/>
                <w:sz w:val="20"/>
                <w:szCs w:val="20"/>
              </w:rPr>
              <w:drawing>
                <wp:inline distT="0" distB="0" distL="0" distR="0" wp14:anchorId="404A52DC" wp14:editId="7E59AAF8">
                  <wp:extent cx="1820779" cy="1820779"/>
                  <wp:effectExtent l="0" t="0" r="8255" b="825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0869" cy="1820869"/>
                          </a:xfrm>
                          <a:prstGeom prst="rect">
                            <a:avLst/>
                          </a:prstGeom>
                          <a:noFill/>
                          <a:ln>
                            <a:noFill/>
                          </a:ln>
                        </pic:spPr>
                      </pic:pic>
                    </a:graphicData>
                  </a:graphic>
                </wp:inline>
              </w:drawing>
            </w:r>
          </w:p>
          <w:p w14:paraId="53AF5F77" w14:textId="58AFDA4B" w:rsidR="00D472F6" w:rsidRPr="00D472F6" w:rsidRDefault="00B8339C" w:rsidP="00B8339C">
            <w:pPr>
              <w:spacing w:after="0"/>
              <w:ind w:firstLine="0"/>
              <w:contextualSpacing/>
              <w:jc w:val="center"/>
              <w:rPr>
                <w:sz w:val="20"/>
                <w:szCs w:val="20"/>
              </w:rPr>
            </w:pPr>
            <w:r w:rsidRPr="00D472F6">
              <w:rPr>
                <w:sz w:val="20"/>
                <w:szCs w:val="20"/>
              </w:rPr>
              <w:t xml:space="preserve"> </w:t>
            </w:r>
            <w:proofErr w:type="gramStart"/>
            <w:r w:rsidR="00D472F6" w:rsidRPr="00D472F6">
              <w:rPr>
                <w:sz w:val="20"/>
                <w:szCs w:val="20"/>
              </w:rPr>
              <w:t>t</w:t>
            </w:r>
            <w:proofErr w:type="gramEnd"/>
            <w:r w:rsidR="00D472F6" w:rsidRPr="00D472F6">
              <w:rPr>
                <w:sz w:val="20"/>
                <w:szCs w:val="20"/>
              </w:rPr>
              <w:t>=1000, group</w:t>
            </w:r>
            <w:r w:rsidR="00213452">
              <w:rPr>
                <w:sz w:val="20"/>
                <w:szCs w:val="20"/>
              </w:rPr>
              <w:t>s=1</w:t>
            </w:r>
            <w:r>
              <w:rPr>
                <w:sz w:val="20"/>
                <w:szCs w:val="20"/>
              </w:rPr>
              <w:t>, population=27%</w:t>
            </w:r>
            <w:r w:rsidR="00D472F6" w:rsidRPr="00D472F6">
              <w:rPr>
                <w:sz w:val="20"/>
                <w:szCs w:val="20"/>
              </w:rPr>
              <w:t xml:space="preserve">, low harvest=100%, private property=100%, group production=63%, resources </w:t>
            </w:r>
            <w:r w:rsidR="00D472F6">
              <w:rPr>
                <w:sz w:val="20"/>
                <w:szCs w:val="20"/>
              </w:rPr>
              <w:t>= 14%</w:t>
            </w:r>
          </w:p>
        </w:tc>
        <w:tc>
          <w:tcPr>
            <w:tcW w:w="2952" w:type="dxa"/>
          </w:tcPr>
          <w:p w14:paraId="2858B3D0" w14:textId="77777777" w:rsidR="00D472F6" w:rsidRDefault="00D472F6" w:rsidP="00D472F6">
            <w:pPr>
              <w:spacing w:after="0"/>
              <w:ind w:firstLine="0"/>
              <w:contextualSpacing/>
              <w:jc w:val="center"/>
              <w:rPr>
                <w:sz w:val="24"/>
                <w:szCs w:val="24"/>
              </w:rPr>
            </w:pPr>
            <w:r w:rsidRPr="00B8339C">
              <w:rPr>
                <w:sz w:val="24"/>
                <w:szCs w:val="24"/>
              </w:rPr>
              <w:t>E</w:t>
            </w:r>
          </w:p>
          <w:p w14:paraId="37FB66B8" w14:textId="42A07344" w:rsidR="00B8339C" w:rsidRPr="00B8339C" w:rsidRDefault="00B8339C" w:rsidP="00D472F6">
            <w:pPr>
              <w:spacing w:after="0"/>
              <w:ind w:firstLine="0"/>
              <w:contextualSpacing/>
              <w:jc w:val="center"/>
              <w:rPr>
                <w:sz w:val="24"/>
                <w:szCs w:val="24"/>
              </w:rPr>
            </w:pPr>
            <w:proofErr w:type="gramStart"/>
            <w:r>
              <w:rPr>
                <w:sz w:val="24"/>
                <w:szCs w:val="24"/>
              </w:rPr>
              <w:t>very</w:t>
            </w:r>
            <w:proofErr w:type="gramEnd"/>
            <w:r>
              <w:rPr>
                <w:sz w:val="24"/>
                <w:szCs w:val="24"/>
              </w:rPr>
              <w:t xml:space="preserve"> long run</w:t>
            </w:r>
          </w:p>
          <w:p w14:paraId="6D24329F" w14:textId="69D5BC4A" w:rsidR="00D472F6" w:rsidRPr="00D472F6" w:rsidRDefault="00D472F6" w:rsidP="00B8339C">
            <w:pPr>
              <w:spacing w:after="0"/>
              <w:ind w:firstLine="0"/>
              <w:contextualSpacing/>
              <w:jc w:val="center"/>
              <w:rPr>
                <w:sz w:val="20"/>
                <w:szCs w:val="20"/>
              </w:rPr>
            </w:pPr>
            <w:r w:rsidRPr="00D472F6">
              <w:rPr>
                <w:noProof/>
                <w:sz w:val="20"/>
                <w:szCs w:val="20"/>
              </w:rPr>
              <w:drawing>
                <wp:inline distT="0" distB="0" distL="0" distR="0" wp14:anchorId="36F5EDBD" wp14:editId="13AE4B1F">
                  <wp:extent cx="1820779" cy="1820779"/>
                  <wp:effectExtent l="0" t="0" r="8255" b="8255"/>
                  <wp:docPr id="10" name="Picture 10" descr="Macintosh HD:Users:twaring:Documents:Research:SES Project:Group Selection of SES ABM:Figures:very long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waring:Documents:Research:SES Project:Group Selection of SES ABM:Figures:very long ru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807" cy="1820807"/>
                          </a:xfrm>
                          <a:prstGeom prst="rect">
                            <a:avLst/>
                          </a:prstGeom>
                          <a:noFill/>
                          <a:ln>
                            <a:noFill/>
                          </a:ln>
                        </pic:spPr>
                      </pic:pic>
                    </a:graphicData>
                  </a:graphic>
                </wp:inline>
              </w:drawing>
            </w:r>
            <w:proofErr w:type="gramStart"/>
            <w:r w:rsidRPr="00D472F6">
              <w:rPr>
                <w:sz w:val="20"/>
                <w:szCs w:val="20"/>
              </w:rPr>
              <w:t>t</w:t>
            </w:r>
            <w:proofErr w:type="gramEnd"/>
            <w:r w:rsidRPr="00D472F6">
              <w:rPr>
                <w:sz w:val="20"/>
                <w:szCs w:val="20"/>
              </w:rPr>
              <w:t>=10</w:t>
            </w:r>
            <w:r w:rsidR="00054D32">
              <w:rPr>
                <w:sz w:val="20"/>
                <w:szCs w:val="20"/>
              </w:rPr>
              <w:t>,</w:t>
            </w:r>
            <w:r w:rsidRPr="00D472F6">
              <w:rPr>
                <w:sz w:val="20"/>
                <w:szCs w:val="20"/>
              </w:rPr>
              <w:t>000, groups</w:t>
            </w:r>
            <w:r w:rsidR="00213452">
              <w:rPr>
                <w:sz w:val="20"/>
                <w:szCs w:val="20"/>
              </w:rPr>
              <w:t>=5</w:t>
            </w:r>
            <w:r w:rsidR="00B8339C">
              <w:rPr>
                <w:sz w:val="20"/>
                <w:szCs w:val="20"/>
              </w:rPr>
              <w:t>, population=28%</w:t>
            </w:r>
            <w:r w:rsidRPr="00D472F6">
              <w:rPr>
                <w:sz w:val="20"/>
                <w:szCs w:val="20"/>
              </w:rPr>
              <w:t xml:space="preserve">, low harvest=98.2%, private property=97.3%, no production=72%, group production=28%, resources </w:t>
            </w:r>
            <w:r w:rsidR="009B664D">
              <w:rPr>
                <w:sz w:val="20"/>
                <w:szCs w:val="20"/>
              </w:rPr>
              <w:t>= 16</w:t>
            </w:r>
            <w:r>
              <w:rPr>
                <w:sz w:val="20"/>
                <w:szCs w:val="20"/>
              </w:rPr>
              <w:t>%</w:t>
            </w:r>
          </w:p>
        </w:tc>
        <w:tc>
          <w:tcPr>
            <w:tcW w:w="2952" w:type="dxa"/>
          </w:tcPr>
          <w:p w14:paraId="09EE3AD7" w14:textId="3BE7CA4E" w:rsidR="00D472F6" w:rsidRPr="00D472F6" w:rsidRDefault="00D472F6" w:rsidP="00D472F6">
            <w:pPr>
              <w:spacing w:after="0"/>
              <w:contextualSpacing/>
              <w:jc w:val="center"/>
              <w:rPr>
                <w:sz w:val="20"/>
                <w:szCs w:val="20"/>
              </w:rPr>
            </w:pPr>
            <w:bookmarkStart w:id="1" w:name="_GoBack"/>
            <w:bookmarkEnd w:id="1"/>
          </w:p>
        </w:tc>
      </w:tr>
    </w:tbl>
    <w:p w14:paraId="0DAFF80E" w14:textId="019FD49C" w:rsidR="009F1266" w:rsidRPr="00B31383" w:rsidRDefault="00C5082D" w:rsidP="00B31383">
      <w:pPr>
        <w:pStyle w:val="Caption"/>
        <w:spacing w:after="120"/>
        <w:rPr>
          <w:b w:val="0"/>
          <w:color w:val="auto"/>
        </w:rPr>
      </w:pPr>
      <w:proofErr w:type="gramStart"/>
      <w:r w:rsidRPr="00FB78DA">
        <w:rPr>
          <w:color w:val="auto"/>
        </w:rPr>
        <w:t xml:space="preserve">Figure </w:t>
      </w:r>
      <w:proofErr w:type="gramEnd"/>
      <w:r w:rsidRPr="00FB78DA">
        <w:rPr>
          <w:color w:val="auto"/>
        </w:rPr>
        <w:fldChar w:fldCharType="begin"/>
      </w:r>
      <w:r w:rsidRPr="00FB78DA">
        <w:rPr>
          <w:color w:val="auto"/>
        </w:rPr>
        <w:instrText xml:space="preserve"> SEQ Figure \* ARABIC </w:instrText>
      </w:r>
      <w:r w:rsidRPr="00FB78DA">
        <w:rPr>
          <w:color w:val="auto"/>
        </w:rPr>
        <w:fldChar w:fldCharType="separate"/>
      </w:r>
      <w:r w:rsidR="00591816">
        <w:rPr>
          <w:noProof/>
          <w:color w:val="auto"/>
        </w:rPr>
        <w:t>5</w:t>
      </w:r>
      <w:r w:rsidRPr="00FB78DA">
        <w:rPr>
          <w:color w:val="auto"/>
        </w:rPr>
        <w:fldChar w:fldCharType="end"/>
      </w:r>
      <w:proofErr w:type="gramStart"/>
      <w:r>
        <w:rPr>
          <w:color w:val="auto"/>
        </w:rPr>
        <w:t>.</w:t>
      </w:r>
      <w:proofErr w:type="gramEnd"/>
      <w:r w:rsidR="00912E31">
        <w:rPr>
          <w:color w:val="auto"/>
        </w:rPr>
        <w:t xml:space="preserve"> </w:t>
      </w:r>
      <w:proofErr w:type="gramStart"/>
      <w:r w:rsidR="00912E31" w:rsidRPr="00912E31">
        <w:rPr>
          <w:b w:val="0"/>
          <w:color w:val="auto"/>
        </w:rPr>
        <w:t>Representative spatial configurations from a run of the unrestricted treatment</w:t>
      </w:r>
      <w:r w:rsidRPr="00912E31">
        <w:rPr>
          <w:b w:val="0"/>
          <w:color w:val="auto"/>
        </w:rPr>
        <w:t>.</w:t>
      </w:r>
      <w:proofErr w:type="gramEnd"/>
      <w:r w:rsidRPr="00912E31">
        <w:rPr>
          <w:b w:val="0"/>
          <w:color w:val="auto"/>
        </w:rPr>
        <w:t xml:space="preserve"> </w:t>
      </w:r>
      <w:r w:rsidR="00912E31" w:rsidRPr="00912E31">
        <w:rPr>
          <w:b w:val="0"/>
          <w:color w:val="auto"/>
        </w:rPr>
        <w:t xml:space="preserve">Color represents group markers, dots represent individuals with sustainable harvest preferences, </w:t>
      </w:r>
      <w:proofErr w:type="gramStart"/>
      <w:r w:rsidR="00912E31" w:rsidRPr="00912E31">
        <w:rPr>
          <w:b w:val="0"/>
          <w:color w:val="auto"/>
        </w:rPr>
        <w:t>squares</w:t>
      </w:r>
      <w:proofErr w:type="gramEnd"/>
      <w:r w:rsidR="00912E31" w:rsidRPr="00912E31">
        <w:rPr>
          <w:b w:val="0"/>
          <w:color w:val="auto"/>
        </w:rPr>
        <w:t xml:space="preserve"> represent individuals with unsustainable harvest preferences.</w:t>
      </w:r>
    </w:p>
    <w:p w14:paraId="00A94D7E" w14:textId="7A0E8987" w:rsidR="00BB6982" w:rsidRDefault="00BB6982">
      <w:pPr>
        <w:spacing w:after="0" w:line="240" w:lineRule="auto"/>
        <w:rPr>
          <w:b/>
        </w:rPr>
      </w:pPr>
      <w:r>
        <w:br w:type="page"/>
      </w:r>
    </w:p>
    <w:p w14:paraId="3087E58F" w14:textId="6157E91F" w:rsidR="00B01AFE" w:rsidRDefault="00B333E2" w:rsidP="00B01AFE">
      <w:pPr>
        <w:pStyle w:val="Heading1"/>
        <w:numPr>
          <w:ilvl w:val="0"/>
          <w:numId w:val="20"/>
        </w:numPr>
      </w:pPr>
      <w:commentRangeStart w:id="2"/>
      <w:r>
        <w:t>Sensitivity Analyses</w:t>
      </w:r>
      <w:commentRangeEnd w:id="2"/>
      <w:r w:rsidR="0034547F">
        <w:rPr>
          <w:rStyle w:val="CommentReference"/>
          <w:b w:val="0"/>
        </w:rPr>
        <w:commentReference w:id="2"/>
      </w:r>
    </w:p>
    <w:p w14:paraId="326DC7EE" w14:textId="77777777" w:rsidR="00AA4536" w:rsidRDefault="00C10705" w:rsidP="00624A9C">
      <w:r>
        <w:t xml:space="preserve">We ran one-dimensional sensitivity analyses for </w:t>
      </w:r>
      <w:r w:rsidR="00407E66">
        <w:t>all eleven</w:t>
      </w:r>
      <w:r>
        <w:t xml:space="preserve"> major parameter</w:t>
      </w:r>
      <w:r w:rsidR="00407E66">
        <w:t>s</w:t>
      </w:r>
      <w:r>
        <w:t xml:space="preserve">. </w:t>
      </w:r>
      <w:r w:rsidR="00AA4536">
        <w:t xml:space="preserve">These analyses serve the primary purpose of testing to see that our benchmark parameter values are reasonable when compared to results from their possible range, and the secondary purpose of determining what changes in the parameter will result in changes in the likelihood of the emergence of sustainable institutions. </w:t>
      </w:r>
    </w:p>
    <w:p w14:paraId="049726F4" w14:textId="389BBD18" w:rsidR="00624A9C" w:rsidRDefault="007469E0" w:rsidP="00624A9C">
      <w:r w:rsidRPr="007469E0">
        <w:t xml:space="preserve">We test each parameter by running 100 simulations to 1000 time steps at each of at least 10 parameter values, and examine four output currencies: resource status, sustainable consumption behavior, population size, and population persistence. We summarize these results at the end of the 1000 step simulations. Each simulation was run in the unrestricted evolution condition with the default parameter set. We plot each output indicator over the selected range of values with 95% confidence intervals </w:t>
      </w:r>
      <w:r w:rsidR="00FE7FAC">
        <w:t>except for population survival where they cannot be calculated</w:t>
      </w:r>
      <w:r w:rsidRPr="007469E0">
        <w:t xml:space="preserve">. The vertical lines represent the </w:t>
      </w:r>
      <w:r w:rsidR="00FE7FAC">
        <w:t>default value of the parameter.</w:t>
      </w:r>
    </w:p>
    <w:p w14:paraId="27656C07" w14:textId="5A25692F" w:rsidR="00672CD7" w:rsidRDefault="00732F29" w:rsidP="00624A9C">
      <w:r>
        <w:t>T</w:t>
      </w:r>
      <w:r w:rsidR="00672CD7">
        <w:t>he behavioral equilibria we test here are similar to those explored in the paper. Therefore, in most parameters we test, we find that the first three outcome variables (resources, population size, and sustainable consumption) respond less that the population survival.</w:t>
      </w:r>
      <w:r w:rsidR="0024064D">
        <w:t xml:space="preserve"> In essence if a parameter influences the emergence of sustainable equilibria, it changes population persistence, but not the nature of those societies that do persist to 1000 steps.</w:t>
      </w:r>
      <w:r w:rsidR="00280120">
        <w:t xml:space="preserve"> We conclude that there are many opportunities to reduce the likelihood of the emergence of sustainable resource consumption and the institutions that support it. However, because we know that people can and do sometimes manage resources sustainably, we focus on the conditions that have allowed that to occur.</w:t>
      </w:r>
      <w:r w:rsidR="0019225C">
        <w:t xml:space="preserve"> The sensitivity analysis characterizes the larger parameter space around that explored in the paper.</w:t>
      </w:r>
    </w:p>
    <w:p w14:paraId="4DD48D61" w14:textId="77777777" w:rsidR="0074729D" w:rsidRDefault="0074729D" w:rsidP="00624A9C"/>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D9D9D9" w:themeFill="background1" w:themeFillShade="D9"/>
        <w:tblCellMar>
          <w:left w:w="29" w:type="dxa"/>
          <w:right w:w="29" w:type="dxa"/>
        </w:tblCellMar>
        <w:tblLook w:val="0600" w:firstRow="0" w:lastRow="0" w:firstColumn="0" w:lastColumn="0" w:noHBand="1" w:noVBand="1"/>
      </w:tblPr>
      <w:tblGrid>
        <w:gridCol w:w="1993"/>
        <w:gridCol w:w="5038"/>
        <w:gridCol w:w="1158"/>
        <w:gridCol w:w="840"/>
      </w:tblGrid>
      <w:tr w:rsidR="00C10705" w:rsidRPr="00F47F40" w14:paraId="19E20391" w14:textId="77777777" w:rsidTr="00AA4536">
        <w:trPr>
          <w:cantSplit/>
          <w:tblHeader/>
        </w:trPr>
        <w:tc>
          <w:tcPr>
            <w:tcW w:w="0" w:type="auto"/>
            <w:shd w:val="clear" w:color="auto" w:fill="D9D9D9" w:themeFill="background1" w:themeFillShade="D9"/>
            <w:vAlign w:val="bottom"/>
          </w:tcPr>
          <w:p w14:paraId="107C5512"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b/>
              </w:rPr>
              <w:t>Parameter</w:t>
            </w:r>
          </w:p>
        </w:tc>
        <w:tc>
          <w:tcPr>
            <w:tcW w:w="0" w:type="auto"/>
            <w:shd w:val="clear" w:color="auto" w:fill="D9D9D9" w:themeFill="background1" w:themeFillShade="D9"/>
            <w:vAlign w:val="bottom"/>
          </w:tcPr>
          <w:p w14:paraId="0CD84EBC"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b/>
              </w:rPr>
              <w:t>Description</w:t>
            </w:r>
          </w:p>
        </w:tc>
        <w:tc>
          <w:tcPr>
            <w:tcW w:w="0" w:type="auto"/>
            <w:shd w:val="clear" w:color="auto" w:fill="D9D9D9" w:themeFill="background1" w:themeFillShade="D9"/>
          </w:tcPr>
          <w:p w14:paraId="615148CD"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b/>
              </w:rPr>
              <w:t>Benchmark</w:t>
            </w:r>
          </w:p>
        </w:tc>
        <w:tc>
          <w:tcPr>
            <w:tcW w:w="0" w:type="auto"/>
            <w:shd w:val="clear" w:color="auto" w:fill="D9D9D9" w:themeFill="background1" w:themeFillShade="D9"/>
            <w:vAlign w:val="center"/>
          </w:tcPr>
          <w:p w14:paraId="0662DDC2"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b/>
              </w:rPr>
            </w:pPr>
            <w:r w:rsidRPr="00F47F40">
              <w:rPr>
                <w:rFonts w:ascii="Times New Roman" w:eastAsia="Times New Roman" w:hAnsi="Times New Roman" w:cs="Times New Roman"/>
                <w:b/>
              </w:rPr>
              <w:t>Range</w:t>
            </w:r>
          </w:p>
        </w:tc>
      </w:tr>
      <w:tr w:rsidR="00C10705" w:rsidRPr="00F47F40" w14:paraId="28D32082" w14:textId="77777777" w:rsidTr="00AA4536">
        <w:trPr>
          <w:cantSplit/>
          <w:tblHeader/>
        </w:trPr>
        <w:tc>
          <w:tcPr>
            <w:tcW w:w="0" w:type="auto"/>
            <w:shd w:val="clear" w:color="auto" w:fill="D9D9D9" w:themeFill="background1" w:themeFillShade="D9"/>
            <w:vAlign w:val="center"/>
          </w:tcPr>
          <w:p w14:paraId="25EB3FEC" w14:textId="77777777" w:rsidR="00C10705" w:rsidRPr="003F4E2F" w:rsidRDefault="00C10705" w:rsidP="002C0813">
            <w:pPr>
              <w:pStyle w:val="normal0"/>
              <w:spacing w:after="0" w:line="240" w:lineRule="auto"/>
              <w:ind w:firstLine="0"/>
              <w:contextualSpacing/>
              <w:rPr>
                <w:rFonts w:ascii="Times New Roman" w:hAnsi="Times New Roman" w:cs="Times New Roman"/>
                <w:i/>
              </w:rPr>
            </w:pPr>
            <w:r w:rsidRPr="003F4E2F">
              <w:rPr>
                <w:rFonts w:ascii="Times New Roman" w:eastAsia="Times New Roman" w:hAnsi="Times New Roman" w:cs="Times New Roman"/>
              </w:rPr>
              <w:t xml:space="preserve">Intrinsic growth, </w:t>
            </w:r>
            <w:r w:rsidRPr="003F4E2F">
              <w:rPr>
                <w:rFonts w:ascii="Times New Roman" w:eastAsia="Times New Roman" w:hAnsi="Times New Roman" w:cs="Times New Roman"/>
                <w:i/>
              </w:rPr>
              <w:t>r</w:t>
            </w:r>
          </w:p>
        </w:tc>
        <w:tc>
          <w:tcPr>
            <w:tcW w:w="0" w:type="auto"/>
            <w:shd w:val="clear" w:color="auto" w:fill="D9D9D9" w:themeFill="background1" w:themeFillShade="D9"/>
            <w:vAlign w:val="center"/>
          </w:tcPr>
          <w:p w14:paraId="4D0005E5"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Maximum resource growth rate.</w:t>
            </w:r>
          </w:p>
        </w:tc>
        <w:tc>
          <w:tcPr>
            <w:tcW w:w="0" w:type="auto"/>
            <w:shd w:val="clear" w:color="auto" w:fill="D9D9D9" w:themeFill="background1" w:themeFillShade="D9"/>
            <w:vAlign w:val="center"/>
          </w:tcPr>
          <w:p w14:paraId="14EEEEC5"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0.5</w:t>
            </w:r>
          </w:p>
        </w:tc>
        <w:tc>
          <w:tcPr>
            <w:tcW w:w="0" w:type="auto"/>
            <w:shd w:val="clear" w:color="auto" w:fill="D9D9D9" w:themeFill="background1" w:themeFillShade="D9"/>
            <w:vAlign w:val="center"/>
          </w:tcPr>
          <w:p w14:paraId="2D4AC778"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w:t>
            </w:r>
          </w:p>
        </w:tc>
      </w:tr>
      <w:tr w:rsidR="00C10705" w:rsidRPr="00F47F40" w14:paraId="377AC2AC" w14:textId="77777777" w:rsidTr="00AA4536">
        <w:trPr>
          <w:cantSplit/>
          <w:tblHeader/>
        </w:trPr>
        <w:tc>
          <w:tcPr>
            <w:tcW w:w="0" w:type="auto"/>
            <w:shd w:val="clear" w:color="auto" w:fill="D9D9D9" w:themeFill="background1" w:themeFillShade="D9"/>
            <w:vAlign w:val="center"/>
          </w:tcPr>
          <w:p w14:paraId="4692F3DE" w14:textId="77777777" w:rsidR="00C10705" w:rsidRPr="003F4E2F" w:rsidRDefault="00C10705" w:rsidP="002C0813">
            <w:pPr>
              <w:pStyle w:val="normal0"/>
              <w:spacing w:after="0" w:line="240" w:lineRule="auto"/>
              <w:ind w:firstLine="0"/>
              <w:contextualSpacing/>
              <w:rPr>
                <w:rFonts w:ascii="Times New Roman" w:hAnsi="Times New Roman" w:cs="Times New Roman"/>
              </w:rPr>
            </w:pPr>
            <w:r w:rsidRPr="003F4E2F">
              <w:rPr>
                <w:rFonts w:ascii="Times New Roman" w:eastAsia="Times New Roman" w:hAnsi="Times New Roman" w:cs="Times New Roman"/>
              </w:rPr>
              <w:t xml:space="preserve">Cost of sustainable harvest, </w:t>
            </w:r>
            <w:r w:rsidRPr="003F4E2F">
              <w:rPr>
                <w:rFonts w:ascii="Times New Roman" w:eastAsia="Times New Roman" w:hAnsi="Times New Roman" w:cs="Times New Roman"/>
                <w:i/>
              </w:rPr>
              <w:t>C</w:t>
            </w:r>
            <w:r w:rsidRPr="003F4E2F">
              <w:rPr>
                <w:rFonts w:ascii="Times New Roman" w:eastAsia="Times New Roman" w:hAnsi="Times New Roman" w:cs="Times New Roman"/>
                <w:i/>
                <w:vertAlign w:val="subscript"/>
              </w:rPr>
              <w:t>s</w:t>
            </w:r>
          </w:p>
        </w:tc>
        <w:tc>
          <w:tcPr>
            <w:tcW w:w="0" w:type="auto"/>
            <w:shd w:val="clear" w:color="auto" w:fill="D9D9D9" w:themeFill="background1" w:themeFillShade="D9"/>
            <w:vAlign w:val="center"/>
          </w:tcPr>
          <w:p w14:paraId="0EA260EC"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 xml:space="preserve">Proportion of </w:t>
            </w:r>
            <w:r w:rsidRPr="00F47F40">
              <w:rPr>
                <w:rFonts w:ascii="Times New Roman" w:hAnsi="Times New Roman" w:cs="Times New Roman"/>
              </w:rPr>
              <w:t>Y</w:t>
            </w:r>
            <w:r w:rsidRPr="00F47F40">
              <w:rPr>
                <w:rFonts w:ascii="Times New Roman" w:hAnsi="Times New Roman" w:cs="Times New Roman"/>
                <w:vertAlign w:val="superscript"/>
              </w:rPr>
              <w:t>*</w:t>
            </w:r>
            <w:r w:rsidRPr="00F47F40">
              <w:rPr>
                <w:rFonts w:ascii="Times New Roman" w:eastAsia="Times New Roman" w:hAnsi="Times New Roman" w:cs="Times New Roman"/>
              </w:rPr>
              <w:t xml:space="preserve"> by which high harvest exceeds low.</w:t>
            </w:r>
          </w:p>
        </w:tc>
        <w:tc>
          <w:tcPr>
            <w:tcW w:w="0" w:type="auto"/>
            <w:shd w:val="clear" w:color="auto" w:fill="D9D9D9" w:themeFill="background1" w:themeFillShade="D9"/>
            <w:vAlign w:val="center"/>
          </w:tcPr>
          <w:p w14:paraId="066CE5FA"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1</w:t>
            </w:r>
          </w:p>
        </w:tc>
        <w:tc>
          <w:tcPr>
            <w:tcW w:w="0" w:type="auto"/>
            <w:shd w:val="clear" w:color="auto" w:fill="D9D9D9" w:themeFill="background1" w:themeFillShade="D9"/>
            <w:vAlign w:val="center"/>
          </w:tcPr>
          <w:p w14:paraId="1ABF49B1" w14:textId="4A36723D"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w:t>
            </w:r>
            <w:r w:rsidR="003965BA">
              <w:rPr>
                <w:rFonts w:ascii="Times New Roman" w:eastAsia="Times New Roman" w:hAnsi="Times New Roman" w:cs="Times New Roman"/>
              </w:rPr>
              <w:t>.1,1.5</w:t>
            </w:r>
            <w:r w:rsidRPr="00F47F40">
              <w:rPr>
                <w:rFonts w:ascii="Times New Roman" w:eastAsia="Times New Roman" w:hAnsi="Times New Roman" w:cs="Times New Roman"/>
              </w:rPr>
              <w:t>]</w:t>
            </w:r>
          </w:p>
        </w:tc>
      </w:tr>
      <w:tr w:rsidR="00C10705" w:rsidRPr="00F47F40" w14:paraId="3366B843" w14:textId="77777777" w:rsidTr="00AA4536">
        <w:trPr>
          <w:cantSplit/>
          <w:tblHeader/>
        </w:trPr>
        <w:tc>
          <w:tcPr>
            <w:tcW w:w="0" w:type="auto"/>
            <w:shd w:val="clear" w:color="auto" w:fill="D9D9D9" w:themeFill="background1" w:themeFillShade="D9"/>
            <w:vAlign w:val="center"/>
          </w:tcPr>
          <w:p w14:paraId="7B8B233D" w14:textId="77777777" w:rsidR="00C10705" w:rsidRPr="0022758B" w:rsidRDefault="00C10705" w:rsidP="002C0813">
            <w:pPr>
              <w:pStyle w:val="normal0"/>
              <w:spacing w:after="0" w:line="240" w:lineRule="auto"/>
              <w:ind w:firstLine="0"/>
              <w:contextualSpacing/>
              <w:rPr>
                <w:rFonts w:ascii="Times New Roman" w:eastAsia="Times New Roman" w:hAnsi="Times New Roman" w:cs="Times New Roman"/>
              </w:rPr>
            </w:pPr>
            <w:r w:rsidRPr="0022758B">
              <w:rPr>
                <w:rFonts w:ascii="Times New Roman" w:eastAsia="Times New Roman" w:hAnsi="Times New Roman" w:cs="Times New Roman"/>
              </w:rPr>
              <w:t xml:space="preserve">Cost of living, </w:t>
            </w:r>
            <w:r w:rsidRPr="0022758B">
              <w:rPr>
                <w:rFonts w:ascii="Times New Roman" w:eastAsia="Times New Roman" w:hAnsi="Times New Roman" w:cs="Times New Roman"/>
                <w:i/>
              </w:rPr>
              <w:t>C</w:t>
            </w:r>
            <w:r w:rsidRPr="0022758B">
              <w:rPr>
                <w:rFonts w:ascii="Times New Roman" w:eastAsia="Times New Roman" w:hAnsi="Times New Roman" w:cs="Times New Roman"/>
                <w:i/>
                <w:vertAlign w:val="subscript"/>
              </w:rPr>
              <w:t>L</w:t>
            </w:r>
          </w:p>
        </w:tc>
        <w:tc>
          <w:tcPr>
            <w:tcW w:w="0" w:type="auto"/>
            <w:shd w:val="clear" w:color="auto" w:fill="D9D9D9" w:themeFill="background1" w:themeFillShade="D9"/>
            <w:vAlign w:val="center"/>
          </w:tcPr>
          <w:p w14:paraId="23D3C470" w14:textId="77777777" w:rsidR="00C10705" w:rsidRPr="00F47F40" w:rsidRDefault="00C10705" w:rsidP="002C0813">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Proportion of </w:t>
            </w:r>
            <w:r w:rsidRPr="00F47F40">
              <w:rPr>
                <w:rFonts w:ascii="Times New Roman" w:hAnsi="Times New Roman" w:cs="Times New Roman"/>
              </w:rPr>
              <w:t>Y</w:t>
            </w:r>
            <w:r w:rsidRPr="00F47F40">
              <w:rPr>
                <w:rFonts w:ascii="Times New Roman" w:hAnsi="Times New Roman" w:cs="Times New Roman"/>
                <w:vertAlign w:val="superscript"/>
              </w:rPr>
              <w:t>*</w:t>
            </w:r>
            <w:r w:rsidRPr="00F47F40">
              <w:rPr>
                <w:rFonts w:ascii="Times New Roman" w:eastAsia="Times New Roman" w:hAnsi="Times New Roman" w:cs="Times New Roman"/>
              </w:rPr>
              <w:t xml:space="preserve"> expended for survival every step.</w:t>
            </w:r>
          </w:p>
        </w:tc>
        <w:tc>
          <w:tcPr>
            <w:tcW w:w="0" w:type="auto"/>
            <w:shd w:val="clear" w:color="auto" w:fill="D9D9D9" w:themeFill="background1" w:themeFillShade="D9"/>
            <w:vAlign w:val="center"/>
          </w:tcPr>
          <w:p w14:paraId="0E23B81C"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0.2</w:t>
            </w:r>
          </w:p>
        </w:tc>
        <w:tc>
          <w:tcPr>
            <w:tcW w:w="0" w:type="auto"/>
            <w:shd w:val="clear" w:color="auto" w:fill="D9D9D9" w:themeFill="background1" w:themeFillShade="D9"/>
            <w:vAlign w:val="center"/>
          </w:tcPr>
          <w:p w14:paraId="0B5ABF3A"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w:t>
            </w:r>
          </w:p>
        </w:tc>
      </w:tr>
      <w:tr w:rsidR="00C10705" w:rsidRPr="00F47F40" w14:paraId="69B830B3" w14:textId="77777777" w:rsidTr="00AA4536">
        <w:trPr>
          <w:cantSplit/>
          <w:tblHeader/>
        </w:trPr>
        <w:tc>
          <w:tcPr>
            <w:tcW w:w="0" w:type="auto"/>
            <w:shd w:val="clear" w:color="auto" w:fill="D9D9D9" w:themeFill="background1" w:themeFillShade="D9"/>
            <w:vAlign w:val="center"/>
          </w:tcPr>
          <w:p w14:paraId="06B7B1EB" w14:textId="77777777" w:rsidR="00C10705" w:rsidRPr="0022758B" w:rsidRDefault="00C10705" w:rsidP="002C0813">
            <w:pPr>
              <w:pStyle w:val="normal0"/>
              <w:spacing w:after="0" w:line="240" w:lineRule="auto"/>
              <w:ind w:firstLine="0"/>
              <w:contextualSpacing/>
              <w:rPr>
                <w:rFonts w:ascii="Times New Roman" w:eastAsia="Times New Roman" w:hAnsi="Times New Roman" w:cs="Times New Roman"/>
              </w:rPr>
            </w:pPr>
            <w:r w:rsidRPr="0022758B">
              <w:rPr>
                <w:rFonts w:ascii="Times New Roman" w:eastAsia="Times New Roman" w:hAnsi="Times New Roman" w:cs="Times New Roman"/>
              </w:rPr>
              <w:t xml:space="preserve">Storage limit, </w:t>
            </w:r>
            <w:proofErr w:type="spellStart"/>
            <w:r w:rsidRPr="0022758B">
              <w:rPr>
                <w:rFonts w:ascii="Times New Roman" w:eastAsia="Times New Roman" w:hAnsi="Times New Roman" w:cs="Times New Roman"/>
                <w:i/>
              </w:rPr>
              <w:t>S</w:t>
            </w:r>
            <w:r w:rsidRPr="0022758B">
              <w:rPr>
                <w:rFonts w:ascii="Times New Roman" w:eastAsia="Times New Roman" w:hAnsi="Times New Roman" w:cs="Times New Roman"/>
                <w:i/>
                <w:vertAlign w:val="subscript"/>
              </w:rPr>
              <w:t>l</w:t>
            </w:r>
            <w:proofErr w:type="spellEnd"/>
          </w:p>
        </w:tc>
        <w:tc>
          <w:tcPr>
            <w:tcW w:w="0" w:type="auto"/>
            <w:shd w:val="clear" w:color="auto" w:fill="D9D9D9" w:themeFill="background1" w:themeFillShade="D9"/>
            <w:vAlign w:val="center"/>
          </w:tcPr>
          <w:p w14:paraId="5031341A" w14:textId="77777777" w:rsidR="00C10705" w:rsidRPr="00F47F40" w:rsidRDefault="00C10705" w:rsidP="002C0813">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Maximum resources an agent can store, applies separately to harvested and processed resources.</w:t>
            </w:r>
          </w:p>
        </w:tc>
        <w:tc>
          <w:tcPr>
            <w:tcW w:w="0" w:type="auto"/>
            <w:shd w:val="clear" w:color="auto" w:fill="D9D9D9" w:themeFill="background1" w:themeFillShade="D9"/>
            <w:vAlign w:val="center"/>
          </w:tcPr>
          <w:p w14:paraId="0AA897F9"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10</w:t>
            </w:r>
            <w:r w:rsidRPr="00F47F40">
              <w:rPr>
                <w:rFonts w:ascii="Times New Roman" w:eastAsia="Times New Roman" w:hAnsi="Times New Roman" w:cs="Times New Roman"/>
                <w:vertAlign w:val="superscript"/>
              </w:rPr>
              <w:t>6</w:t>
            </w:r>
          </w:p>
        </w:tc>
        <w:tc>
          <w:tcPr>
            <w:tcW w:w="0" w:type="auto"/>
            <w:shd w:val="clear" w:color="auto" w:fill="D9D9D9" w:themeFill="background1" w:themeFillShade="D9"/>
            <w:vAlign w:val="center"/>
          </w:tcPr>
          <w:p w14:paraId="00DAECB9"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[10</w:t>
            </w:r>
            <w:r w:rsidRPr="00F47F40">
              <w:rPr>
                <w:rFonts w:ascii="Times New Roman" w:eastAsia="Times New Roman" w:hAnsi="Times New Roman" w:cs="Times New Roman"/>
                <w:vertAlign w:val="superscript"/>
              </w:rPr>
              <w:t>2</w:t>
            </w:r>
            <w:r w:rsidRPr="00F47F40">
              <w:rPr>
                <w:rFonts w:ascii="Times New Roman" w:eastAsia="Times New Roman" w:hAnsi="Times New Roman" w:cs="Times New Roman"/>
              </w:rPr>
              <w:t>,10</w:t>
            </w:r>
            <w:r w:rsidRPr="00F47F40">
              <w:rPr>
                <w:rFonts w:ascii="Times New Roman" w:eastAsia="Times New Roman" w:hAnsi="Times New Roman" w:cs="Times New Roman"/>
                <w:vertAlign w:val="superscript"/>
              </w:rPr>
              <w:t>6</w:t>
            </w:r>
            <w:r w:rsidRPr="00F47F40">
              <w:rPr>
                <w:rFonts w:ascii="Times New Roman" w:eastAsia="Times New Roman" w:hAnsi="Times New Roman" w:cs="Times New Roman"/>
              </w:rPr>
              <w:t>]</w:t>
            </w:r>
          </w:p>
        </w:tc>
      </w:tr>
      <w:tr w:rsidR="00C10705" w:rsidRPr="00F47F40" w14:paraId="4C060907" w14:textId="77777777" w:rsidTr="00AA4536">
        <w:trPr>
          <w:cantSplit/>
          <w:tblHeader/>
        </w:trPr>
        <w:tc>
          <w:tcPr>
            <w:tcW w:w="0" w:type="auto"/>
            <w:shd w:val="clear" w:color="auto" w:fill="D9D9D9" w:themeFill="background1" w:themeFillShade="D9"/>
            <w:vAlign w:val="center"/>
          </w:tcPr>
          <w:p w14:paraId="5A312568" w14:textId="77777777" w:rsidR="00C10705" w:rsidRPr="009129A6" w:rsidRDefault="00C10705" w:rsidP="002C0813">
            <w:pPr>
              <w:pStyle w:val="normal0"/>
              <w:spacing w:after="0" w:line="240" w:lineRule="auto"/>
              <w:ind w:firstLine="0"/>
              <w:contextualSpacing/>
              <w:rPr>
                <w:rFonts w:ascii="Times New Roman" w:hAnsi="Times New Roman" w:cs="Times New Roman"/>
              </w:rPr>
            </w:pPr>
            <w:r w:rsidRPr="009129A6">
              <w:rPr>
                <w:rFonts w:ascii="Times New Roman" w:eastAsia="Times New Roman" w:hAnsi="Times New Roman" w:cs="Times New Roman"/>
              </w:rPr>
              <w:t xml:space="preserve">Cost of defense, </w:t>
            </w:r>
            <w:r w:rsidRPr="009129A6">
              <w:rPr>
                <w:rFonts w:ascii="Times New Roman" w:eastAsia="Times New Roman" w:hAnsi="Times New Roman" w:cs="Times New Roman"/>
                <w:i/>
              </w:rPr>
              <w:t>C</w:t>
            </w:r>
            <w:r w:rsidRPr="009129A6">
              <w:rPr>
                <w:rFonts w:ascii="Times New Roman" w:eastAsia="Times New Roman" w:hAnsi="Times New Roman" w:cs="Times New Roman"/>
                <w:i/>
                <w:vertAlign w:val="subscript"/>
              </w:rPr>
              <w:t>D</w:t>
            </w:r>
          </w:p>
        </w:tc>
        <w:tc>
          <w:tcPr>
            <w:tcW w:w="0" w:type="auto"/>
            <w:shd w:val="clear" w:color="auto" w:fill="D9D9D9" w:themeFill="background1" w:themeFillShade="D9"/>
            <w:vAlign w:val="center"/>
          </w:tcPr>
          <w:p w14:paraId="2A74FF0B" w14:textId="77777777" w:rsidR="00C10705" w:rsidRPr="009129A6" w:rsidRDefault="00C10705" w:rsidP="002C0813">
            <w:pPr>
              <w:pStyle w:val="normal0"/>
              <w:spacing w:after="0" w:line="240" w:lineRule="auto"/>
              <w:ind w:firstLine="0"/>
              <w:contextualSpacing/>
              <w:rPr>
                <w:rFonts w:ascii="Times New Roman" w:hAnsi="Times New Roman" w:cs="Times New Roman"/>
              </w:rPr>
            </w:pPr>
            <w:r w:rsidRPr="009129A6">
              <w:rPr>
                <w:rFonts w:ascii="Times New Roman" w:eastAsia="Times New Roman" w:hAnsi="Times New Roman" w:cs="Times New Roman"/>
              </w:rPr>
              <w:t>Per neighbor cost of defending a patch.</w:t>
            </w:r>
          </w:p>
        </w:tc>
        <w:tc>
          <w:tcPr>
            <w:tcW w:w="0" w:type="auto"/>
            <w:shd w:val="clear" w:color="auto" w:fill="D9D9D9" w:themeFill="background1" w:themeFillShade="D9"/>
            <w:vAlign w:val="center"/>
          </w:tcPr>
          <w:p w14:paraId="656910ED" w14:textId="77777777" w:rsidR="00C10705" w:rsidRPr="009129A6" w:rsidRDefault="00C10705" w:rsidP="002C0813">
            <w:pPr>
              <w:pStyle w:val="normal0"/>
              <w:spacing w:after="0" w:line="240" w:lineRule="auto"/>
              <w:ind w:firstLine="0"/>
              <w:contextualSpacing/>
              <w:jc w:val="center"/>
              <w:rPr>
                <w:rFonts w:ascii="Times New Roman" w:hAnsi="Times New Roman" w:cs="Times New Roman"/>
              </w:rPr>
            </w:pPr>
            <w:r w:rsidRPr="009129A6">
              <w:rPr>
                <w:rFonts w:ascii="Times New Roman" w:eastAsia="Times New Roman" w:hAnsi="Times New Roman" w:cs="Times New Roman"/>
              </w:rPr>
              <w:t>1</w:t>
            </w:r>
          </w:p>
        </w:tc>
        <w:tc>
          <w:tcPr>
            <w:tcW w:w="0" w:type="auto"/>
            <w:shd w:val="clear" w:color="auto" w:fill="D9D9D9" w:themeFill="background1" w:themeFillShade="D9"/>
            <w:vAlign w:val="center"/>
          </w:tcPr>
          <w:p w14:paraId="0ABB3C54"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9129A6">
              <w:rPr>
                <w:rFonts w:ascii="Times New Roman" w:eastAsia="Times New Roman" w:hAnsi="Times New Roman" w:cs="Times New Roman"/>
              </w:rPr>
              <w:t>[0,10]</w:t>
            </w:r>
          </w:p>
        </w:tc>
      </w:tr>
      <w:tr w:rsidR="00C10705" w:rsidRPr="00F47F40" w14:paraId="3AADA257" w14:textId="77777777" w:rsidTr="00AA4536">
        <w:trPr>
          <w:cantSplit/>
          <w:tblHeader/>
        </w:trPr>
        <w:tc>
          <w:tcPr>
            <w:tcW w:w="0" w:type="auto"/>
            <w:shd w:val="clear" w:color="auto" w:fill="D9D9D9" w:themeFill="background1" w:themeFillShade="D9"/>
            <w:vAlign w:val="center"/>
          </w:tcPr>
          <w:p w14:paraId="1E953952" w14:textId="77777777" w:rsidR="00C10705" w:rsidRPr="0022758B" w:rsidRDefault="00C10705" w:rsidP="002C0813">
            <w:pPr>
              <w:pStyle w:val="normal0"/>
              <w:spacing w:after="0" w:line="240" w:lineRule="auto"/>
              <w:ind w:firstLine="0"/>
              <w:contextualSpacing/>
              <w:rPr>
                <w:rFonts w:ascii="Times New Roman" w:hAnsi="Times New Roman" w:cs="Times New Roman"/>
              </w:rPr>
            </w:pPr>
            <w:r w:rsidRPr="0022758B">
              <w:rPr>
                <w:rFonts w:ascii="Times New Roman" w:eastAsia="Times New Roman" w:hAnsi="Times New Roman" w:cs="Times New Roman"/>
              </w:rPr>
              <w:t>Production contribution, γ</w:t>
            </w:r>
          </w:p>
        </w:tc>
        <w:tc>
          <w:tcPr>
            <w:tcW w:w="0" w:type="auto"/>
            <w:shd w:val="clear" w:color="auto" w:fill="D9D9D9" w:themeFill="background1" w:themeFillShade="D9"/>
            <w:vAlign w:val="center"/>
          </w:tcPr>
          <w:p w14:paraId="5DC4C838"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Desired proportion of raw resources an agent contributes to cooperative production.</w:t>
            </w:r>
          </w:p>
        </w:tc>
        <w:tc>
          <w:tcPr>
            <w:tcW w:w="0" w:type="auto"/>
            <w:shd w:val="clear" w:color="auto" w:fill="D9D9D9" w:themeFill="background1" w:themeFillShade="D9"/>
            <w:vAlign w:val="center"/>
          </w:tcPr>
          <w:p w14:paraId="6141E67B"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0.5</w:t>
            </w:r>
          </w:p>
        </w:tc>
        <w:tc>
          <w:tcPr>
            <w:tcW w:w="0" w:type="auto"/>
            <w:shd w:val="clear" w:color="auto" w:fill="D9D9D9" w:themeFill="background1" w:themeFillShade="D9"/>
            <w:vAlign w:val="center"/>
          </w:tcPr>
          <w:p w14:paraId="3833EA3B"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[0.1,1]</w:t>
            </w:r>
          </w:p>
        </w:tc>
      </w:tr>
      <w:tr w:rsidR="00C10705" w:rsidRPr="00F47F40" w14:paraId="751F43F3" w14:textId="77777777" w:rsidTr="00AA4536">
        <w:trPr>
          <w:cantSplit/>
          <w:tblHeader/>
        </w:trPr>
        <w:tc>
          <w:tcPr>
            <w:tcW w:w="0" w:type="auto"/>
            <w:shd w:val="clear" w:color="auto" w:fill="D9D9D9" w:themeFill="background1" w:themeFillShade="D9"/>
            <w:vAlign w:val="center"/>
          </w:tcPr>
          <w:p w14:paraId="3239B355" w14:textId="77777777" w:rsidR="00C10705" w:rsidRPr="0022758B" w:rsidRDefault="00C10705" w:rsidP="002C0813">
            <w:pPr>
              <w:pStyle w:val="normal0"/>
              <w:spacing w:after="0" w:line="240" w:lineRule="auto"/>
              <w:ind w:firstLine="0"/>
              <w:contextualSpacing/>
              <w:rPr>
                <w:rFonts w:ascii="Times New Roman" w:hAnsi="Times New Roman" w:cs="Times New Roman"/>
              </w:rPr>
            </w:pPr>
            <w:r w:rsidRPr="0022758B">
              <w:rPr>
                <w:rFonts w:ascii="Times New Roman" w:eastAsia="Times New Roman" w:hAnsi="Times New Roman" w:cs="Times New Roman"/>
              </w:rPr>
              <w:t>Return to production, θ</w:t>
            </w:r>
          </w:p>
        </w:tc>
        <w:tc>
          <w:tcPr>
            <w:tcW w:w="0" w:type="auto"/>
            <w:shd w:val="clear" w:color="auto" w:fill="D9D9D9" w:themeFill="background1" w:themeFillShade="D9"/>
            <w:vAlign w:val="center"/>
          </w:tcPr>
          <w:p w14:paraId="6AA1818B"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Growth rate for resources invested in cooperative production.</w:t>
            </w:r>
          </w:p>
        </w:tc>
        <w:tc>
          <w:tcPr>
            <w:tcW w:w="0" w:type="auto"/>
            <w:shd w:val="clear" w:color="auto" w:fill="D9D9D9" w:themeFill="background1" w:themeFillShade="D9"/>
            <w:vAlign w:val="center"/>
          </w:tcPr>
          <w:p w14:paraId="50F39E24"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1.5</w:t>
            </w:r>
          </w:p>
        </w:tc>
        <w:tc>
          <w:tcPr>
            <w:tcW w:w="0" w:type="auto"/>
            <w:shd w:val="clear" w:color="auto" w:fill="D9D9D9" w:themeFill="background1" w:themeFillShade="D9"/>
            <w:vAlign w:val="center"/>
          </w:tcPr>
          <w:p w14:paraId="2D06B374"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[1,3]</w:t>
            </w:r>
          </w:p>
        </w:tc>
      </w:tr>
      <w:tr w:rsidR="00C10705" w:rsidRPr="00F47F40" w14:paraId="3295015D" w14:textId="77777777" w:rsidTr="00AA4536">
        <w:trPr>
          <w:cantSplit/>
          <w:tblHeader/>
        </w:trPr>
        <w:tc>
          <w:tcPr>
            <w:tcW w:w="0" w:type="auto"/>
            <w:shd w:val="clear" w:color="auto" w:fill="D9D9D9" w:themeFill="background1" w:themeFillShade="D9"/>
            <w:vAlign w:val="center"/>
          </w:tcPr>
          <w:p w14:paraId="4B7EC72D" w14:textId="77777777" w:rsidR="00C10705" w:rsidRPr="0022758B" w:rsidRDefault="00C10705" w:rsidP="002C0813">
            <w:pPr>
              <w:pStyle w:val="normal0"/>
              <w:spacing w:after="0" w:line="240" w:lineRule="auto"/>
              <w:ind w:firstLine="0"/>
              <w:contextualSpacing/>
              <w:rPr>
                <w:rFonts w:ascii="Times New Roman" w:hAnsi="Times New Roman" w:cs="Times New Roman"/>
              </w:rPr>
            </w:pPr>
            <w:r w:rsidRPr="004C57EE">
              <w:rPr>
                <w:rFonts w:ascii="Times New Roman" w:eastAsia="Times New Roman" w:hAnsi="Times New Roman" w:cs="Times New Roman"/>
              </w:rPr>
              <w:t>Imitation rate, λ</w:t>
            </w:r>
          </w:p>
        </w:tc>
        <w:tc>
          <w:tcPr>
            <w:tcW w:w="0" w:type="auto"/>
            <w:shd w:val="clear" w:color="auto" w:fill="D9D9D9" w:themeFill="background1" w:themeFillShade="D9"/>
            <w:vAlign w:val="center"/>
          </w:tcPr>
          <w:p w14:paraId="59ABD39A"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Per trait probability of imitation.</w:t>
            </w:r>
          </w:p>
        </w:tc>
        <w:tc>
          <w:tcPr>
            <w:tcW w:w="0" w:type="auto"/>
            <w:shd w:val="clear" w:color="auto" w:fill="D9D9D9" w:themeFill="background1" w:themeFillShade="D9"/>
            <w:vAlign w:val="center"/>
          </w:tcPr>
          <w:p w14:paraId="2FE19503"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 xml:space="preserve"> 0.05</w:t>
            </w:r>
          </w:p>
        </w:tc>
        <w:tc>
          <w:tcPr>
            <w:tcW w:w="0" w:type="auto"/>
            <w:shd w:val="clear" w:color="auto" w:fill="D9D9D9" w:themeFill="background1" w:themeFillShade="D9"/>
            <w:vAlign w:val="center"/>
          </w:tcPr>
          <w:p w14:paraId="7C1E544D"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w:t>
            </w:r>
          </w:p>
        </w:tc>
      </w:tr>
      <w:tr w:rsidR="00C10705" w:rsidRPr="00F47F40" w14:paraId="5B0A6FA9" w14:textId="77777777" w:rsidTr="00AA4536">
        <w:trPr>
          <w:cantSplit/>
          <w:tblHeader/>
        </w:trPr>
        <w:tc>
          <w:tcPr>
            <w:tcW w:w="0" w:type="auto"/>
            <w:shd w:val="clear" w:color="auto" w:fill="D9D9D9" w:themeFill="background1" w:themeFillShade="D9"/>
            <w:vAlign w:val="center"/>
          </w:tcPr>
          <w:p w14:paraId="19621C23" w14:textId="28ACDD49" w:rsidR="00C10705" w:rsidRPr="0022758B" w:rsidRDefault="00C10705" w:rsidP="002C0813">
            <w:pPr>
              <w:pStyle w:val="normal0"/>
              <w:spacing w:after="0" w:line="240" w:lineRule="auto"/>
              <w:ind w:firstLine="0"/>
              <w:contextualSpacing/>
              <w:rPr>
                <w:rFonts w:ascii="Times New Roman" w:eastAsia="Times New Roman" w:hAnsi="Times New Roman" w:cs="Times New Roman"/>
              </w:rPr>
            </w:pPr>
            <w:r w:rsidRPr="0022758B">
              <w:rPr>
                <w:rFonts w:ascii="Times New Roman" w:eastAsia="Times New Roman" w:hAnsi="Times New Roman" w:cs="Times New Roman"/>
              </w:rPr>
              <w:t>Imitation radius,</w:t>
            </w:r>
            <w:r w:rsidRPr="0022758B">
              <w:rPr>
                <w:rFonts w:ascii="Times New Roman" w:eastAsia="Times New Roman" w:hAnsi="Times New Roman" w:cs="Times New Roman"/>
                <w:i/>
              </w:rPr>
              <w:t xml:space="preserve"> </w:t>
            </w:r>
            <w:r w:rsidR="002C0813" w:rsidRPr="0022758B">
              <w:t>ρ</w:t>
            </w:r>
          </w:p>
        </w:tc>
        <w:tc>
          <w:tcPr>
            <w:tcW w:w="0" w:type="auto"/>
            <w:shd w:val="clear" w:color="auto" w:fill="D9D9D9" w:themeFill="background1" w:themeFillShade="D9"/>
            <w:vAlign w:val="center"/>
          </w:tcPr>
          <w:p w14:paraId="63DE2BE7" w14:textId="77777777" w:rsidR="00C10705" w:rsidRPr="00F47F40" w:rsidRDefault="00C10705" w:rsidP="002C0813">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Radius within which peer agents are observed for imitation.</w:t>
            </w:r>
          </w:p>
        </w:tc>
        <w:tc>
          <w:tcPr>
            <w:tcW w:w="0" w:type="auto"/>
            <w:shd w:val="clear" w:color="auto" w:fill="D9D9D9" w:themeFill="background1" w:themeFillShade="D9"/>
            <w:vAlign w:val="center"/>
          </w:tcPr>
          <w:p w14:paraId="5D4717CE"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2</w:t>
            </w:r>
          </w:p>
        </w:tc>
        <w:tc>
          <w:tcPr>
            <w:tcW w:w="0" w:type="auto"/>
            <w:shd w:val="clear" w:color="auto" w:fill="D9D9D9" w:themeFill="background1" w:themeFillShade="D9"/>
            <w:vAlign w:val="center"/>
          </w:tcPr>
          <w:p w14:paraId="0B692057"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[1,20]</w:t>
            </w:r>
          </w:p>
        </w:tc>
      </w:tr>
      <w:tr w:rsidR="00C10705" w:rsidRPr="00F47F40" w14:paraId="7EA65E3D" w14:textId="77777777" w:rsidTr="00AA4536">
        <w:trPr>
          <w:cantSplit/>
          <w:tblHeader/>
        </w:trPr>
        <w:tc>
          <w:tcPr>
            <w:tcW w:w="0" w:type="auto"/>
            <w:shd w:val="clear" w:color="auto" w:fill="D9D9D9" w:themeFill="background1" w:themeFillShade="D9"/>
            <w:vAlign w:val="center"/>
          </w:tcPr>
          <w:p w14:paraId="3A6AA03B" w14:textId="77777777" w:rsidR="00C10705" w:rsidRPr="0022758B" w:rsidRDefault="00C10705" w:rsidP="002C0813">
            <w:pPr>
              <w:pStyle w:val="normal0"/>
              <w:spacing w:after="0" w:line="240" w:lineRule="auto"/>
              <w:ind w:firstLine="0"/>
              <w:contextualSpacing/>
              <w:rPr>
                <w:rFonts w:ascii="Times New Roman" w:hAnsi="Times New Roman" w:cs="Times New Roman"/>
              </w:rPr>
            </w:pPr>
            <w:r w:rsidRPr="0022758B">
              <w:rPr>
                <w:rFonts w:ascii="Times New Roman" w:eastAsia="Times New Roman" w:hAnsi="Times New Roman" w:cs="Times New Roman"/>
              </w:rPr>
              <w:t>Mutation rate, μ</w:t>
            </w:r>
          </w:p>
        </w:tc>
        <w:tc>
          <w:tcPr>
            <w:tcW w:w="0" w:type="auto"/>
            <w:shd w:val="clear" w:color="auto" w:fill="D9D9D9" w:themeFill="background1" w:themeFillShade="D9"/>
            <w:vAlign w:val="center"/>
          </w:tcPr>
          <w:p w14:paraId="2791B840"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Per trait probability that each trait is randomly selected during reproduction.</w:t>
            </w:r>
          </w:p>
        </w:tc>
        <w:tc>
          <w:tcPr>
            <w:tcW w:w="0" w:type="auto"/>
            <w:shd w:val="clear" w:color="auto" w:fill="D9D9D9" w:themeFill="background1" w:themeFillShade="D9"/>
            <w:vAlign w:val="center"/>
          </w:tcPr>
          <w:p w14:paraId="1C56274D"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0.003</w:t>
            </w:r>
          </w:p>
        </w:tc>
        <w:tc>
          <w:tcPr>
            <w:tcW w:w="0" w:type="auto"/>
            <w:shd w:val="clear" w:color="auto" w:fill="D9D9D9" w:themeFill="background1" w:themeFillShade="D9"/>
            <w:vAlign w:val="center"/>
          </w:tcPr>
          <w:p w14:paraId="302E635B" w14:textId="77777777" w:rsidR="00C10705" w:rsidRPr="00F47F40" w:rsidRDefault="00C10705" w:rsidP="002C0813">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[0,0.1]</w:t>
            </w:r>
          </w:p>
        </w:tc>
      </w:tr>
      <w:tr w:rsidR="00C10705" w:rsidRPr="008823A0" w14:paraId="4EC0F140" w14:textId="77777777" w:rsidTr="00AA4536">
        <w:trPr>
          <w:cantSplit/>
          <w:tblHeader/>
        </w:trPr>
        <w:tc>
          <w:tcPr>
            <w:tcW w:w="0" w:type="auto"/>
            <w:shd w:val="clear" w:color="auto" w:fill="D9D9D9" w:themeFill="background1" w:themeFillShade="D9"/>
            <w:vAlign w:val="center"/>
          </w:tcPr>
          <w:p w14:paraId="4F7A559A" w14:textId="77777777" w:rsidR="00C10705" w:rsidRPr="0022758B" w:rsidRDefault="00C10705" w:rsidP="002C0813">
            <w:pPr>
              <w:pStyle w:val="normal0"/>
              <w:spacing w:after="0" w:line="240" w:lineRule="auto"/>
              <w:ind w:firstLine="0"/>
              <w:contextualSpacing/>
              <w:rPr>
                <w:rFonts w:ascii="Times New Roman" w:hAnsi="Times New Roman" w:cs="Times New Roman"/>
                <w:i/>
              </w:rPr>
            </w:pPr>
            <w:r w:rsidRPr="0022758B">
              <w:rPr>
                <w:rFonts w:ascii="Times New Roman" w:eastAsia="Times New Roman" w:hAnsi="Times New Roman" w:cs="Times New Roman"/>
              </w:rPr>
              <w:t xml:space="preserve">Migration rate, </w:t>
            </w:r>
            <w:r w:rsidRPr="0022758B">
              <w:rPr>
                <w:rFonts w:ascii="Times New Roman" w:eastAsia="Times New Roman" w:hAnsi="Times New Roman" w:cs="Times New Roman"/>
                <w:i/>
              </w:rPr>
              <w:t>m</w:t>
            </w:r>
          </w:p>
        </w:tc>
        <w:tc>
          <w:tcPr>
            <w:tcW w:w="0" w:type="auto"/>
            <w:shd w:val="clear" w:color="auto" w:fill="D9D9D9" w:themeFill="background1" w:themeFillShade="D9"/>
            <w:vAlign w:val="center"/>
          </w:tcPr>
          <w:p w14:paraId="2332D023" w14:textId="77777777" w:rsidR="00C10705" w:rsidRPr="00F47F40" w:rsidRDefault="00C10705" w:rsidP="002C0813">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Probability an agent attempts to move to a neighboring patch with more resources.</w:t>
            </w:r>
          </w:p>
        </w:tc>
        <w:tc>
          <w:tcPr>
            <w:tcW w:w="0" w:type="auto"/>
            <w:shd w:val="clear" w:color="auto" w:fill="D9D9D9" w:themeFill="background1" w:themeFillShade="D9"/>
            <w:vAlign w:val="center"/>
          </w:tcPr>
          <w:p w14:paraId="6F67845C" w14:textId="77777777" w:rsidR="00C10705" w:rsidRPr="00F47F40" w:rsidRDefault="00C10705" w:rsidP="002C0813">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w:t>
            </w:r>
          </w:p>
        </w:tc>
        <w:tc>
          <w:tcPr>
            <w:tcW w:w="0" w:type="auto"/>
            <w:shd w:val="clear" w:color="auto" w:fill="D9D9D9" w:themeFill="background1" w:themeFillShade="D9"/>
            <w:vAlign w:val="center"/>
          </w:tcPr>
          <w:p w14:paraId="714DBFB8" w14:textId="119EA83E" w:rsidR="00C10705" w:rsidRPr="0083707F" w:rsidRDefault="00363E3C" w:rsidP="002C0813">
            <w:pPr>
              <w:pStyle w:val="normal0"/>
              <w:spacing w:after="0" w:line="240" w:lineRule="auto"/>
              <w:ind w:firstLine="0"/>
              <w:contextualSpacing/>
              <w:jc w:val="center"/>
              <w:rPr>
                <w:rFonts w:ascii="Times New Roman" w:eastAsia="Times New Roman" w:hAnsi="Times New Roman" w:cs="Times New Roman"/>
              </w:rPr>
            </w:pPr>
            <w:r>
              <w:rPr>
                <w:rFonts w:ascii="Times New Roman" w:eastAsia="Times New Roman" w:hAnsi="Times New Roman" w:cs="Times New Roman"/>
              </w:rPr>
              <w:t>[0,</w:t>
            </w:r>
            <w:r w:rsidR="00C10705" w:rsidRPr="00F47F40">
              <w:rPr>
                <w:rFonts w:ascii="Times New Roman" w:eastAsia="Times New Roman" w:hAnsi="Times New Roman" w:cs="Times New Roman"/>
              </w:rPr>
              <w:t>1]</w:t>
            </w:r>
          </w:p>
        </w:tc>
      </w:tr>
      <w:tr w:rsidR="00C10705" w:rsidRPr="00F81821" w14:paraId="2FE8AB79" w14:textId="77777777" w:rsidTr="00AA4536">
        <w:trPr>
          <w:cantSplit/>
          <w:tblHeader/>
        </w:trPr>
        <w:tc>
          <w:tcPr>
            <w:tcW w:w="0" w:type="auto"/>
            <w:shd w:val="clear" w:color="auto" w:fill="D9D9D9" w:themeFill="background1" w:themeFillShade="D9"/>
            <w:vAlign w:val="center"/>
          </w:tcPr>
          <w:p w14:paraId="5AF40462" w14:textId="77777777" w:rsidR="00C10705" w:rsidRPr="00F81821" w:rsidRDefault="00C10705" w:rsidP="002C0813">
            <w:pPr>
              <w:pStyle w:val="normal0"/>
              <w:spacing w:after="0" w:line="240" w:lineRule="auto"/>
              <w:ind w:firstLine="0"/>
              <w:contextualSpacing/>
              <w:rPr>
                <w:rFonts w:ascii="Times New Roman" w:eastAsia="Times New Roman" w:hAnsi="Times New Roman" w:cs="Times New Roman"/>
                <w:sz w:val="2"/>
                <w:szCs w:val="2"/>
              </w:rPr>
            </w:pPr>
          </w:p>
        </w:tc>
        <w:tc>
          <w:tcPr>
            <w:tcW w:w="0" w:type="auto"/>
            <w:shd w:val="clear" w:color="auto" w:fill="D9D9D9" w:themeFill="background1" w:themeFillShade="D9"/>
            <w:vAlign w:val="center"/>
          </w:tcPr>
          <w:p w14:paraId="5E58FF2A" w14:textId="77777777" w:rsidR="00C10705" w:rsidRPr="00F81821" w:rsidRDefault="00C10705" w:rsidP="002C0813">
            <w:pPr>
              <w:pStyle w:val="normal0"/>
              <w:spacing w:after="0" w:line="240" w:lineRule="auto"/>
              <w:ind w:firstLine="0"/>
              <w:contextualSpacing/>
              <w:rPr>
                <w:rFonts w:ascii="Times New Roman" w:eastAsia="Times New Roman" w:hAnsi="Times New Roman" w:cs="Times New Roman"/>
                <w:sz w:val="2"/>
                <w:szCs w:val="2"/>
              </w:rPr>
            </w:pPr>
          </w:p>
        </w:tc>
        <w:tc>
          <w:tcPr>
            <w:tcW w:w="0" w:type="auto"/>
            <w:shd w:val="clear" w:color="auto" w:fill="D9D9D9" w:themeFill="background1" w:themeFillShade="D9"/>
            <w:vAlign w:val="center"/>
          </w:tcPr>
          <w:p w14:paraId="1741C6C0" w14:textId="77777777" w:rsidR="00C10705" w:rsidRPr="00F81821" w:rsidRDefault="00C10705" w:rsidP="002C0813">
            <w:pPr>
              <w:pStyle w:val="normal0"/>
              <w:spacing w:after="0" w:line="240" w:lineRule="auto"/>
              <w:ind w:firstLine="0"/>
              <w:contextualSpacing/>
              <w:jc w:val="center"/>
              <w:rPr>
                <w:rFonts w:ascii="Times New Roman" w:eastAsia="Times New Roman" w:hAnsi="Times New Roman" w:cs="Times New Roman"/>
                <w:sz w:val="2"/>
                <w:szCs w:val="2"/>
              </w:rPr>
            </w:pPr>
          </w:p>
        </w:tc>
        <w:tc>
          <w:tcPr>
            <w:tcW w:w="0" w:type="auto"/>
            <w:shd w:val="clear" w:color="auto" w:fill="D9D9D9" w:themeFill="background1" w:themeFillShade="D9"/>
            <w:vAlign w:val="center"/>
          </w:tcPr>
          <w:p w14:paraId="51727B15" w14:textId="77777777" w:rsidR="00C10705" w:rsidRPr="00F81821" w:rsidRDefault="00C10705" w:rsidP="002C0813">
            <w:pPr>
              <w:pStyle w:val="normal0"/>
              <w:spacing w:after="0" w:line="240" w:lineRule="auto"/>
              <w:ind w:firstLine="0"/>
              <w:contextualSpacing/>
              <w:jc w:val="center"/>
              <w:rPr>
                <w:rFonts w:ascii="Times New Roman" w:eastAsia="Times New Roman" w:hAnsi="Times New Roman" w:cs="Times New Roman"/>
                <w:sz w:val="2"/>
                <w:szCs w:val="2"/>
              </w:rPr>
            </w:pPr>
          </w:p>
        </w:tc>
      </w:tr>
    </w:tbl>
    <w:p w14:paraId="0C070871" w14:textId="77777777" w:rsidR="00C10705" w:rsidRPr="007469E0" w:rsidRDefault="00C10705" w:rsidP="00C10705">
      <w:pPr>
        <w:pStyle w:val="Caption"/>
        <w:rPr>
          <w:color w:val="auto"/>
        </w:rPr>
      </w:pPr>
      <w:bookmarkStart w:id="3" w:name="_Ref296256401"/>
      <w:proofErr w:type="gramStart"/>
      <w:r w:rsidRPr="007469E0">
        <w:rPr>
          <w:color w:val="auto"/>
        </w:rPr>
        <w:t xml:space="preserve">Table </w:t>
      </w:r>
      <w:r w:rsidRPr="007469E0">
        <w:rPr>
          <w:color w:val="auto"/>
        </w:rPr>
        <w:fldChar w:fldCharType="begin"/>
      </w:r>
      <w:r w:rsidRPr="007469E0">
        <w:rPr>
          <w:color w:val="auto"/>
        </w:rPr>
        <w:instrText xml:space="preserve"> SEQ Table \* ARABIC </w:instrText>
      </w:r>
      <w:r w:rsidRPr="007469E0">
        <w:rPr>
          <w:color w:val="auto"/>
        </w:rPr>
        <w:fldChar w:fldCharType="separate"/>
      </w:r>
      <w:r w:rsidRPr="007469E0">
        <w:rPr>
          <w:noProof/>
          <w:color w:val="auto"/>
        </w:rPr>
        <w:t>1</w:t>
      </w:r>
      <w:r w:rsidRPr="007469E0">
        <w:rPr>
          <w:noProof/>
          <w:color w:val="auto"/>
        </w:rPr>
        <w:fldChar w:fldCharType="end"/>
      </w:r>
      <w:bookmarkEnd w:id="3"/>
      <w:r w:rsidRPr="007469E0">
        <w:rPr>
          <w:color w:val="auto"/>
        </w:rPr>
        <w:t>.</w:t>
      </w:r>
      <w:proofErr w:type="gramEnd"/>
      <w:r w:rsidRPr="007469E0">
        <w:rPr>
          <w:color w:val="auto"/>
        </w:rPr>
        <w:t xml:space="preserve"> </w:t>
      </w:r>
      <w:r w:rsidRPr="007469E0">
        <w:rPr>
          <w:b w:val="0"/>
          <w:color w:val="auto"/>
        </w:rPr>
        <w:t>Benchmark parameter values used in simulation experiments, and parameter ranges tested during sensitivity analysis.</w:t>
      </w:r>
    </w:p>
    <w:p w14:paraId="73C31C22" w14:textId="77777777" w:rsidR="00407E66" w:rsidRDefault="00407E66" w:rsidP="00407E66">
      <w:pPr>
        <w:pStyle w:val="Heading2"/>
      </w:pPr>
      <w:r w:rsidRPr="00F47F40">
        <w:t xml:space="preserve">Intrinsic </w:t>
      </w:r>
      <w:r w:rsidRPr="00407E66">
        <w:t xml:space="preserve">growth, </w:t>
      </w:r>
      <w:r w:rsidRPr="00D0065F">
        <w:rPr>
          <w:i/>
        </w:rPr>
        <w:t>r</w:t>
      </w:r>
    </w:p>
    <w:p w14:paraId="433EFBD1" w14:textId="0800F38F" w:rsidR="00A562A8" w:rsidRPr="009A32DE" w:rsidRDefault="00A562A8" w:rsidP="00407E66">
      <w:r>
        <w:t xml:space="preserve">The </w:t>
      </w:r>
      <w:r w:rsidR="00214401" w:rsidRPr="00407E66">
        <w:t>maximum resource growth rate</w:t>
      </w:r>
      <w:r w:rsidR="00214401">
        <w:t>,</w:t>
      </w:r>
      <w:r w:rsidR="00214401" w:rsidRPr="00214401">
        <w:rPr>
          <w:i/>
        </w:rPr>
        <w:t xml:space="preserve"> </w:t>
      </w:r>
      <w:r w:rsidRPr="00214401">
        <w:rPr>
          <w:i/>
        </w:rPr>
        <w:t>r</w:t>
      </w:r>
      <w:r w:rsidR="00214401" w:rsidRPr="00214401">
        <w:t>,</w:t>
      </w:r>
      <w:r w:rsidRPr="00407E66">
        <w:t xml:space="preserve"> is the</w:t>
      </w:r>
      <w:r w:rsidR="00214401">
        <w:t xml:space="preserve"> canonical ecological growth function of a renewable resource</w:t>
      </w:r>
      <w:r w:rsidRPr="00407E66">
        <w:t xml:space="preserve">. An </w:t>
      </w:r>
      <w:r w:rsidRPr="00B75963">
        <w:rPr>
          <w:i/>
        </w:rPr>
        <w:t>r</w:t>
      </w:r>
      <w:r w:rsidR="00B75963">
        <w:t xml:space="preserve"> of </w:t>
      </w:r>
      <w:r w:rsidRPr="00407E66">
        <w:t>0 represents a non-renewable resource</w:t>
      </w:r>
      <w:r w:rsidR="00B75963">
        <w:t xml:space="preserve">, and </w:t>
      </w:r>
      <w:r w:rsidRPr="00B75963">
        <w:rPr>
          <w:i/>
        </w:rPr>
        <w:t>r</w:t>
      </w:r>
      <w:r w:rsidR="00B75963">
        <w:t>=</w:t>
      </w:r>
      <w:r w:rsidRPr="00407E66">
        <w:t>1.0 represents a doubling of the resource every step</w:t>
      </w:r>
      <w:r>
        <w:t xml:space="preserve">. </w:t>
      </w:r>
      <w:r w:rsidRPr="00407E66">
        <w:t xml:space="preserve">If </w:t>
      </w:r>
      <w:r w:rsidRPr="003B354A">
        <w:rPr>
          <w:i/>
        </w:rPr>
        <w:t>r</w:t>
      </w:r>
      <w:r w:rsidRPr="00407E66">
        <w:t xml:space="preserve"> is assumed to be a net yearly biological production of a renewable resource, then reasonable growth rates </w:t>
      </w:r>
      <w:r w:rsidR="003B354A">
        <w:t>range from</w:t>
      </w:r>
      <w:r w:rsidRPr="00407E66">
        <w:t xml:space="preserve"> 0.01</w:t>
      </w:r>
      <w:r w:rsidR="003B354A">
        <w:t xml:space="preserve"> to 1</w:t>
      </w:r>
      <w:r w:rsidRPr="00407E66">
        <w:t>.</w:t>
      </w:r>
      <w:r w:rsidR="009A32DE">
        <w:t xml:space="preserve"> </w:t>
      </w:r>
    </w:p>
    <w:p w14:paraId="576913FD" w14:textId="71EF9305" w:rsidR="009A32DE" w:rsidRDefault="009A32DE">
      <w:pPr>
        <w:spacing w:after="0" w:line="240" w:lineRule="auto"/>
        <w:rPr>
          <w:noProof/>
        </w:rPr>
      </w:pPr>
    </w:p>
    <w:p w14:paraId="53E26D35" w14:textId="285B7375" w:rsidR="00407E66" w:rsidRDefault="009A32DE" w:rsidP="00407E66">
      <w:r>
        <w:rPr>
          <w:noProof/>
        </w:rPr>
        <w:drawing>
          <wp:inline distT="0" distB="0" distL="0" distR="0" wp14:anchorId="2A4B87EF" wp14:editId="3B1A8088">
            <wp:extent cx="5486400" cy="3665588"/>
            <wp:effectExtent l="0" t="0" r="0" b="0"/>
            <wp:docPr id="51" name="Picture 51" descr="Macintosh HD:Users:twaring:Documents:Research:SES Project:Group Selection of SES ABM:Analysis-Sensitivity: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twaring:Documents:Research:SES Project:Group Selection of SES ABM:Analysis-Sensitivity:r.pdf"/>
                    <pic:cNvPicPr>
                      <a:picLocks noChangeAspect="1" noChangeArrowheads="1"/>
                    </pic:cNvPicPr>
                  </pic:nvPicPr>
                  <pic:blipFill rotWithShape="1">
                    <a:blip r:embed="rId17">
                      <a:extLst>
                        <a:ext uri="{28A0092B-C50C-407E-A947-70E740481C1C}">
                          <a14:useLocalDpi xmlns:a14="http://schemas.microsoft.com/office/drawing/2010/main" val="0"/>
                        </a:ext>
                      </a:extLst>
                    </a:blip>
                    <a:srcRect t="8964"/>
                    <a:stretch/>
                  </pic:blipFill>
                  <pic:spPr bwMode="auto">
                    <a:xfrm>
                      <a:off x="0" y="0"/>
                      <a:ext cx="5486400" cy="3665588"/>
                    </a:xfrm>
                    <a:prstGeom prst="rect">
                      <a:avLst/>
                    </a:prstGeom>
                    <a:noFill/>
                    <a:ln>
                      <a:noFill/>
                    </a:ln>
                    <a:extLst>
                      <a:ext uri="{53640926-AAD7-44d8-BBD7-CCE9431645EC}">
                        <a14:shadowObscured xmlns:a14="http://schemas.microsoft.com/office/drawing/2010/main"/>
                      </a:ext>
                    </a:extLst>
                  </pic:spPr>
                </pic:pic>
              </a:graphicData>
            </a:graphic>
          </wp:inline>
        </w:drawing>
      </w:r>
    </w:p>
    <w:p w14:paraId="053A3EE4" w14:textId="7F3B741A" w:rsidR="002B17D5" w:rsidRPr="002B17D5" w:rsidRDefault="00C5082D" w:rsidP="002B17D5">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sidR="00591816">
        <w:rPr>
          <w:noProof/>
          <w:color w:val="auto"/>
        </w:rPr>
        <w:t>6</w:t>
      </w:r>
      <w:r w:rsidRPr="00591816">
        <w:rPr>
          <w:color w:val="auto"/>
        </w:rPr>
        <w:fldChar w:fldCharType="end"/>
      </w:r>
      <w:r w:rsidRPr="00591816">
        <w:rPr>
          <w:color w:val="auto"/>
        </w:rPr>
        <w:t>.</w:t>
      </w:r>
      <w:proofErr w:type="gramEnd"/>
      <w:r w:rsidRPr="00591816">
        <w:rPr>
          <w:b w:val="0"/>
          <w:color w:val="auto"/>
        </w:rPr>
        <w:t xml:space="preserve"> </w:t>
      </w:r>
      <w:proofErr w:type="gramStart"/>
      <w:r w:rsidR="002B17D5">
        <w:rPr>
          <w:b w:val="0"/>
          <w:color w:val="auto"/>
        </w:rPr>
        <w:t>Model sensitivity to the intrinsic rate of resource growth.</w:t>
      </w:r>
      <w:proofErr w:type="gramEnd"/>
      <w:r w:rsidR="002B17D5">
        <w:rPr>
          <w:b w:val="0"/>
          <w:color w:val="auto"/>
        </w:rPr>
        <w:t xml:space="preserve"> </w:t>
      </w:r>
      <w:r w:rsidR="00A920BF">
        <w:rPr>
          <w:b w:val="0"/>
          <w:color w:val="auto"/>
        </w:rPr>
        <w:t xml:space="preserve">Plots of </w:t>
      </w:r>
      <w:r w:rsidR="002B17D5">
        <w:rPr>
          <w:b w:val="0"/>
          <w:color w:val="auto"/>
        </w:rPr>
        <w:t xml:space="preserve">mean output currency at t=1000 with </w:t>
      </w:r>
      <w:r w:rsidR="002B17D5" w:rsidRPr="00591816">
        <w:rPr>
          <w:b w:val="0"/>
          <w:color w:val="auto"/>
        </w:rPr>
        <w:t>1σ error ribbons</w:t>
      </w:r>
      <w:r w:rsidRPr="00591816">
        <w:rPr>
          <w:b w:val="0"/>
          <w:color w:val="auto"/>
        </w:rPr>
        <w:t>.</w:t>
      </w:r>
      <w:r w:rsidR="002B17D5" w:rsidRPr="002B17D5">
        <w:rPr>
          <w:b w:val="0"/>
          <w:color w:val="auto"/>
        </w:rPr>
        <w:t xml:space="preserve"> </w:t>
      </w:r>
      <w:r w:rsidR="00212C6C">
        <w:rPr>
          <w:b w:val="0"/>
          <w:color w:val="auto"/>
        </w:rPr>
        <w:t>100</w:t>
      </w:r>
      <w:r w:rsidR="002B17D5" w:rsidRPr="002B17D5">
        <w:rPr>
          <w:b w:val="0"/>
          <w:color w:val="auto"/>
        </w:rPr>
        <w:t xml:space="preserve"> simulation</w:t>
      </w:r>
      <w:r w:rsidR="00212C6C">
        <w:rPr>
          <w:b w:val="0"/>
          <w:color w:val="auto"/>
        </w:rPr>
        <w:t>s</w:t>
      </w:r>
      <w:r w:rsidR="002B17D5" w:rsidRPr="002B17D5">
        <w:rPr>
          <w:b w:val="0"/>
          <w:color w:val="auto"/>
        </w:rPr>
        <w:t xml:space="preserve"> </w:t>
      </w:r>
      <w:r w:rsidR="00212C6C">
        <w:rPr>
          <w:b w:val="0"/>
          <w:color w:val="auto"/>
        </w:rPr>
        <w:t xml:space="preserve">were </w:t>
      </w:r>
      <w:r w:rsidR="002B17D5" w:rsidRPr="002B17D5">
        <w:rPr>
          <w:b w:val="0"/>
          <w:color w:val="auto"/>
        </w:rPr>
        <w:t xml:space="preserve">run </w:t>
      </w:r>
      <w:r w:rsidR="00212C6C">
        <w:rPr>
          <w:b w:val="0"/>
          <w:color w:val="auto"/>
        </w:rPr>
        <w:t xml:space="preserve">at </w:t>
      </w:r>
      <w:r w:rsidR="00A920BF">
        <w:rPr>
          <w:b w:val="0"/>
          <w:color w:val="auto"/>
        </w:rPr>
        <w:t xml:space="preserve">each tested </w:t>
      </w:r>
      <w:r w:rsidR="00212C6C">
        <w:rPr>
          <w:b w:val="0"/>
          <w:color w:val="auto"/>
        </w:rPr>
        <w:t xml:space="preserve">parameter </w:t>
      </w:r>
      <w:r w:rsidR="00A920BF">
        <w:rPr>
          <w:b w:val="0"/>
          <w:color w:val="auto"/>
        </w:rPr>
        <w:t>value</w:t>
      </w:r>
      <w:r w:rsidR="00212C6C">
        <w:rPr>
          <w:b w:val="0"/>
          <w:color w:val="auto"/>
        </w:rPr>
        <w:t xml:space="preserve"> </w:t>
      </w:r>
      <w:r w:rsidR="00A920BF" w:rsidRPr="002B17D5">
        <w:rPr>
          <w:b w:val="0"/>
          <w:color w:val="auto"/>
        </w:rPr>
        <w:t>in the u</w:t>
      </w:r>
      <w:r w:rsidR="00A920BF">
        <w:rPr>
          <w:b w:val="0"/>
          <w:color w:val="auto"/>
        </w:rPr>
        <w:t>nrestricted evolution condition, using</w:t>
      </w:r>
      <w:r w:rsidR="002B17D5" w:rsidRPr="002B17D5">
        <w:rPr>
          <w:b w:val="0"/>
          <w:color w:val="auto"/>
        </w:rPr>
        <w:t xml:space="preserve"> the default parameter set. </w:t>
      </w:r>
      <w:r w:rsidR="00212C6C">
        <w:rPr>
          <w:b w:val="0"/>
          <w:color w:val="auto"/>
        </w:rPr>
        <w:t xml:space="preserve">Error ribbons for </w:t>
      </w:r>
      <w:r w:rsidR="002B17D5" w:rsidRPr="002B17D5">
        <w:rPr>
          <w:b w:val="0"/>
          <w:color w:val="auto"/>
        </w:rPr>
        <w:t xml:space="preserve">population survival cannot be calculated. </w:t>
      </w:r>
      <w:r w:rsidR="00212C6C">
        <w:rPr>
          <w:b w:val="0"/>
          <w:color w:val="auto"/>
        </w:rPr>
        <w:t>V</w:t>
      </w:r>
      <w:r w:rsidR="002B17D5" w:rsidRPr="002B17D5">
        <w:rPr>
          <w:b w:val="0"/>
          <w:color w:val="auto"/>
        </w:rPr>
        <w:t>ertical lines represent the default value of the parameter.</w:t>
      </w:r>
    </w:p>
    <w:p w14:paraId="2C77C683" w14:textId="62E28456" w:rsidR="00F4074F" w:rsidRPr="00930283" w:rsidRDefault="00930283" w:rsidP="00F4074F">
      <w:r>
        <w:t>Setting r=0 produces 100% responses on all variables. This is caused by a complication</w:t>
      </w:r>
      <w:r w:rsidR="00F4074F">
        <w:t xml:space="preserve"> </w:t>
      </w:r>
      <w:r w:rsidR="00876F84">
        <w:t>resulting in</w:t>
      </w:r>
      <w:r w:rsidRPr="00030F72">
        <w:t xml:space="preserve"> </w:t>
      </w:r>
      <w:r w:rsidR="00876F84">
        <w:t>perfect survival rate</w:t>
      </w:r>
      <w:r w:rsidRPr="00030F72">
        <w:t xml:space="preserve"> at r=0</w:t>
      </w:r>
      <w:r w:rsidR="00876F84">
        <w:t>. This</w:t>
      </w:r>
      <w:r w:rsidRPr="00030F72">
        <w:t xml:space="preserve"> unrealistic occurs because of various model parameters that are calculated based on maximum sustainable yield, </w:t>
      </w:r>
      <w:r w:rsidRPr="00030F72">
        <w:rPr>
          <w:i/>
        </w:rPr>
        <w:t>Y*</w:t>
      </w:r>
      <w:r w:rsidRPr="00030F72">
        <w:t>. Future research interested in extremely low values of r might decouple those parameters.</w:t>
      </w:r>
      <w:r>
        <w:t xml:space="preserve"> Here, we</w:t>
      </w:r>
      <w:r w:rsidRPr="00930283">
        <w:t xml:space="preserve"> </w:t>
      </w:r>
      <w:r>
        <w:t xml:space="preserve">tested </w:t>
      </w:r>
      <w:r w:rsidRPr="00E62210">
        <w:rPr>
          <w:i/>
        </w:rPr>
        <w:t>r</w:t>
      </w:r>
      <w:r>
        <w:t xml:space="preserve"> from 0.3 to 1.0</w:t>
      </w:r>
      <w:r w:rsidR="00E62210">
        <w:t xml:space="preserve">. </w:t>
      </w:r>
      <w:r w:rsidR="00F4074F">
        <w:t xml:space="preserve">Resource levels, population size and sustainable consumption </w:t>
      </w:r>
      <w:r w:rsidR="00030F72">
        <w:t xml:space="preserve">were unresponsive to changes in </w:t>
      </w:r>
      <w:r w:rsidR="00030F72" w:rsidRPr="00030F72">
        <w:rPr>
          <w:i/>
        </w:rPr>
        <w:t>r</w:t>
      </w:r>
      <w:r w:rsidR="00030F72">
        <w:t>.</w:t>
      </w:r>
      <w:r w:rsidR="00030F72" w:rsidRPr="00030F72">
        <w:t xml:space="preserve"> </w:t>
      </w:r>
      <w:r w:rsidR="00876F84">
        <w:t>Unsurprisingly;</w:t>
      </w:r>
      <w:r w:rsidR="00F4074F">
        <w:t xml:space="preserve"> </w:t>
      </w:r>
      <w:r>
        <w:t xml:space="preserve">however, a greater growth rate allows a greater fraction of populations to persist. This occurs because even though many parameters scale with </w:t>
      </w:r>
      <w:r>
        <w:rPr>
          <w:i/>
        </w:rPr>
        <w:t>Y*</w:t>
      </w:r>
      <w:r>
        <w:t xml:space="preserve">, changing </w:t>
      </w:r>
      <w:r>
        <w:rPr>
          <w:i/>
        </w:rPr>
        <w:t>r</w:t>
      </w:r>
      <w:r>
        <w:t xml:space="preserve"> does not entail changing K. The benchmark value of </w:t>
      </w:r>
      <w:r>
        <w:rPr>
          <w:i/>
        </w:rPr>
        <w:t>r</w:t>
      </w:r>
      <w:r>
        <w:t xml:space="preserve"> falls in the middle of the range of population survival.</w:t>
      </w:r>
    </w:p>
    <w:p w14:paraId="1611AD3F" w14:textId="1F1B35DF" w:rsidR="00407E66" w:rsidRPr="00C931F4" w:rsidRDefault="00407E66" w:rsidP="00407E66">
      <w:pPr>
        <w:pStyle w:val="Heading2"/>
      </w:pPr>
      <w:r w:rsidRPr="00C931F4">
        <w:t xml:space="preserve">Cost of sustainable harvest, </w:t>
      </w:r>
      <w:r w:rsidRPr="00C931F4">
        <w:rPr>
          <w:i/>
        </w:rPr>
        <w:t>C</w:t>
      </w:r>
      <w:r w:rsidRPr="00C931F4">
        <w:rPr>
          <w:i/>
          <w:vertAlign w:val="subscript"/>
        </w:rPr>
        <w:t>s</w:t>
      </w:r>
    </w:p>
    <w:p w14:paraId="16516102" w14:textId="7272D91A" w:rsidR="00D0065F" w:rsidRDefault="00D0065F" w:rsidP="00407E66">
      <w:r w:rsidRPr="00407E66">
        <w:t xml:space="preserve">The </w:t>
      </w:r>
      <w:r>
        <w:t xml:space="preserve">cost of sustainable harvest, </w:t>
      </w:r>
      <w:r w:rsidRPr="00D0065F">
        <w:rPr>
          <w:i/>
        </w:rPr>
        <w:t>C</w:t>
      </w:r>
      <w:r w:rsidRPr="00D0065F">
        <w:rPr>
          <w:i/>
          <w:vertAlign w:val="subscript"/>
        </w:rPr>
        <w:t>s</w:t>
      </w:r>
      <w:r>
        <w:t xml:space="preserve">, </w:t>
      </w:r>
      <w:r w:rsidRPr="00407E66">
        <w:t xml:space="preserve">is the proportion of </w:t>
      </w:r>
      <w:r>
        <w:t xml:space="preserve">maximum sustainable yield, </w:t>
      </w:r>
      <w:r w:rsidRPr="00D0065F">
        <w:rPr>
          <w:i/>
        </w:rPr>
        <w:t>Y*</w:t>
      </w:r>
      <w:r>
        <w:t xml:space="preserve">, </w:t>
      </w:r>
      <w:r w:rsidRPr="00407E66">
        <w:t xml:space="preserve">by which high harvest exceeds low, centered on </w:t>
      </w:r>
      <w:r w:rsidRPr="00D0065F">
        <w:rPr>
          <w:i/>
        </w:rPr>
        <w:t>Y*</w:t>
      </w:r>
      <w:r w:rsidRPr="00407E66">
        <w:t xml:space="preserve">. </w:t>
      </w:r>
      <w:r w:rsidRPr="00D0065F">
        <w:rPr>
          <w:i/>
        </w:rPr>
        <w:t>C</w:t>
      </w:r>
      <w:r w:rsidRPr="00D0065F">
        <w:rPr>
          <w:i/>
          <w:vertAlign w:val="subscript"/>
        </w:rPr>
        <w:t>s</w:t>
      </w:r>
      <w:r w:rsidR="00A30BA2">
        <w:t xml:space="preserve"> ranges between 0 and 2</w:t>
      </w:r>
      <w:r w:rsidR="0075544B">
        <w:t xml:space="preserve">. When </w:t>
      </w:r>
      <w:r w:rsidR="0075544B" w:rsidRPr="00D0065F">
        <w:rPr>
          <w:i/>
        </w:rPr>
        <w:t>C</w:t>
      </w:r>
      <w:r w:rsidR="0075544B" w:rsidRPr="00D0065F">
        <w:rPr>
          <w:i/>
          <w:vertAlign w:val="subscript"/>
        </w:rPr>
        <w:t>s</w:t>
      </w:r>
      <w:r w:rsidR="0075544B" w:rsidRPr="00407E66">
        <w:t xml:space="preserve"> = 0.0 there is no difference between high and low harvesting, both types harvest </w:t>
      </w:r>
      <w:r w:rsidR="0075544B" w:rsidRPr="00D0065F">
        <w:rPr>
          <w:i/>
        </w:rPr>
        <w:t>Y*</w:t>
      </w:r>
      <w:r w:rsidR="0075544B">
        <w:rPr>
          <w:i/>
        </w:rPr>
        <w:t xml:space="preserve"> </w:t>
      </w:r>
      <w:r w:rsidR="0075544B" w:rsidRPr="00407E66">
        <w:t>exactly.</w:t>
      </w:r>
      <w:r w:rsidR="0075544B">
        <w:t xml:space="preserve"> </w:t>
      </w:r>
      <w:r w:rsidRPr="00407E66">
        <w:t>A value of 2.0 corresponds to a low harvest rate of zero and a high harvest rate of 2</w:t>
      </w:r>
      <w:r w:rsidRPr="00D0065F">
        <w:rPr>
          <w:i/>
        </w:rPr>
        <w:t>Y*</w:t>
      </w:r>
      <w:r w:rsidRPr="00407E66">
        <w:t>. Both maximum and minimum values are unrealistic, so the default parameter is set at 1.</w:t>
      </w:r>
      <w:r w:rsidR="00F75B2C">
        <w:t xml:space="preserve"> We tested the range between 0.</w:t>
      </w:r>
      <w:r w:rsidR="005136DA">
        <w:t>2</w:t>
      </w:r>
      <w:r w:rsidR="00F75B2C">
        <w:t xml:space="preserve"> and 1.</w:t>
      </w:r>
      <w:r w:rsidR="005136DA">
        <w:t>4</w:t>
      </w:r>
      <w:r w:rsidR="00F75B2C">
        <w:t>.</w:t>
      </w:r>
    </w:p>
    <w:p w14:paraId="2DA2A6B6" w14:textId="12B307C9" w:rsidR="00407E66" w:rsidRDefault="003F45C1" w:rsidP="00407E66">
      <w:r>
        <w:rPr>
          <w:noProof/>
        </w:rPr>
        <w:drawing>
          <wp:inline distT="0" distB="0" distL="0" distR="0" wp14:anchorId="51F1FD11" wp14:editId="29E7FF0E">
            <wp:extent cx="5486400" cy="4026535"/>
            <wp:effectExtent l="0" t="0" r="0" b="12065"/>
            <wp:docPr id="49" name="Picture 49" descr="Macintosh HD:Users:twaring:Documents:Research:SES Project:Group Selection of SES ABM:Analysis-Sensitivity:pdfs:ga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twaring:Documents:Research:SES Project:Group Selection of SES ABM:Analysis-Sensitivity:pdfs:ga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26535"/>
                    </a:xfrm>
                    <a:prstGeom prst="rect">
                      <a:avLst/>
                    </a:prstGeom>
                    <a:noFill/>
                    <a:ln>
                      <a:noFill/>
                    </a:ln>
                  </pic:spPr>
                </pic:pic>
              </a:graphicData>
            </a:graphic>
          </wp:inline>
        </w:drawing>
      </w:r>
    </w:p>
    <w:p w14:paraId="7A32039F" w14:textId="06C4F57C"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7</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cost of sustainable harvest.</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713DCF5E" w14:textId="32B67343" w:rsidR="00407E66" w:rsidRDefault="003F45C1" w:rsidP="00407E66">
      <w:r>
        <w:t>T</w:t>
      </w:r>
      <w:r w:rsidR="00407E66" w:rsidRPr="003F45C1">
        <w:t xml:space="preserve">he frequency of sustainable consumption </w:t>
      </w:r>
      <w:r>
        <w:t>was not</w:t>
      </w:r>
      <w:r w:rsidR="0075544B" w:rsidRPr="003F45C1">
        <w:t xml:space="preserve"> sensitive to </w:t>
      </w:r>
      <w:r w:rsidR="0075544B" w:rsidRPr="003F45C1">
        <w:rPr>
          <w:i/>
        </w:rPr>
        <w:t>C</w:t>
      </w:r>
      <w:r w:rsidR="0075544B" w:rsidRPr="003F45C1">
        <w:rPr>
          <w:i/>
          <w:vertAlign w:val="subscript"/>
        </w:rPr>
        <w:t>s</w:t>
      </w:r>
      <w:r w:rsidR="00407E66" w:rsidRPr="003F45C1">
        <w:t xml:space="preserve">. </w:t>
      </w:r>
      <w:r>
        <w:t xml:space="preserve">Resource levels and population size at t=1000 both declined from high values at </w:t>
      </w:r>
      <w:r w:rsidRPr="003F45C1">
        <w:rPr>
          <w:i/>
        </w:rPr>
        <w:t>C</w:t>
      </w:r>
      <w:r w:rsidRPr="003F45C1">
        <w:rPr>
          <w:i/>
          <w:vertAlign w:val="subscript"/>
        </w:rPr>
        <w:t>s</w:t>
      </w:r>
      <w:r>
        <w:t xml:space="preserve">=0.2, and then </w:t>
      </w:r>
      <w:r w:rsidR="005136DA">
        <w:t xml:space="preserve">increased above the benchmark value at </w:t>
      </w:r>
      <w:r w:rsidR="005136DA" w:rsidRPr="003F45C1">
        <w:rPr>
          <w:i/>
        </w:rPr>
        <w:t>C</w:t>
      </w:r>
      <w:r w:rsidR="005136DA" w:rsidRPr="003F45C1">
        <w:rPr>
          <w:i/>
          <w:vertAlign w:val="subscript"/>
        </w:rPr>
        <w:t>s</w:t>
      </w:r>
      <w:r w:rsidR="005136DA">
        <w:t>=1.0.</w:t>
      </w:r>
      <w:r w:rsidR="006B2F3F">
        <w:t xml:space="preserve"> Population survival is convex with </w:t>
      </w:r>
      <w:r w:rsidR="006B2F3F" w:rsidRPr="003F45C1">
        <w:rPr>
          <w:i/>
        </w:rPr>
        <w:t>C</w:t>
      </w:r>
      <w:r w:rsidR="006B2F3F" w:rsidRPr="003F45C1">
        <w:rPr>
          <w:i/>
          <w:vertAlign w:val="subscript"/>
        </w:rPr>
        <w:t>s</w:t>
      </w:r>
      <w:r w:rsidR="006B2F3F">
        <w:t xml:space="preserve">, reaching a maximum at </w:t>
      </w:r>
      <w:r w:rsidR="006B2F3F" w:rsidRPr="003F45C1">
        <w:rPr>
          <w:i/>
        </w:rPr>
        <w:t>C</w:t>
      </w:r>
      <w:r w:rsidR="006B2F3F" w:rsidRPr="003F45C1">
        <w:rPr>
          <w:i/>
          <w:vertAlign w:val="subscript"/>
        </w:rPr>
        <w:t>s</w:t>
      </w:r>
      <w:r w:rsidR="006B2F3F">
        <w:t xml:space="preserve">=0.8 of ~50% population survival. One explanation for this effect is that </w:t>
      </w:r>
      <w:r w:rsidR="00861084">
        <w:t>at low levels of</w:t>
      </w:r>
      <w:r w:rsidR="00861084" w:rsidRPr="006B2F3F">
        <w:rPr>
          <w:i/>
        </w:rPr>
        <w:t xml:space="preserve"> </w:t>
      </w:r>
      <w:r w:rsidR="00861084" w:rsidRPr="003F45C1">
        <w:rPr>
          <w:i/>
        </w:rPr>
        <w:t>C</w:t>
      </w:r>
      <w:r w:rsidR="00861084" w:rsidRPr="003F45C1">
        <w:rPr>
          <w:i/>
          <w:vertAlign w:val="subscript"/>
        </w:rPr>
        <w:t>s</w:t>
      </w:r>
      <w:r w:rsidR="00861084">
        <w:t xml:space="preserve"> close to </w:t>
      </w:r>
      <w:r w:rsidR="00861084">
        <w:rPr>
          <w:i/>
        </w:rPr>
        <w:t>Y*</w:t>
      </w:r>
      <w:r w:rsidR="00861084">
        <w:t>, the differences between the two harvest levels are small,</w:t>
      </w:r>
      <w:r w:rsidR="006B2F3F">
        <w:t xml:space="preserve"> at intermediate levels of </w:t>
      </w:r>
      <w:r w:rsidR="006B2F3F" w:rsidRPr="003F45C1">
        <w:rPr>
          <w:i/>
        </w:rPr>
        <w:t>C</w:t>
      </w:r>
      <w:r w:rsidR="006B2F3F" w:rsidRPr="003F45C1">
        <w:rPr>
          <w:i/>
          <w:vertAlign w:val="subscript"/>
        </w:rPr>
        <w:t>s</w:t>
      </w:r>
      <w:r w:rsidR="006B2F3F">
        <w:t xml:space="preserve">, </w:t>
      </w:r>
      <w:r w:rsidR="00407E66" w:rsidRPr="003F45C1">
        <w:t xml:space="preserve">the </w:t>
      </w:r>
      <w:r w:rsidR="006B2F3F">
        <w:t xml:space="preserve">larger </w:t>
      </w:r>
      <w:r w:rsidR="00407E66" w:rsidRPr="003F45C1">
        <w:t>gap effectively makes high harvesters die off more rapidly</w:t>
      </w:r>
      <w:r w:rsidR="00861084">
        <w:t xml:space="preserve"> aiding the emergence of sustainable outcomes, while </w:t>
      </w:r>
      <w:r w:rsidR="006B2F3F">
        <w:t xml:space="preserve">at the levels above </w:t>
      </w:r>
      <w:r w:rsidR="00861084" w:rsidRPr="003F45C1">
        <w:rPr>
          <w:i/>
        </w:rPr>
        <w:t>C</w:t>
      </w:r>
      <w:r w:rsidR="00861084" w:rsidRPr="003F45C1">
        <w:rPr>
          <w:i/>
          <w:vertAlign w:val="subscript"/>
        </w:rPr>
        <w:t>s</w:t>
      </w:r>
      <w:r w:rsidR="00861084">
        <w:t>=</w:t>
      </w:r>
      <w:r w:rsidR="006B2F3F">
        <w:t>1</w:t>
      </w:r>
      <w:r w:rsidR="00861084">
        <w:t>, low harvests are not sufficient to sustain the agents who practice sustainable consumption</w:t>
      </w:r>
      <w:r w:rsidR="00407E66" w:rsidRPr="003F45C1">
        <w:t>.</w:t>
      </w:r>
    </w:p>
    <w:p w14:paraId="3F30065B" w14:textId="03EEA9CC" w:rsidR="00407E66" w:rsidRDefault="00407E66" w:rsidP="00407E66">
      <w:pPr>
        <w:pStyle w:val="Heading2"/>
      </w:pPr>
      <w:r>
        <w:t xml:space="preserve">Cost of living, </w:t>
      </w:r>
      <w:r w:rsidR="00D0065F" w:rsidRPr="00D0065F">
        <w:rPr>
          <w:i/>
        </w:rPr>
        <w:t>C</w:t>
      </w:r>
      <w:r w:rsidR="00D0065F">
        <w:rPr>
          <w:i/>
          <w:vertAlign w:val="subscript"/>
        </w:rPr>
        <w:t>L</w:t>
      </w:r>
    </w:p>
    <w:p w14:paraId="4058FD6A" w14:textId="33A48D22" w:rsidR="0034547F" w:rsidRDefault="0034547F" w:rsidP="00407E66">
      <w:r w:rsidRPr="00407E66">
        <w:t>The cost of living</w:t>
      </w:r>
      <w:r>
        <w:t xml:space="preserve">, </w:t>
      </w:r>
      <w:r w:rsidRPr="00D0065F">
        <w:rPr>
          <w:i/>
        </w:rPr>
        <w:t>C</w:t>
      </w:r>
      <w:r>
        <w:rPr>
          <w:i/>
          <w:vertAlign w:val="subscript"/>
        </w:rPr>
        <w:t>L</w:t>
      </w:r>
      <w:r>
        <w:t>,</w:t>
      </w:r>
      <w:r w:rsidRPr="00407E66">
        <w:t xml:space="preserve"> is the proportion of </w:t>
      </w:r>
      <w:r w:rsidRPr="00D0065F">
        <w:rPr>
          <w:i/>
        </w:rPr>
        <w:t>Y*</w:t>
      </w:r>
      <w:r>
        <w:rPr>
          <w:i/>
        </w:rPr>
        <w:t xml:space="preserve"> </w:t>
      </w:r>
      <w:r w:rsidRPr="00407E66">
        <w:t xml:space="preserve">an individual expends for survival every step. An </w:t>
      </w:r>
      <w:r w:rsidRPr="00D0065F">
        <w:rPr>
          <w:i/>
        </w:rPr>
        <w:t>C</w:t>
      </w:r>
      <w:r>
        <w:rPr>
          <w:i/>
          <w:vertAlign w:val="subscript"/>
        </w:rPr>
        <w:t>L</w:t>
      </w:r>
      <w:r w:rsidRPr="00407E66">
        <w:t xml:space="preserve"> of 0 means that individuals can survive without any environmental consumption, while a value of 1 denotes that the entire maximum sustainable yield of a patch is required to support one individual, every time step. We tested the range between 0 and 1.</w:t>
      </w:r>
    </w:p>
    <w:p w14:paraId="3C8CFE9B" w14:textId="6291B7BB" w:rsidR="00407E66" w:rsidRDefault="001C217B" w:rsidP="00407E66">
      <w:r>
        <w:rPr>
          <w:noProof/>
        </w:rPr>
        <w:drawing>
          <wp:inline distT="0" distB="0" distL="0" distR="0" wp14:anchorId="47519F88" wp14:editId="43FEF97F">
            <wp:extent cx="5486400" cy="3633503"/>
            <wp:effectExtent l="0" t="0" r="0" b="0"/>
            <wp:docPr id="36" name="Picture 36" descr="Macintosh HD:Users:twaring:Documents:Research:SES Project:Group Selection of SES ABM:Analysis-Sensitivity:costofliv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twaring:Documents:Research:SES Project:Group Selection of SES ABM:Analysis-Sensitivity:costofliving.pdf"/>
                    <pic:cNvPicPr>
                      <a:picLocks noChangeAspect="1" noChangeArrowheads="1"/>
                    </pic:cNvPicPr>
                  </pic:nvPicPr>
                  <pic:blipFill rotWithShape="1">
                    <a:blip r:embed="rId19">
                      <a:extLst>
                        <a:ext uri="{28A0092B-C50C-407E-A947-70E740481C1C}">
                          <a14:useLocalDpi xmlns:a14="http://schemas.microsoft.com/office/drawing/2010/main" val="0"/>
                        </a:ext>
                      </a:extLst>
                    </a:blip>
                    <a:srcRect t="9761"/>
                    <a:stretch/>
                  </pic:blipFill>
                  <pic:spPr bwMode="auto">
                    <a:xfrm>
                      <a:off x="0" y="0"/>
                      <a:ext cx="5486400" cy="3633503"/>
                    </a:xfrm>
                    <a:prstGeom prst="rect">
                      <a:avLst/>
                    </a:prstGeom>
                    <a:noFill/>
                    <a:ln>
                      <a:noFill/>
                    </a:ln>
                    <a:extLst>
                      <a:ext uri="{53640926-AAD7-44d8-BBD7-CCE9431645EC}">
                        <a14:shadowObscured xmlns:a14="http://schemas.microsoft.com/office/drawing/2010/main"/>
                      </a:ext>
                    </a:extLst>
                  </pic:spPr>
                </pic:pic>
              </a:graphicData>
            </a:graphic>
          </wp:inline>
        </w:drawing>
      </w:r>
    </w:p>
    <w:p w14:paraId="4D0A4D1E" w14:textId="115E0FD7"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8</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cost of living.</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0A84799F" w14:textId="6E27E5A3" w:rsidR="00407E66" w:rsidRPr="00407E66" w:rsidRDefault="00407E66" w:rsidP="00407E66">
      <w:r w:rsidRPr="00C822A8">
        <w:t xml:space="preserve">Although we simulated cost of living runs between 0 and 1, above </w:t>
      </w:r>
      <w:r w:rsidR="00C822A8" w:rsidRPr="00D0065F">
        <w:rPr>
          <w:i/>
        </w:rPr>
        <w:t>C</w:t>
      </w:r>
      <w:r w:rsidR="00C822A8">
        <w:rPr>
          <w:i/>
          <w:vertAlign w:val="subscript"/>
        </w:rPr>
        <w:t>L</w:t>
      </w:r>
      <w:r w:rsidR="00C822A8" w:rsidRPr="00C822A8">
        <w:t xml:space="preserve"> </w:t>
      </w:r>
      <w:r w:rsidR="00C822A8">
        <w:t>= 0.5 (</w:t>
      </w:r>
      <w:r w:rsidRPr="00C822A8">
        <w:t xml:space="preserve">cost of living = </w:t>
      </w:r>
      <w:r w:rsidR="0034547F" w:rsidRPr="00C822A8">
        <w:rPr>
          <w:i/>
        </w:rPr>
        <w:t>Y*/2</w:t>
      </w:r>
      <w:r w:rsidR="00C822A8">
        <w:rPr>
          <w:i/>
        </w:rPr>
        <w:t>)</w:t>
      </w:r>
      <w:r w:rsidR="0034547F" w:rsidRPr="00C822A8">
        <w:rPr>
          <w:i/>
        </w:rPr>
        <w:t xml:space="preserve"> </w:t>
      </w:r>
      <w:r w:rsidRPr="00C822A8">
        <w:t>no population survived to 1000 steps, so they are not reflected in the plots below.</w:t>
      </w:r>
      <w:r w:rsidRPr="00407E66">
        <w:t xml:space="preserve"> Interestingly, both the total population survival and the frequency of sustainable consumption </w:t>
      </w:r>
      <w:r w:rsidR="00983609" w:rsidRPr="00407E66">
        <w:t>were</w:t>
      </w:r>
      <w:r w:rsidRPr="00407E66">
        <w:t xml:space="preserve"> highest at our benchmark value of 0.2</w:t>
      </w:r>
      <w:r w:rsidR="00983609">
        <w:t>, although the peaks are low</w:t>
      </w:r>
      <w:r w:rsidRPr="00407E66">
        <w:t>. These results are not surprising, however, because at a value of 0, survival is free (but consumption still continues), while at a value of 0.5, any occupied patch will be depleted in a only few steps. Thus, a concave function of population survival on cost of living is expected.</w:t>
      </w:r>
      <w:r w:rsidR="00983609">
        <w:t xml:space="preserve"> Overall, an intermediate value of </w:t>
      </w:r>
      <w:r w:rsidR="00983609" w:rsidRPr="00D0065F">
        <w:rPr>
          <w:i/>
        </w:rPr>
        <w:t>C</w:t>
      </w:r>
      <w:r w:rsidR="00983609">
        <w:rPr>
          <w:i/>
          <w:vertAlign w:val="subscript"/>
        </w:rPr>
        <w:t>L</w:t>
      </w:r>
      <w:r w:rsidR="00983609">
        <w:t xml:space="preserve"> allows higher population survival</w:t>
      </w:r>
      <w:r w:rsidR="00693A63">
        <w:t xml:space="preserve">, and increasing or decreasing </w:t>
      </w:r>
      <w:r w:rsidR="00693A63" w:rsidRPr="00D0065F">
        <w:rPr>
          <w:i/>
        </w:rPr>
        <w:t>C</w:t>
      </w:r>
      <w:r w:rsidR="00693A63">
        <w:rPr>
          <w:i/>
          <w:vertAlign w:val="subscript"/>
        </w:rPr>
        <w:t>L</w:t>
      </w:r>
      <w:r w:rsidR="00693A63">
        <w:t xml:space="preserve"> would cause a reduction in the emergence of sustainable regimes.</w:t>
      </w:r>
    </w:p>
    <w:p w14:paraId="30709AF0" w14:textId="264ACB86" w:rsidR="00407E66" w:rsidRDefault="00407E66" w:rsidP="00407E66">
      <w:pPr>
        <w:pStyle w:val="Heading2"/>
      </w:pPr>
      <w:r>
        <w:t xml:space="preserve">Storage limit, </w:t>
      </w:r>
      <w:proofErr w:type="spellStart"/>
      <w:r w:rsidR="00D0065F">
        <w:rPr>
          <w:i/>
        </w:rPr>
        <w:t>S</w:t>
      </w:r>
      <w:r w:rsidR="00D0065F">
        <w:rPr>
          <w:i/>
          <w:vertAlign w:val="subscript"/>
        </w:rPr>
        <w:t>l</w:t>
      </w:r>
      <w:proofErr w:type="spellEnd"/>
    </w:p>
    <w:p w14:paraId="1B66D252" w14:textId="798B849D" w:rsidR="00A01FAB" w:rsidRDefault="00A01FAB" w:rsidP="00A01FAB">
      <w:r w:rsidRPr="00407E66">
        <w:t xml:space="preserve">The </w:t>
      </w:r>
      <w:r>
        <w:t>storage</w:t>
      </w:r>
      <w:r w:rsidRPr="00A01FAB">
        <w:t xml:space="preserve"> </w:t>
      </w:r>
      <w:r>
        <w:t xml:space="preserve">limit, </w:t>
      </w:r>
      <w:proofErr w:type="spellStart"/>
      <w:r>
        <w:rPr>
          <w:i/>
        </w:rPr>
        <w:t>S</w:t>
      </w:r>
      <w:r>
        <w:rPr>
          <w:i/>
          <w:vertAlign w:val="subscript"/>
        </w:rPr>
        <w:t>l</w:t>
      </w:r>
      <w:proofErr w:type="spellEnd"/>
      <w:r>
        <w:t>,</w:t>
      </w:r>
      <w:r w:rsidRPr="00407E66">
        <w:t xml:space="preserve"> is the </w:t>
      </w:r>
      <w:r>
        <w:t>total amount of resources an agent can hold of each of harvested and processed types.</w:t>
      </w:r>
      <w:r w:rsidRPr="00407E66">
        <w:t xml:space="preserve"> </w:t>
      </w:r>
      <w:r>
        <w:t xml:space="preserve">We varied </w:t>
      </w:r>
      <w:proofErr w:type="spellStart"/>
      <w:r>
        <w:rPr>
          <w:i/>
        </w:rPr>
        <w:t>S</w:t>
      </w:r>
      <w:r>
        <w:rPr>
          <w:i/>
          <w:vertAlign w:val="subscript"/>
        </w:rPr>
        <w:t>l</w:t>
      </w:r>
      <w:proofErr w:type="spellEnd"/>
      <w:r w:rsidRPr="00407E66">
        <w:t xml:space="preserve"> </w:t>
      </w:r>
      <w:r>
        <w:t>between 0 and 10</w:t>
      </w:r>
      <w:r>
        <w:rPr>
          <w:vertAlign w:val="superscript"/>
        </w:rPr>
        <w:t>7</w:t>
      </w:r>
      <w:r>
        <w:t>, while the default value is 10</w:t>
      </w:r>
      <w:r>
        <w:rPr>
          <w:vertAlign w:val="superscript"/>
        </w:rPr>
        <w:t>6</w:t>
      </w:r>
      <w:r>
        <w:t>, which allows an agent to have both 10</w:t>
      </w:r>
      <w:r>
        <w:rPr>
          <w:vertAlign w:val="superscript"/>
        </w:rPr>
        <w:t>6</w:t>
      </w:r>
      <w:r w:rsidRPr="00A01FAB">
        <w:t xml:space="preserve"> </w:t>
      </w:r>
      <w:r>
        <w:t>harvested resources and another 10</w:t>
      </w:r>
      <w:r>
        <w:rPr>
          <w:vertAlign w:val="superscript"/>
        </w:rPr>
        <w:t>6</w:t>
      </w:r>
      <w:r w:rsidRPr="00A01FAB">
        <w:t xml:space="preserve"> </w:t>
      </w:r>
      <w:r>
        <w:t>processed resource units in storage.</w:t>
      </w:r>
    </w:p>
    <w:p w14:paraId="31F710A8" w14:textId="47AB98D2" w:rsidR="00407E66" w:rsidRDefault="00A379BE" w:rsidP="00407E66">
      <w:r>
        <w:rPr>
          <w:noProof/>
        </w:rPr>
        <w:drawing>
          <wp:inline distT="0" distB="0" distL="0" distR="0" wp14:anchorId="447CF6F5" wp14:editId="6DB45103">
            <wp:extent cx="5486400" cy="3641524"/>
            <wp:effectExtent l="0" t="0" r="0" b="0"/>
            <wp:docPr id="45" name="Picture 45" descr="Macintosh HD:Users:twaring:Documents:Research:SES Project:Group Selection of SES ABM:Analysis-Sensitivity:pdfs:stor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twaring:Documents:Research:SES Project:Group Selection of SES ABM:Analysis-Sensitivity:pdfs:storage.pdf"/>
                    <pic:cNvPicPr>
                      <a:picLocks noChangeAspect="1" noChangeArrowheads="1"/>
                    </pic:cNvPicPr>
                  </pic:nvPicPr>
                  <pic:blipFill rotWithShape="1">
                    <a:blip r:embed="rId20">
                      <a:extLst>
                        <a:ext uri="{28A0092B-C50C-407E-A947-70E740481C1C}">
                          <a14:useLocalDpi xmlns:a14="http://schemas.microsoft.com/office/drawing/2010/main" val="0"/>
                        </a:ext>
                      </a:extLst>
                    </a:blip>
                    <a:srcRect t="9562"/>
                    <a:stretch/>
                  </pic:blipFill>
                  <pic:spPr bwMode="auto">
                    <a:xfrm>
                      <a:off x="0" y="0"/>
                      <a:ext cx="5486400" cy="3641524"/>
                    </a:xfrm>
                    <a:prstGeom prst="rect">
                      <a:avLst/>
                    </a:prstGeom>
                    <a:noFill/>
                    <a:ln>
                      <a:noFill/>
                    </a:ln>
                    <a:extLst>
                      <a:ext uri="{53640926-AAD7-44d8-BBD7-CCE9431645EC}">
                        <a14:shadowObscured xmlns:a14="http://schemas.microsoft.com/office/drawing/2010/main"/>
                      </a:ext>
                    </a:extLst>
                  </pic:spPr>
                </pic:pic>
              </a:graphicData>
            </a:graphic>
          </wp:inline>
        </w:drawing>
      </w:r>
    </w:p>
    <w:p w14:paraId="609264F3" w14:textId="1C131DE6"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9</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storage limit.</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53CF3651" w14:textId="77777777" w:rsidR="00C5082D" w:rsidRDefault="00C5082D" w:rsidP="00407E66"/>
    <w:p w14:paraId="793A437A" w14:textId="68A2B7F2" w:rsidR="002841AB" w:rsidRPr="00F54D73" w:rsidRDefault="00A379BE" w:rsidP="00407E66">
      <w:r>
        <w:t>The total volume of resource storage has no major impact on resources, population size, or the frequency of sustainable consumption</w:t>
      </w:r>
      <w:r w:rsidR="00AF6349">
        <w:t xml:space="preserve"> at t=1000, but population survival declines with increasing storage capacity.</w:t>
      </w:r>
      <w:r w:rsidR="004453EC">
        <w:t xml:space="preserve"> Somewhat counterintuitively, sustainable populations are less likely to emerge when the</w:t>
      </w:r>
      <w:r w:rsidR="00F54D73">
        <w:t xml:space="preserve"> individual ability to store resources is greater. </w:t>
      </w:r>
      <w:r w:rsidR="002915E1">
        <w:t xml:space="preserve">This is due to the fact that greater storage levels allow </w:t>
      </w:r>
      <w:r w:rsidR="004114A7">
        <w:t xml:space="preserve">individuals to survive longer without any resource input, and therefore increases the scope for unsustainable consumption. </w:t>
      </w:r>
      <w:r w:rsidR="00F54D73">
        <w:t xml:space="preserve">The benchmark value of </w:t>
      </w:r>
      <w:proofErr w:type="spellStart"/>
      <w:r w:rsidR="00F54D73">
        <w:rPr>
          <w:i/>
        </w:rPr>
        <w:t>S</w:t>
      </w:r>
      <w:r w:rsidR="00F54D73">
        <w:rPr>
          <w:i/>
          <w:vertAlign w:val="subscript"/>
        </w:rPr>
        <w:t>l</w:t>
      </w:r>
      <w:proofErr w:type="spellEnd"/>
      <w:r w:rsidR="00F54D73">
        <w:t>=10</w:t>
      </w:r>
      <w:r w:rsidR="00F54D73">
        <w:rPr>
          <w:vertAlign w:val="superscript"/>
        </w:rPr>
        <w:t>6</w:t>
      </w:r>
      <w:r w:rsidR="00F54D73">
        <w:t xml:space="preserve"> falls within the middle of the population persistence curve. </w:t>
      </w:r>
    </w:p>
    <w:p w14:paraId="6AF4C6C5" w14:textId="5E225ED5" w:rsidR="00407E66" w:rsidRPr="00470B9D" w:rsidRDefault="00407E66" w:rsidP="00407E66">
      <w:pPr>
        <w:pStyle w:val="Heading2"/>
      </w:pPr>
      <w:r w:rsidRPr="00470B9D">
        <w:t xml:space="preserve">Cost of defense, </w:t>
      </w:r>
      <w:r w:rsidR="00D0065F" w:rsidRPr="00470B9D">
        <w:rPr>
          <w:i/>
        </w:rPr>
        <w:t>C</w:t>
      </w:r>
      <w:r w:rsidR="00D0065F" w:rsidRPr="00470B9D">
        <w:rPr>
          <w:i/>
          <w:vertAlign w:val="subscript"/>
        </w:rPr>
        <w:t>D</w:t>
      </w:r>
    </w:p>
    <w:p w14:paraId="1CE7C8E3" w14:textId="4DC96432" w:rsidR="00F277B9" w:rsidRPr="00F277B9" w:rsidRDefault="00F277B9" w:rsidP="00F277B9">
      <w:r>
        <w:t>The marginal c</w:t>
      </w:r>
      <w:r w:rsidRPr="00F277B9">
        <w:t xml:space="preserve">ost of defense, </w:t>
      </w:r>
      <w:r w:rsidRPr="00F277B9">
        <w:rPr>
          <w:i/>
        </w:rPr>
        <w:t>C</w:t>
      </w:r>
      <w:r w:rsidRPr="00F277B9">
        <w:rPr>
          <w:i/>
          <w:vertAlign w:val="subscript"/>
        </w:rPr>
        <w:t>D</w:t>
      </w:r>
      <w:r>
        <w:t>, is the cost for an agent to prevent neighboring agents from harvesting on the patch they occupy</w:t>
      </w:r>
      <w:r w:rsidR="00B51C98">
        <w:t>. The total cost of defense each round will vary between 0 and 8</w:t>
      </w:r>
      <w:r w:rsidR="00B51C98" w:rsidRPr="00F277B9">
        <w:rPr>
          <w:i/>
        </w:rPr>
        <w:t>C</w:t>
      </w:r>
      <w:r w:rsidR="00B51C98" w:rsidRPr="00F277B9">
        <w:rPr>
          <w:i/>
          <w:vertAlign w:val="subscript"/>
        </w:rPr>
        <w:t>D</w:t>
      </w:r>
      <w:r w:rsidR="00B51C98">
        <w:t xml:space="preserve">. We varied </w:t>
      </w:r>
      <w:r w:rsidR="00B51C98" w:rsidRPr="00F277B9">
        <w:rPr>
          <w:i/>
        </w:rPr>
        <w:t>C</w:t>
      </w:r>
      <w:r w:rsidR="00B51C98" w:rsidRPr="00F277B9">
        <w:rPr>
          <w:i/>
          <w:vertAlign w:val="subscript"/>
        </w:rPr>
        <w:t>D</w:t>
      </w:r>
      <w:r w:rsidR="00B51C98">
        <w:t xml:space="preserve"> between </w:t>
      </w:r>
      <w:r w:rsidR="00D36CC3">
        <w:t>0 and 10.</w:t>
      </w:r>
    </w:p>
    <w:p w14:paraId="5CA573B0" w14:textId="17C9344A" w:rsidR="00EB0156" w:rsidRDefault="00EB0156" w:rsidP="00407E66"/>
    <w:p w14:paraId="42C8F1F5" w14:textId="47CA6CC4" w:rsidR="00407E66" w:rsidRDefault="003837D3" w:rsidP="00407E66">
      <w:r>
        <w:rPr>
          <w:noProof/>
        </w:rPr>
        <w:drawing>
          <wp:inline distT="0" distB="0" distL="0" distR="0" wp14:anchorId="563101B3" wp14:editId="53CFDC92">
            <wp:extent cx="5486400" cy="3657567"/>
            <wp:effectExtent l="0" t="0" r="0" b="635"/>
            <wp:docPr id="44" name="Picture 44" descr="Macintosh HD:Users:twaring:Documents:Research:SES Project:Group Selection of SES ABM:Analysis-Sensitivity:pdfs:defen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twaring:Documents:Research:SES Project:Group Selection of SES ABM:Analysis-Sensitivity:pdfs:defense.pdf"/>
                    <pic:cNvPicPr>
                      <a:picLocks noChangeAspect="1" noChangeArrowheads="1"/>
                    </pic:cNvPicPr>
                  </pic:nvPicPr>
                  <pic:blipFill rotWithShape="1">
                    <a:blip r:embed="rId21">
                      <a:extLst>
                        <a:ext uri="{28A0092B-C50C-407E-A947-70E740481C1C}">
                          <a14:useLocalDpi xmlns:a14="http://schemas.microsoft.com/office/drawing/2010/main" val="0"/>
                        </a:ext>
                      </a:extLst>
                    </a:blip>
                    <a:srcRect t="9164"/>
                    <a:stretch/>
                  </pic:blipFill>
                  <pic:spPr bwMode="auto">
                    <a:xfrm>
                      <a:off x="0" y="0"/>
                      <a:ext cx="5486400" cy="3657567"/>
                    </a:xfrm>
                    <a:prstGeom prst="rect">
                      <a:avLst/>
                    </a:prstGeom>
                    <a:noFill/>
                    <a:ln>
                      <a:noFill/>
                    </a:ln>
                    <a:extLst>
                      <a:ext uri="{53640926-AAD7-44d8-BBD7-CCE9431645EC}">
                        <a14:shadowObscured xmlns:a14="http://schemas.microsoft.com/office/drawing/2010/main"/>
                      </a:ext>
                    </a:extLst>
                  </pic:spPr>
                </pic:pic>
              </a:graphicData>
            </a:graphic>
          </wp:inline>
        </w:drawing>
      </w:r>
    </w:p>
    <w:p w14:paraId="246EBB73" w14:textId="4ADCC255"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10</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cost of defense.</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3C4DE59B" w14:textId="77777777" w:rsidR="00C5082D" w:rsidRDefault="00C5082D" w:rsidP="00407E66"/>
    <w:p w14:paraId="4215AACE" w14:textId="01088472" w:rsidR="00D36CC3" w:rsidRPr="00407E66" w:rsidRDefault="000F0A0D" w:rsidP="00407E66">
      <w:r>
        <w:t xml:space="preserve">As with most parameters, </w:t>
      </w:r>
      <w:r w:rsidR="00D279D0">
        <w:t xml:space="preserve">the only outcome metric that varies substantially with the cost of defense is population persistence, which declines with increasing defense costs. This occurs because </w:t>
      </w:r>
      <w:r w:rsidR="002E67A8">
        <w:t>increases to defending resource productivity damage the total benefits of both group and private property</w:t>
      </w:r>
      <w:r w:rsidR="00917F23">
        <w:t xml:space="preserve"> regimes.</w:t>
      </w:r>
    </w:p>
    <w:p w14:paraId="4B7A6EC0" w14:textId="77777777" w:rsidR="00407E66" w:rsidRDefault="00407E66" w:rsidP="00407E66">
      <w:pPr>
        <w:pStyle w:val="Heading2"/>
      </w:pPr>
      <w:r>
        <w:t>Production contribution, γ</w:t>
      </w:r>
    </w:p>
    <w:p w14:paraId="2AA60B00" w14:textId="1C3001B2" w:rsidR="009129A6" w:rsidRDefault="009129A6" w:rsidP="00407E66">
      <w:r w:rsidRPr="00407E66">
        <w:t xml:space="preserve">The </w:t>
      </w:r>
      <w:r w:rsidR="00D06143">
        <w:t xml:space="preserve">production contribution, γ, </w:t>
      </w:r>
      <w:r w:rsidRPr="00407E66">
        <w:t xml:space="preserve">is the amount of harvested </w:t>
      </w:r>
      <w:r w:rsidR="009444C3">
        <w:t>(unprocessed)</w:t>
      </w:r>
      <w:r w:rsidRPr="00407E66">
        <w:t xml:space="preserve"> resources an individual will </w:t>
      </w:r>
      <w:r w:rsidR="00B30B3B">
        <w:t xml:space="preserve">attempt to </w:t>
      </w:r>
      <w:r w:rsidRPr="00407E66">
        <w:t xml:space="preserve">contribute to cooperative production in the public goods production function. </w:t>
      </w:r>
      <w:r w:rsidR="001D4B2C">
        <w:t xml:space="preserve">If </w:t>
      </w:r>
      <w:r w:rsidR="00B27566">
        <w:t xml:space="preserve">the agent cannot contribute </w:t>
      </w:r>
      <w:r w:rsidR="001D4B2C">
        <w:t xml:space="preserve">this amount </w:t>
      </w:r>
      <w:r w:rsidR="00B27566">
        <w:t xml:space="preserve">and still have </w:t>
      </w:r>
      <w:r w:rsidR="001D4B2C" w:rsidRPr="00B27566">
        <w:rPr>
          <w:i/>
        </w:rPr>
        <w:t>C</w:t>
      </w:r>
      <w:r w:rsidR="001D4B2C" w:rsidRPr="00B27566">
        <w:rPr>
          <w:i/>
          <w:vertAlign w:val="subscript"/>
        </w:rPr>
        <w:t>L</w:t>
      </w:r>
      <w:r w:rsidR="00B27566">
        <w:t xml:space="preserve"> left to pay for survival</w:t>
      </w:r>
      <w:r w:rsidR="001D4B2C">
        <w:t xml:space="preserve">, then </w:t>
      </w:r>
      <w:r w:rsidR="00B27566">
        <w:t>the agent pays their entire harvested</w:t>
      </w:r>
      <w:r w:rsidR="00B27566" w:rsidRPr="00407E66">
        <w:t xml:space="preserve"> resources</w:t>
      </w:r>
      <w:r w:rsidR="00B27566">
        <w:t xml:space="preserve"> – </w:t>
      </w:r>
      <w:r w:rsidR="00B27566" w:rsidRPr="00B27566">
        <w:rPr>
          <w:i/>
        </w:rPr>
        <w:t>C</w:t>
      </w:r>
      <w:r w:rsidR="00B27566" w:rsidRPr="00B27566">
        <w:rPr>
          <w:i/>
          <w:vertAlign w:val="subscript"/>
        </w:rPr>
        <w:t>L</w:t>
      </w:r>
      <w:r w:rsidR="00B27566">
        <w:t>, instead.</w:t>
      </w:r>
      <w:r w:rsidR="009D4906">
        <w:t xml:space="preserve"> </w:t>
      </w:r>
      <w:r w:rsidR="00B30B3B">
        <w:t>γ</w:t>
      </w:r>
      <w:r w:rsidR="00B30B3B" w:rsidRPr="00407E66">
        <w:t xml:space="preserve"> </w:t>
      </w:r>
      <w:r w:rsidR="00B30B3B">
        <w:t>can vary between 0 and 1, and the benchmark value is 0.5.</w:t>
      </w:r>
    </w:p>
    <w:p w14:paraId="20323A01" w14:textId="3EB0AA23" w:rsidR="00407E66" w:rsidRDefault="009129A6" w:rsidP="00407E66">
      <w:r>
        <w:rPr>
          <w:noProof/>
        </w:rPr>
        <w:drawing>
          <wp:inline distT="0" distB="0" distL="0" distR="0" wp14:anchorId="1CE7D4A9" wp14:editId="578D4A52">
            <wp:extent cx="5486400" cy="3665588"/>
            <wp:effectExtent l="0" t="0" r="0" b="0"/>
            <wp:docPr id="46" name="Picture 46" descr="Macintosh HD:Users:twaring:Documents:Research:SES Project:Group Selection of SES ABM:Analysis-Sensitivity:pdfs:gamm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twaring:Documents:Research:SES Project:Group Selection of SES ABM:Analysis-Sensitivity:pdfs:gamma.pdf"/>
                    <pic:cNvPicPr>
                      <a:picLocks noChangeAspect="1" noChangeArrowheads="1"/>
                    </pic:cNvPicPr>
                  </pic:nvPicPr>
                  <pic:blipFill rotWithShape="1">
                    <a:blip r:embed="rId22">
                      <a:extLst>
                        <a:ext uri="{28A0092B-C50C-407E-A947-70E740481C1C}">
                          <a14:useLocalDpi xmlns:a14="http://schemas.microsoft.com/office/drawing/2010/main" val="0"/>
                        </a:ext>
                      </a:extLst>
                    </a:blip>
                    <a:srcRect t="8964"/>
                    <a:stretch/>
                  </pic:blipFill>
                  <pic:spPr bwMode="auto">
                    <a:xfrm>
                      <a:off x="0" y="0"/>
                      <a:ext cx="5486400" cy="3665588"/>
                    </a:xfrm>
                    <a:prstGeom prst="rect">
                      <a:avLst/>
                    </a:prstGeom>
                    <a:noFill/>
                    <a:ln>
                      <a:noFill/>
                    </a:ln>
                    <a:extLst>
                      <a:ext uri="{53640926-AAD7-44d8-BBD7-CCE9431645EC}">
                        <a14:shadowObscured xmlns:a14="http://schemas.microsoft.com/office/drawing/2010/main"/>
                      </a:ext>
                    </a:extLst>
                  </pic:spPr>
                </pic:pic>
              </a:graphicData>
            </a:graphic>
          </wp:inline>
        </w:drawing>
      </w:r>
    </w:p>
    <w:p w14:paraId="121803D5" w14:textId="1B690FA6"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11</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contribution to cooperative economic production.</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0998E662" w14:textId="77777777" w:rsidR="00C5082D" w:rsidRDefault="00C5082D" w:rsidP="00407E66"/>
    <w:p w14:paraId="61145506" w14:textId="640EA044" w:rsidR="00407E66" w:rsidRDefault="00407E66" w:rsidP="00407E66">
      <w:r w:rsidRPr="00407E66">
        <w:t>Population survival increases with the sharing proportion, but other indicators do not vary much by sharing proportion.</w:t>
      </w:r>
    </w:p>
    <w:p w14:paraId="32F786E7" w14:textId="77777777" w:rsidR="00407E66" w:rsidRDefault="00407E66" w:rsidP="00407E66">
      <w:pPr>
        <w:pStyle w:val="Heading2"/>
      </w:pPr>
      <w:r>
        <w:t>Return to production, θ</w:t>
      </w:r>
    </w:p>
    <w:p w14:paraId="29723550" w14:textId="2C21F59C" w:rsidR="00CD5AF3" w:rsidRDefault="00045EE0" w:rsidP="00407E66">
      <w:r>
        <w:t>The return to production, θ,</w:t>
      </w:r>
      <w:r w:rsidR="00CD5AF3" w:rsidRPr="00407E66">
        <w:t xml:space="preserve"> is the return on investment in the dyadic public good interaction</w:t>
      </w:r>
      <w:r>
        <w:t>. We va</w:t>
      </w:r>
      <w:r w:rsidR="00CD5AF3" w:rsidRPr="00407E66">
        <w:t>r</w:t>
      </w:r>
      <w:r>
        <w:t>i</w:t>
      </w:r>
      <w:r w:rsidR="00CD5AF3" w:rsidRPr="00407E66">
        <w:t xml:space="preserve">ed </w:t>
      </w:r>
      <w:r w:rsidR="00C67E50">
        <w:t>θ</w:t>
      </w:r>
      <w:r w:rsidR="00C67E50" w:rsidRPr="00407E66">
        <w:t xml:space="preserve"> </w:t>
      </w:r>
      <w:r w:rsidR="00CD5AF3" w:rsidRPr="00407E66">
        <w:t xml:space="preserve">at intervals of 0.1 between 1.0 and 3.0. A </w:t>
      </w:r>
      <w:r w:rsidR="003B625A">
        <w:t>θ</w:t>
      </w:r>
      <w:r w:rsidR="003B625A" w:rsidRPr="00407E66">
        <w:t xml:space="preserve"> </w:t>
      </w:r>
      <w:r w:rsidR="00CD5AF3" w:rsidRPr="00407E66">
        <w:t>of 1.0 represent</w:t>
      </w:r>
      <w:r w:rsidR="003B625A">
        <w:t>s</w:t>
      </w:r>
      <w:r w:rsidR="00CD5AF3" w:rsidRPr="00407E66">
        <w:t xml:space="preserve"> zero return on resources invested, a value of 2.0 represents a doubling of the investment. The range of 1.0-2.0 is reasonable range of resource productivity values. We also included simulations all the way to </w:t>
      </w:r>
      <w:r w:rsidR="003B625A">
        <w:t>θ</w:t>
      </w:r>
      <w:r w:rsidR="00CD5AF3" w:rsidRPr="00407E66">
        <w:t>=3.0, which represents a tripling of invested resources.</w:t>
      </w:r>
    </w:p>
    <w:p w14:paraId="20F7CE08" w14:textId="580C8495" w:rsidR="00407E66" w:rsidRDefault="001C217B" w:rsidP="00407E66">
      <w:r>
        <w:rPr>
          <w:noProof/>
        </w:rPr>
        <w:drawing>
          <wp:inline distT="0" distB="0" distL="0" distR="0" wp14:anchorId="65E6E3ED" wp14:editId="11982F65">
            <wp:extent cx="5486400" cy="3665588"/>
            <wp:effectExtent l="0" t="0" r="0" b="0"/>
            <wp:docPr id="39" name="Picture 39" descr="Macintosh HD:Users:twaring:Documents:Research:SES Project:Group Selection of SES ABM:Analysis-Sensitivity:thet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twaring:Documents:Research:SES Project:Group Selection of SES ABM:Analysis-Sensitivity:theta.pdf"/>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4"/>
                    <a:stretch/>
                  </pic:blipFill>
                  <pic:spPr bwMode="auto">
                    <a:xfrm>
                      <a:off x="0" y="0"/>
                      <a:ext cx="5486400" cy="3665588"/>
                    </a:xfrm>
                    <a:prstGeom prst="rect">
                      <a:avLst/>
                    </a:prstGeom>
                    <a:noFill/>
                    <a:ln>
                      <a:noFill/>
                    </a:ln>
                    <a:extLst>
                      <a:ext uri="{53640926-AAD7-44d8-BBD7-CCE9431645EC}">
                        <a14:shadowObscured xmlns:a14="http://schemas.microsoft.com/office/drawing/2010/main"/>
                      </a:ext>
                    </a:extLst>
                  </pic:spPr>
                </pic:pic>
              </a:graphicData>
            </a:graphic>
          </wp:inline>
        </w:drawing>
      </w:r>
    </w:p>
    <w:p w14:paraId="288A25BA" w14:textId="70065CBF"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12</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return to economic production.</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0B2A6B73" w14:textId="77777777" w:rsidR="00C5082D" w:rsidRDefault="00C5082D" w:rsidP="00407E66"/>
    <w:p w14:paraId="0BF7B378" w14:textId="363B4EDD" w:rsidR="00407E66" w:rsidRDefault="00FE4005" w:rsidP="00407E66">
      <w:r>
        <w:t>R</w:t>
      </w:r>
      <w:r w:rsidR="00407E66" w:rsidRPr="00407E66">
        <w:t>esource</w:t>
      </w:r>
      <w:r>
        <w:t>s, population size, and sustainable consumption do not vary dramatically with θ</w:t>
      </w:r>
      <w:r w:rsidR="00407E66" w:rsidRPr="00407E66">
        <w:t>. Resources and sustainable consumption display almost no change over the tested parameter range, and long term population</w:t>
      </w:r>
      <w:r>
        <w:t xml:space="preserve"> size</w:t>
      </w:r>
      <w:r w:rsidR="00407E66" w:rsidRPr="00407E66">
        <w:t xml:space="preserve"> only increases from ~20% to 30% of K. Population survival increase</w:t>
      </w:r>
      <w:r>
        <w:t>s</w:t>
      </w:r>
      <w:r w:rsidR="00407E66" w:rsidRPr="00407E66">
        <w:t xml:space="preserve"> with </w:t>
      </w:r>
      <w:r>
        <w:t>θ</w:t>
      </w:r>
      <w:r w:rsidR="00407E66" w:rsidRPr="00407E66">
        <w:t xml:space="preserve">, ranging between 15% (at </w:t>
      </w:r>
      <w:r w:rsidR="00C67E50">
        <w:t>θ</w:t>
      </w:r>
      <w:r w:rsidR="00C67E50" w:rsidRPr="00407E66">
        <w:t xml:space="preserve"> </w:t>
      </w:r>
      <w:r w:rsidR="00407E66" w:rsidRPr="00407E66">
        <w:t xml:space="preserve">=1) to 65% (at </w:t>
      </w:r>
      <w:r w:rsidR="00C67E50">
        <w:t>θ</w:t>
      </w:r>
      <w:r w:rsidR="00C67E50" w:rsidRPr="00407E66">
        <w:t xml:space="preserve"> </w:t>
      </w:r>
      <w:r w:rsidR="00407E66" w:rsidRPr="00407E66">
        <w:t>=3). Our selected value, (</w:t>
      </w:r>
      <w:r w:rsidR="00C67E50">
        <w:t>θ</w:t>
      </w:r>
      <w:r w:rsidR="00C67E50" w:rsidRPr="00407E66">
        <w:t xml:space="preserve"> </w:t>
      </w:r>
      <w:r w:rsidR="00407E66" w:rsidRPr="00407E66">
        <w:t>=1.5) rests in the middle of this distribution.</w:t>
      </w:r>
    </w:p>
    <w:p w14:paraId="5CFF2CE0" w14:textId="77777777" w:rsidR="00407E66" w:rsidRPr="004C57EE" w:rsidRDefault="00407E66" w:rsidP="00407E66">
      <w:pPr>
        <w:pStyle w:val="Heading2"/>
      </w:pPr>
      <w:r w:rsidRPr="004C57EE">
        <w:t>Imitation rate, λ</w:t>
      </w:r>
    </w:p>
    <w:p w14:paraId="27C1F974" w14:textId="0F96D0F4" w:rsidR="004C57EE" w:rsidRDefault="004C57EE" w:rsidP="00407E66">
      <w:r>
        <w:t>The rate of i</w:t>
      </w:r>
      <w:r w:rsidRPr="004C57EE">
        <w:t xml:space="preserve">mitation, </w:t>
      </w:r>
      <w:proofErr w:type="gramStart"/>
      <w:r w:rsidRPr="004C57EE">
        <w:t>λ</w:t>
      </w:r>
      <w:r>
        <w:t>,</w:t>
      </w:r>
      <w:proofErr w:type="gramEnd"/>
      <w:r>
        <w:t xml:space="preserve"> is the probability that an agent will attempt to imitate a more wealthy agent within the imitation radius, ρ, per step. The imitation rate can vary naturally between 0 and 1, and the benchmark value is 0.05, and we tested the values between 0 and 0.1. The value of </w:t>
      </w:r>
      <w:r w:rsidRPr="004C57EE">
        <w:t>λ</w:t>
      </w:r>
      <w:r>
        <w:t>=0.1</w:t>
      </w:r>
      <w:r w:rsidR="00EE60BB">
        <w:t xml:space="preserve"> corresponds to attemp</w:t>
      </w:r>
      <w:r w:rsidR="003D3FE3">
        <w:t>ting to imitate 10% of the time.</w:t>
      </w:r>
    </w:p>
    <w:p w14:paraId="1AA51C9A" w14:textId="578BAEC5" w:rsidR="00407E66" w:rsidRDefault="004C57EE" w:rsidP="00407E66">
      <w:pPr>
        <w:rPr>
          <w:noProof/>
        </w:rPr>
      </w:pPr>
      <w:r>
        <w:rPr>
          <w:noProof/>
        </w:rPr>
        <w:t xml:space="preserve"> </w:t>
      </w:r>
      <w:r>
        <w:rPr>
          <w:noProof/>
        </w:rPr>
        <w:drawing>
          <wp:inline distT="0" distB="0" distL="0" distR="0" wp14:anchorId="5962BBA5" wp14:editId="377793FE">
            <wp:extent cx="5486400" cy="3633503"/>
            <wp:effectExtent l="0" t="0" r="0" b="0"/>
            <wp:docPr id="48" name="Picture 48" descr="Macintosh HD:Users:twaring:Documents:Research:SES Project:Group Selection of SES ABM:Analysis-Sensitivity:pdfs:lambd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twaring:Documents:Research:SES Project:Group Selection of SES ABM:Analysis-Sensitivity:pdfs:lambda.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9761"/>
                    <a:stretch/>
                  </pic:blipFill>
                  <pic:spPr bwMode="auto">
                    <a:xfrm>
                      <a:off x="0" y="0"/>
                      <a:ext cx="5486400" cy="3633503"/>
                    </a:xfrm>
                    <a:prstGeom prst="rect">
                      <a:avLst/>
                    </a:prstGeom>
                    <a:noFill/>
                    <a:ln>
                      <a:noFill/>
                    </a:ln>
                    <a:extLst>
                      <a:ext uri="{53640926-AAD7-44d8-BBD7-CCE9431645EC}">
                        <a14:shadowObscured xmlns:a14="http://schemas.microsoft.com/office/drawing/2010/main"/>
                      </a:ext>
                    </a:extLst>
                  </pic:spPr>
                </pic:pic>
              </a:graphicData>
            </a:graphic>
          </wp:inline>
        </w:drawing>
      </w:r>
    </w:p>
    <w:p w14:paraId="3F210140" w14:textId="730BEC64"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13</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imitation rate.</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4E985DFC" w14:textId="77777777" w:rsidR="00C5082D" w:rsidRDefault="00C5082D" w:rsidP="00407E66">
      <w:pPr>
        <w:rPr>
          <w:noProof/>
        </w:rPr>
      </w:pPr>
    </w:p>
    <w:p w14:paraId="7631B68F" w14:textId="2F646D1A" w:rsidR="00563BEF" w:rsidRPr="00407E66" w:rsidRDefault="00E142D9" w:rsidP="00407E66">
      <w:r>
        <w:rPr>
          <w:noProof/>
        </w:rPr>
        <w:t xml:space="preserve">Populations survive with greater frequency as </w:t>
      </w:r>
      <w:r w:rsidRPr="004C57EE">
        <w:t>λ</w:t>
      </w:r>
      <w:r>
        <w:t xml:space="preserve"> decreases, but the other parameters are largely unchanged over the tested range.</w:t>
      </w:r>
      <w:r w:rsidR="00BE0E65">
        <w:t xml:space="preserve"> We expect that increasing </w:t>
      </w:r>
      <w:r w:rsidR="00BE0E65" w:rsidRPr="004C57EE">
        <w:t>λ</w:t>
      </w:r>
      <w:r w:rsidR="00BE0E65">
        <w:t xml:space="preserve"> to 1.0 would cause a continued decline in population </w:t>
      </w:r>
      <w:r w:rsidR="00F77990">
        <w:t>survival,</w:t>
      </w:r>
      <w:r w:rsidR="00BE0E65">
        <w:t xml:space="preserve"> as it would facilitate the spread of unsustainable consumption preferences that are associated with greater wealth, because the resource wealth is the cue agents use to imitate.</w:t>
      </w:r>
    </w:p>
    <w:p w14:paraId="446968DD" w14:textId="77777777" w:rsidR="00407E66" w:rsidRDefault="00407E66" w:rsidP="00407E66">
      <w:pPr>
        <w:pStyle w:val="Heading2"/>
      </w:pPr>
      <w:r>
        <w:t>Imitation radius, ρ</w:t>
      </w:r>
    </w:p>
    <w:p w14:paraId="0FC52EE7" w14:textId="3331D8FF" w:rsidR="00407E66" w:rsidRDefault="00E51E77" w:rsidP="00407E66">
      <w:r>
        <w:t xml:space="preserve">The imitation radius, ρ, is the </w:t>
      </w:r>
      <w:r w:rsidR="00A141FE">
        <w:t>straight-line</w:t>
      </w:r>
      <w:r>
        <w:t xml:space="preserve"> distance from the center of a focal agents patch to the other patches within which a patch must fall for an agent occupying that patch to be included in the population of agents that the focal agent will imitate from. </w:t>
      </w:r>
      <w:r w:rsidR="00A141FE">
        <w:t>This radius can vary between 0 and 24. At ρ=24, all agents can sample agents to imitate from the entire simulated world.</w:t>
      </w:r>
      <w:r w:rsidR="005B4754">
        <w:t xml:space="preserve"> The benchmark value of ρ = 2, which includes the agents resource commons and the next four closest patches for a total of 12 patches. The model uses </w:t>
      </w:r>
      <w:proofErr w:type="gramStart"/>
      <w:r w:rsidR="005B4754">
        <w:t>payoff biased</w:t>
      </w:r>
      <w:proofErr w:type="gramEnd"/>
      <w:r w:rsidR="005B4754">
        <w:t xml:space="preserve"> imitation</w:t>
      </w:r>
      <w:r w:rsidR="00B42D31">
        <w:t>, so that we should expect unsustainable consumption preferences to increase with ρ</w:t>
      </w:r>
      <w:r w:rsidR="000C3B6D">
        <w:t>.</w:t>
      </w:r>
      <w:r w:rsidR="00C867C8">
        <w:rPr>
          <w:noProof/>
        </w:rPr>
        <w:drawing>
          <wp:inline distT="0" distB="0" distL="0" distR="0" wp14:anchorId="435316EC" wp14:editId="378615D8">
            <wp:extent cx="5486400" cy="3705693"/>
            <wp:effectExtent l="0" t="0" r="0" b="3175"/>
            <wp:docPr id="47" name="Picture 47" descr="Macintosh HD:Users:twaring:Documents:Research:SES Project:Group Selection of SES ABM:Analysis-Sensitivity:pdfs:rh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twaring:Documents:Research:SES Project:Group Selection of SES ABM:Analysis-Sensitivity:pdfs:rho.pdf"/>
                    <pic:cNvPicPr>
                      <a:picLocks noChangeAspect="1" noChangeArrowheads="1"/>
                    </pic:cNvPicPr>
                  </pic:nvPicPr>
                  <pic:blipFill rotWithShape="1">
                    <a:blip r:embed="rId25">
                      <a:extLst>
                        <a:ext uri="{28A0092B-C50C-407E-A947-70E740481C1C}">
                          <a14:useLocalDpi xmlns:a14="http://schemas.microsoft.com/office/drawing/2010/main" val="0"/>
                        </a:ext>
                      </a:extLst>
                    </a:blip>
                    <a:srcRect t="7968"/>
                    <a:stretch/>
                  </pic:blipFill>
                  <pic:spPr bwMode="auto">
                    <a:xfrm>
                      <a:off x="0" y="0"/>
                      <a:ext cx="5486400" cy="3705693"/>
                    </a:xfrm>
                    <a:prstGeom prst="rect">
                      <a:avLst/>
                    </a:prstGeom>
                    <a:noFill/>
                    <a:ln>
                      <a:noFill/>
                    </a:ln>
                    <a:extLst>
                      <a:ext uri="{53640926-AAD7-44d8-BBD7-CCE9431645EC}">
                        <a14:shadowObscured xmlns:a14="http://schemas.microsoft.com/office/drawing/2010/main"/>
                      </a:ext>
                    </a:extLst>
                  </pic:spPr>
                </pic:pic>
              </a:graphicData>
            </a:graphic>
          </wp:inline>
        </w:drawing>
      </w:r>
    </w:p>
    <w:p w14:paraId="2B789B76" w14:textId="4A9C39F3"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14</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imitation radius.</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18021404" w14:textId="77777777" w:rsidR="00C5082D" w:rsidRDefault="00C5082D" w:rsidP="00407E66"/>
    <w:p w14:paraId="5DDC3CAD" w14:textId="46D49187" w:rsidR="008420D6" w:rsidRPr="00407E66" w:rsidRDefault="005B4754" w:rsidP="00407E66">
      <w:r>
        <w:t>As expected, as the radius of imitation increases</w:t>
      </w:r>
      <w:r w:rsidR="000C3B6D">
        <w:t xml:space="preserve">, resources, population size and population survival all decline. Counterintuitively, we observe a </w:t>
      </w:r>
      <w:r w:rsidR="00332CE4">
        <w:t xml:space="preserve">U-shaped relationship of sustainable consumption on ρ. </w:t>
      </w:r>
      <w:r w:rsidR="00F77990">
        <w:t xml:space="preserve">The increase in sustainable consumption beyond ρ=12 should be taken lightly because almost no populations survive under such global imitation conditions. </w:t>
      </w:r>
      <w:r w:rsidR="00332CE4">
        <w:t>The benchmark value of ρ=2 creates a regime of local imitation, which suggests that local imitation is key to the group selection of sustainable resource management institutions.</w:t>
      </w:r>
    </w:p>
    <w:p w14:paraId="1AE8B7CF" w14:textId="77777777" w:rsidR="00407E66" w:rsidRDefault="00407E66" w:rsidP="00407E66">
      <w:pPr>
        <w:pStyle w:val="Heading2"/>
      </w:pPr>
      <w:r>
        <w:t>Mutation rate, μ</w:t>
      </w:r>
    </w:p>
    <w:p w14:paraId="013953F6" w14:textId="10DC0D20" w:rsidR="00851ABA" w:rsidRDefault="00C65B0E" w:rsidP="00407E66">
      <w:r>
        <w:t>The mutation rate, μ, is the independent rate at which each trait is mutated during reproduction.</w:t>
      </w:r>
      <w:r w:rsidR="00E911F2">
        <w:t xml:space="preserve"> Mutation does not occur during the rest of the agent life span, while imitation does. Mutation can vary between 0 and 1, but because genetic mutation rates are low and vertical cultural transmission is more conservative, we set the benchmark mutation rate to 0.003, and tested values between μ=0 and μ=0.1.</w:t>
      </w:r>
    </w:p>
    <w:p w14:paraId="4D3F484A" w14:textId="2241BA12" w:rsidR="00407E66" w:rsidRDefault="001C217B" w:rsidP="00407E66">
      <w:r>
        <w:rPr>
          <w:noProof/>
        </w:rPr>
        <w:drawing>
          <wp:inline distT="0" distB="0" distL="0" distR="0" wp14:anchorId="0CBDC3F3" wp14:editId="613D6AB9">
            <wp:extent cx="5486400" cy="3665588"/>
            <wp:effectExtent l="0" t="0" r="0" b="0"/>
            <wp:docPr id="40" name="Picture 40" descr="Macintosh HD:Users:twaring:Documents:Research:SES Project:Group Selection of SES ABM:Analysis-Sensitivity:m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twaring:Documents:Research:SES Project:Group Selection of SES ABM:Analysis-Sensitivity:mu.pdf"/>
                    <pic:cNvPicPr>
                      <a:picLocks noChangeAspect="1" noChangeArrowheads="1"/>
                    </pic:cNvPicPr>
                  </pic:nvPicPr>
                  <pic:blipFill rotWithShape="1">
                    <a:blip r:embed="rId26">
                      <a:extLst>
                        <a:ext uri="{28A0092B-C50C-407E-A947-70E740481C1C}">
                          <a14:useLocalDpi xmlns:a14="http://schemas.microsoft.com/office/drawing/2010/main" val="0"/>
                        </a:ext>
                      </a:extLst>
                    </a:blip>
                    <a:srcRect t="8964"/>
                    <a:stretch/>
                  </pic:blipFill>
                  <pic:spPr bwMode="auto">
                    <a:xfrm>
                      <a:off x="0" y="0"/>
                      <a:ext cx="5486400" cy="3665588"/>
                    </a:xfrm>
                    <a:prstGeom prst="rect">
                      <a:avLst/>
                    </a:prstGeom>
                    <a:noFill/>
                    <a:ln>
                      <a:noFill/>
                    </a:ln>
                    <a:extLst>
                      <a:ext uri="{53640926-AAD7-44d8-BBD7-CCE9431645EC}">
                        <a14:shadowObscured xmlns:a14="http://schemas.microsoft.com/office/drawing/2010/main"/>
                      </a:ext>
                    </a:extLst>
                  </pic:spPr>
                </pic:pic>
              </a:graphicData>
            </a:graphic>
          </wp:inline>
        </w:drawing>
      </w:r>
    </w:p>
    <w:p w14:paraId="6667F179" w14:textId="03B61A96"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15</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mutation rate.</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37090841" w14:textId="77777777" w:rsidR="00C5082D" w:rsidRDefault="00C5082D" w:rsidP="00407E66"/>
    <w:p w14:paraId="12C573AA" w14:textId="7BBCC878" w:rsidR="00407E66" w:rsidRPr="00407E66" w:rsidRDefault="0022340F" w:rsidP="00407E66">
      <w:r>
        <w:t>When μ=0, resources, population size and population survival all reach nearly 100%, but above that number the outcome variables decline as mutation creates a never-ending stream of resource free-riders.</w:t>
      </w:r>
    </w:p>
    <w:p w14:paraId="4FC94CE9" w14:textId="6DE03432" w:rsidR="00407E66" w:rsidRPr="00407E66" w:rsidRDefault="00407E66" w:rsidP="00407E66">
      <w:pPr>
        <w:pStyle w:val="Heading2"/>
      </w:pPr>
      <w:r>
        <w:t xml:space="preserve">Migration rate, </w:t>
      </w:r>
      <w:r w:rsidRPr="00D0065F">
        <w:rPr>
          <w:i/>
        </w:rPr>
        <w:t>m</w:t>
      </w:r>
    </w:p>
    <w:p w14:paraId="0F56A5CA" w14:textId="314B6747" w:rsidR="00851ABA" w:rsidRPr="00A540C0" w:rsidRDefault="00A540C0" w:rsidP="00624A9C">
      <w:r>
        <w:t xml:space="preserve">The migration rate, </w:t>
      </w:r>
      <w:r w:rsidRPr="00D0065F">
        <w:rPr>
          <w:i/>
        </w:rPr>
        <w:t>m</w:t>
      </w:r>
      <w:r>
        <w:t>, is the rate at which individuals attempt to move within their local resource commons.</w:t>
      </w:r>
      <w:r w:rsidR="000262F0">
        <w:t xml:space="preserve"> This rate can vary between 0 and 1, and the benchmark value is 0</w:t>
      </w:r>
      <w:proofErr w:type="gramStart"/>
      <w:r w:rsidR="000262F0">
        <w:t xml:space="preserve">.  </w:t>
      </w:r>
      <w:proofErr w:type="gramEnd"/>
      <w:r w:rsidR="000262F0">
        <w:t>Sensitivity analysis shows that varying migration has no effect on any outcome parameter.</w:t>
      </w:r>
    </w:p>
    <w:p w14:paraId="66295C51" w14:textId="5A7515A8" w:rsidR="00C10705" w:rsidRDefault="005D655E" w:rsidP="00624A9C">
      <w:r>
        <w:rPr>
          <w:noProof/>
        </w:rPr>
        <w:drawing>
          <wp:inline distT="0" distB="0" distL="0" distR="0" wp14:anchorId="1CCCE449" wp14:editId="4BB479B2">
            <wp:extent cx="5486400" cy="3657566"/>
            <wp:effectExtent l="0" t="0" r="0" b="635"/>
            <wp:docPr id="42" name="Picture 42" descr="Macintosh HD:Users:twaring:Documents:Research:SES Project:Group Selection of SES ABM:Analysis-Sensitivity:pdfs:migra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twaring:Documents:Research:SES Project:Group Selection of SES ABM:Analysis-Sensitivity:pdfs:migrate.pdf"/>
                    <pic:cNvPicPr>
                      <a:picLocks noChangeAspect="1" noChangeArrowheads="1"/>
                    </pic:cNvPicPr>
                  </pic:nvPicPr>
                  <pic:blipFill rotWithShape="1">
                    <a:blip r:embed="rId27">
                      <a:extLst>
                        <a:ext uri="{28A0092B-C50C-407E-A947-70E740481C1C}">
                          <a14:useLocalDpi xmlns:a14="http://schemas.microsoft.com/office/drawing/2010/main" val="0"/>
                        </a:ext>
                      </a:extLst>
                    </a:blip>
                    <a:srcRect t="9164"/>
                    <a:stretch/>
                  </pic:blipFill>
                  <pic:spPr bwMode="auto">
                    <a:xfrm>
                      <a:off x="0" y="0"/>
                      <a:ext cx="5486400" cy="3657566"/>
                    </a:xfrm>
                    <a:prstGeom prst="rect">
                      <a:avLst/>
                    </a:prstGeom>
                    <a:noFill/>
                    <a:ln>
                      <a:noFill/>
                    </a:ln>
                    <a:extLst>
                      <a:ext uri="{53640926-AAD7-44d8-BBD7-CCE9431645EC}">
                        <a14:shadowObscured xmlns:a14="http://schemas.microsoft.com/office/drawing/2010/main"/>
                      </a:ext>
                    </a:extLst>
                  </pic:spPr>
                </pic:pic>
              </a:graphicData>
            </a:graphic>
          </wp:inline>
        </w:drawing>
      </w:r>
    </w:p>
    <w:p w14:paraId="7C269480" w14:textId="1E34F566" w:rsidR="00561EDB" w:rsidRPr="002B17D5" w:rsidRDefault="00561EDB" w:rsidP="00561EDB">
      <w:pPr>
        <w:pStyle w:val="Caption"/>
      </w:pPr>
      <w:proofErr w:type="gramStart"/>
      <w:r w:rsidRPr="00591816">
        <w:rPr>
          <w:color w:val="auto"/>
        </w:rPr>
        <w:t xml:space="preserve">Figure </w:t>
      </w:r>
      <w:r w:rsidRPr="00591816">
        <w:rPr>
          <w:color w:val="auto"/>
        </w:rPr>
        <w:fldChar w:fldCharType="begin"/>
      </w:r>
      <w:r w:rsidRPr="00591816">
        <w:rPr>
          <w:color w:val="auto"/>
        </w:rPr>
        <w:instrText xml:space="preserve"> SEQ Figure \* ARABIC </w:instrText>
      </w:r>
      <w:r w:rsidRPr="00591816">
        <w:rPr>
          <w:color w:val="auto"/>
        </w:rPr>
        <w:fldChar w:fldCharType="separate"/>
      </w:r>
      <w:r>
        <w:rPr>
          <w:noProof/>
          <w:color w:val="auto"/>
        </w:rPr>
        <w:t>16</w:t>
      </w:r>
      <w:r w:rsidRPr="00591816">
        <w:rPr>
          <w:color w:val="auto"/>
        </w:rPr>
        <w:fldChar w:fldCharType="end"/>
      </w:r>
      <w:r w:rsidRPr="00591816">
        <w:rPr>
          <w:color w:val="auto"/>
        </w:rPr>
        <w:t>.</w:t>
      </w:r>
      <w:proofErr w:type="gramEnd"/>
      <w:r w:rsidRPr="00591816">
        <w:rPr>
          <w:b w:val="0"/>
          <w:color w:val="auto"/>
        </w:rPr>
        <w:t xml:space="preserve"> </w:t>
      </w:r>
      <w:proofErr w:type="gramStart"/>
      <w:r>
        <w:rPr>
          <w:b w:val="0"/>
          <w:color w:val="auto"/>
        </w:rPr>
        <w:t>Model sensitivity to the migration rate.</w:t>
      </w:r>
      <w:proofErr w:type="gramEnd"/>
      <w:r>
        <w:rPr>
          <w:b w:val="0"/>
          <w:color w:val="auto"/>
        </w:rPr>
        <w:t xml:space="preserve"> Plots of mean output currency at t=1000 with </w:t>
      </w:r>
      <w:r w:rsidRPr="00591816">
        <w:rPr>
          <w:b w:val="0"/>
          <w:color w:val="auto"/>
        </w:rPr>
        <w:t>1σ error ribbons.</w:t>
      </w:r>
      <w:r w:rsidRPr="002B17D5">
        <w:rPr>
          <w:b w:val="0"/>
          <w:color w:val="auto"/>
        </w:rPr>
        <w:t xml:space="preserve"> </w:t>
      </w:r>
      <w:r>
        <w:rPr>
          <w:b w:val="0"/>
          <w:color w:val="auto"/>
        </w:rPr>
        <w:t>100</w:t>
      </w:r>
      <w:r w:rsidRPr="002B17D5">
        <w:rPr>
          <w:b w:val="0"/>
          <w:color w:val="auto"/>
        </w:rPr>
        <w:t xml:space="preserve"> simulation</w:t>
      </w:r>
      <w:r>
        <w:rPr>
          <w:b w:val="0"/>
          <w:color w:val="auto"/>
        </w:rPr>
        <w:t>s</w:t>
      </w:r>
      <w:r w:rsidRPr="002B17D5">
        <w:rPr>
          <w:b w:val="0"/>
          <w:color w:val="auto"/>
        </w:rPr>
        <w:t xml:space="preserve"> </w:t>
      </w:r>
      <w:r>
        <w:rPr>
          <w:b w:val="0"/>
          <w:color w:val="auto"/>
        </w:rPr>
        <w:t xml:space="preserve">were </w:t>
      </w:r>
      <w:r w:rsidRPr="002B17D5">
        <w:rPr>
          <w:b w:val="0"/>
          <w:color w:val="auto"/>
        </w:rPr>
        <w:t xml:space="preserve">run </w:t>
      </w:r>
      <w:r>
        <w:rPr>
          <w:b w:val="0"/>
          <w:color w:val="auto"/>
        </w:rPr>
        <w:t xml:space="preserve">at each tested parameter value </w:t>
      </w:r>
      <w:r w:rsidRPr="002B17D5">
        <w:rPr>
          <w:b w:val="0"/>
          <w:color w:val="auto"/>
        </w:rPr>
        <w:t>in the u</w:t>
      </w:r>
      <w:r>
        <w:rPr>
          <w:b w:val="0"/>
          <w:color w:val="auto"/>
        </w:rPr>
        <w:t>nrestricted evolution condition, using</w:t>
      </w:r>
      <w:r w:rsidRPr="002B17D5">
        <w:rPr>
          <w:b w:val="0"/>
          <w:color w:val="auto"/>
        </w:rPr>
        <w:t xml:space="preserve"> the default parameter set. </w:t>
      </w:r>
      <w:r>
        <w:rPr>
          <w:b w:val="0"/>
          <w:color w:val="auto"/>
        </w:rPr>
        <w:t xml:space="preserve">Error ribbons for </w:t>
      </w:r>
      <w:r w:rsidRPr="002B17D5">
        <w:rPr>
          <w:b w:val="0"/>
          <w:color w:val="auto"/>
        </w:rPr>
        <w:t xml:space="preserve">population survival cannot be calculated. </w:t>
      </w:r>
      <w:r>
        <w:rPr>
          <w:b w:val="0"/>
          <w:color w:val="auto"/>
        </w:rPr>
        <w:t>V</w:t>
      </w:r>
      <w:r w:rsidRPr="002B17D5">
        <w:rPr>
          <w:b w:val="0"/>
          <w:color w:val="auto"/>
        </w:rPr>
        <w:t>ertical lines represent the default value of the parameter.</w:t>
      </w:r>
    </w:p>
    <w:p w14:paraId="24636655" w14:textId="77777777" w:rsidR="00C5082D" w:rsidRDefault="00C5082D" w:rsidP="00624A9C"/>
    <w:p w14:paraId="70C32EE1" w14:textId="77777777" w:rsidR="00FC62B5" w:rsidRDefault="00FC62B5" w:rsidP="00FC62B5">
      <w:pPr>
        <w:pStyle w:val="Heading1"/>
        <w:numPr>
          <w:ilvl w:val="0"/>
          <w:numId w:val="20"/>
        </w:numPr>
      </w:pPr>
      <w:r w:rsidRPr="003D4CC2">
        <w:t>ODD Protocol</w:t>
      </w:r>
      <w:r>
        <w:t xml:space="preserve"> Format</w:t>
      </w:r>
    </w:p>
    <w:p w14:paraId="0AEA61F5" w14:textId="77777777" w:rsidR="00FC62B5" w:rsidRPr="00DA1C0A" w:rsidRDefault="00FC62B5" w:rsidP="00FC62B5">
      <w:pPr>
        <w:pStyle w:val="Heading2"/>
        <w:numPr>
          <w:ilvl w:val="1"/>
          <w:numId w:val="19"/>
        </w:numPr>
      </w:pPr>
      <w:r w:rsidRPr="00DA1C0A">
        <w:t>Purpose</w:t>
      </w:r>
    </w:p>
    <w:p w14:paraId="5CBC9CFD" w14:textId="77777777" w:rsidR="00FC62B5" w:rsidRPr="00DA1C0A" w:rsidRDefault="00FC62B5" w:rsidP="00FC62B5">
      <w:r w:rsidRPr="00DA1C0A">
        <w:t xml:space="preserve">This model was constructed for the purpose of exploring the conditions under which sustainable management of a renewable and exhaustible natural resource is able to emerge within a simple society characterized by the potential for collaborative production for surplus and rudimentary group structure and mechanisms. Specifically, the model aims to simulate the emergence of key social and economic norms, </w:t>
      </w:r>
      <w:r>
        <w:t xml:space="preserve">including the first of </w:t>
      </w:r>
      <w:r w:rsidRPr="00DA1C0A">
        <w:t xml:space="preserve">Ostrom’s </w:t>
      </w:r>
      <w:r>
        <w:t>design p</w:t>
      </w:r>
      <w:r w:rsidRPr="00DA1C0A">
        <w:t>rinciples</w:t>
      </w:r>
      <w:r>
        <w:t xml:space="preserve"> (resource use boundaries)</w:t>
      </w:r>
      <w:r w:rsidRPr="00DA1C0A">
        <w:t>, and commonly found in successful res</w:t>
      </w:r>
      <w:r>
        <w:t xml:space="preserve">ource management institutions. </w:t>
      </w:r>
      <w:r w:rsidRPr="00DA1C0A">
        <w:t>The model allows social groups and economic regimes to emerge endogenously, and proliferate when successful, and fail due to resource collapse</w:t>
      </w:r>
      <w:r>
        <w:t xml:space="preserve">. This evolutionary approach allows us to </w:t>
      </w:r>
      <w:r w:rsidRPr="00DA1C0A">
        <w:t xml:space="preserve">uncover those factors, which increase the frequency of </w:t>
      </w:r>
      <w:r>
        <w:t xml:space="preserve">the emergence of </w:t>
      </w:r>
      <w:r w:rsidRPr="00DA1C0A">
        <w:t>sustainable resource management.</w:t>
      </w:r>
    </w:p>
    <w:p w14:paraId="4ADF7D76" w14:textId="77777777" w:rsidR="00FC62B5" w:rsidRDefault="00FC62B5" w:rsidP="00FC62B5">
      <w:pPr>
        <w:pStyle w:val="Heading2"/>
      </w:pPr>
      <w:r w:rsidRPr="00DA1C0A">
        <w:t>Entiti</w:t>
      </w:r>
      <w:r>
        <w:t>es, state variables, and scales</w:t>
      </w:r>
    </w:p>
    <w:p w14:paraId="7ADCF2C0" w14:textId="77777777" w:rsidR="00FC62B5" w:rsidRPr="00DA1C0A" w:rsidRDefault="00FC62B5" w:rsidP="00FC62B5">
      <w:pPr>
        <w:pStyle w:val="FormatvorlageZeilenabstand15Zeilen"/>
        <w:widowControl w:val="0"/>
        <w:suppressAutoHyphens/>
        <w:spacing w:line="240" w:lineRule="auto"/>
        <w:jc w:val="left"/>
        <w:rPr>
          <w:szCs w:val="24"/>
          <w:lang w:val="en-US"/>
        </w:rPr>
      </w:pPr>
      <w:r w:rsidRPr="00DA1C0A">
        <w:rPr>
          <w:szCs w:val="24"/>
          <w:lang w:val="en-US"/>
        </w:rPr>
        <w:t xml:space="preserve">Entities in the model include agents (individuals) and spatial units (patches of land). Although social groups exist, they do not act collectively, rather the agents’ behavior is at times </w:t>
      </w:r>
      <w:r>
        <w:rPr>
          <w:szCs w:val="24"/>
          <w:lang w:val="en-US"/>
        </w:rPr>
        <w:t>contingent</w:t>
      </w:r>
      <w:r w:rsidRPr="00DA1C0A">
        <w:rPr>
          <w:szCs w:val="24"/>
          <w:lang w:val="en-US"/>
        </w:rPr>
        <w:t xml:space="preserve"> upon group affiliations</w:t>
      </w:r>
      <w:r w:rsidRPr="007038B9">
        <w:rPr>
          <w:szCs w:val="24"/>
          <w:lang w:val="en-US"/>
        </w:rPr>
        <w:t xml:space="preserve">. </w:t>
      </w:r>
      <w:r w:rsidRPr="00DA1C0A">
        <w:rPr>
          <w:szCs w:val="24"/>
          <w:lang w:val="en-US"/>
        </w:rPr>
        <w:t xml:space="preserve">  </w:t>
      </w:r>
    </w:p>
    <w:p w14:paraId="0959BC9E" w14:textId="77777777" w:rsidR="00FC62B5" w:rsidRDefault="00FC62B5" w:rsidP="00FC62B5">
      <w:pPr>
        <w:pStyle w:val="Heading2"/>
        <w:numPr>
          <w:ilvl w:val="2"/>
          <w:numId w:val="18"/>
        </w:numPr>
      </w:pPr>
      <w:r>
        <w:t>Agents</w:t>
      </w:r>
    </w:p>
    <w:p w14:paraId="52A5BF75" w14:textId="77777777" w:rsidR="00FC62B5" w:rsidRPr="00E93046" w:rsidRDefault="00FC62B5" w:rsidP="00FC62B5">
      <w:pPr>
        <w:pStyle w:val="FormatvorlageZeilenabstand15Zeilen"/>
        <w:widowControl w:val="0"/>
        <w:suppressAutoHyphens/>
        <w:spacing w:line="240" w:lineRule="auto"/>
        <w:jc w:val="left"/>
        <w:rPr>
          <w:szCs w:val="24"/>
          <w:lang w:val="en-US"/>
        </w:rPr>
      </w:pPr>
      <w:r w:rsidRPr="00DA1C0A">
        <w:rPr>
          <w:szCs w:val="24"/>
          <w:lang w:val="en-US"/>
        </w:rPr>
        <w:t>The agents in the model have four primary traits that govern behavior</w:t>
      </w:r>
      <w:proofErr w:type="gramStart"/>
      <w:r w:rsidRPr="00DA1C0A">
        <w:rPr>
          <w:szCs w:val="24"/>
          <w:lang w:val="en-US"/>
        </w:rPr>
        <w:t>;</w:t>
      </w:r>
      <w:proofErr w:type="gramEnd"/>
      <w:r w:rsidRPr="00DA1C0A">
        <w:rPr>
          <w:szCs w:val="24"/>
          <w:lang w:val="en-US"/>
        </w:rPr>
        <w:t xml:space="preserve"> </w:t>
      </w:r>
      <w:r>
        <w:rPr>
          <w:szCs w:val="24"/>
          <w:lang w:val="en-US"/>
        </w:rPr>
        <w:t xml:space="preserve">a </w:t>
      </w:r>
      <w:r w:rsidRPr="00DA1C0A">
        <w:rPr>
          <w:szCs w:val="24"/>
          <w:lang w:val="en-US"/>
        </w:rPr>
        <w:t xml:space="preserve">group </w:t>
      </w:r>
      <w:r>
        <w:rPr>
          <w:szCs w:val="24"/>
          <w:lang w:val="en-US"/>
        </w:rPr>
        <w:t>maker</w:t>
      </w:r>
      <w:r w:rsidRPr="00DA1C0A">
        <w:rPr>
          <w:szCs w:val="24"/>
          <w:lang w:val="en-US"/>
        </w:rPr>
        <w:t xml:space="preserve">, </w:t>
      </w:r>
      <w:r>
        <w:rPr>
          <w:szCs w:val="24"/>
          <w:lang w:val="en-US"/>
        </w:rPr>
        <w:t xml:space="preserve">a </w:t>
      </w:r>
      <w:r w:rsidRPr="00DA1C0A">
        <w:rPr>
          <w:szCs w:val="24"/>
          <w:lang w:val="en-US"/>
        </w:rPr>
        <w:t xml:space="preserve">harvesting </w:t>
      </w:r>
      <w:r>
        <w:rPr>
          <w:szCs w:val="24"/>
          <w:lang w:val="en-US"/>
        </w:rPr>
        <w:t>preference</w:t>
      </w:r>
      <w:r w:rsidRPr="00DA1C0A">
        <w:rPr>
          <w:szCs w:val="24"/>
          <w:lang w:val="en-US"/>
        </w:rPr>
        <w:t xml:space="preserve">, </w:t>
      </w:r>
      <w:r>
        <w:rPr>
          <w:szCs w:val="24"/>
          <w:lang w:val="en-US"/>
        </w:rPr>
        <w:t>a property norm, and a production norm</w:t>
      </w:r>
      <w:r w:rsidRPr="007038B9">
        <w:rPr>
          <w:szCs w:val="24"/>
          <w:lang w:val="en-US"/>
        </w:rPr>
        <w:t xml:space="preserve">. </w:t>
      </w:r>
      <w:r>
        <w:rPr>
          <w:szCs w:val="24"/>
          <w:lang w:val="en-US"/>
        </w:rPr>
        <w:t xml:space="preserve">Agents also have an identity number and a spatial location </w:t>
      </w:r>
      <w:r w:rsidRPr="00DA1C0A">
        <w:rPr>
          <w:szCs w:val="24"/>
          <w:lang w:val="en-US"/>
        </w:rPr>
        <w:t xml:space="preserve">defined </w:t>
      </w:r>
      <w:r>
        <w:rPr>
          <w:szCs w:val="24"/>
          <w:lang w:val="en-US"/>
        </w:rPr>
        <w:t xml:space="preserve">as </w:t>
      </w:r>
      <w:r w:rsidRPr="00DA1C0A">
        <w:rPr>
          <w:szCs w:val="24"/>
          <w:lang w:val="en-US"/>
        </w:rPr>
        <w:t xml:space="preserve">the patch upon which they are standing. Agents are also characterized by their age, their lifetime reproductive success. Three resource variables are associated with agents; total resources </w:t>
      </w:r>
      <w:r>
        <w:rPr>
          <w:szCs w:val="24"/>
          <w:lang w:val="en-US"/>
        </w:rPr>
        <w:t>harvested</w:t>
      </w:r>
      <w:r w:rsidRPr="00DA1C0A">
        <w:rPr>
          <w:szCs w:val="24"/>
          <w:lang w:val="en-US"/>
        </w:rPr>
        <w:t xml:space="preserve"> within a time step, as well as two </w:t>
      </w:r>
      <w:r>
        <w:rPr>
          <w:szCs w:val="24"/>
          <w:lang w:val="en-US"/>
        </w:rPr>
        <w:t>stored-</w:t>
      </w:r>
      <w:r w:rsidRPr="00DA1C0A">
        <w:rPr>
          <w:szCs w:val="24"/>
          <w:lang w:val="en-US"/>
        </w:rPr>
        <w:t>resource</w:t>
      </w:r>
      <w:r>
        <w:rPr>
          <w:szCs w:val="24"/>
          <w:lang w:val="en-US"/>
        </w:rPr>
        <w:t xml:space="preserve"> totals for unprocessed and </w:t>
      </w:r>
      <w:r w:rsidRPr="00DA1C0A">
        <w:rPr>
          <w:szCs w:val="24"/>
          <w:lang w:val="en-US"/>
        </w:rPr>
        <w:t>processed</w:t>
      </w:r>
      <w:r>
        <w:rPr>
          <w:szCs w:val="24"/>
          <w:lang w:val="en-US"/>
        </w:rPr>
        <w:t xml:space="preserve"> resources</w:t>
      </w:r>
      <w:r w:rsidRPr="007038B9">
        <w:rPr>
          <w:szCs w:val="24"/>
          <w:lang w:val="en-US"/>
        </w:rPr>
        <w:t xml:space="preserve">. </w:t>
      </w:r>
      <w:r w:rsidRPr="00DA1C0A">
        <w:rPr>
          <w:szCs w:val="24"/>
          <w:lang w:val="en-US"/>
        </w:rPr>
        <w:t>Table 1 lists the state variables and provides a brief description of each.</w:t>
      </w:r>
    </w:p>
    <w:tbl>
      <w:tblPr>
        <w:tblStyle w:val="TableGrid"/>
        <w:tblW w:w="0" w:type="auto"/>
        <w:tblCellMar>
          <w:left w:w="29" w:type="dxa"/>
          <w:right w:w="29" w:type="dxa"/>
        </w:tblCellMar>
        <w:tblLook w:val="04A0" w:firstRow="1" w:lastRow="0" w:firstColumn="1" w:lastColumn="0" w:noHBand="0" w:noVBand="1"/>
      </w:tblPr>
      <w:tblGrid>
        <w:gridCol w:w="1539"/>
        <w:gridCol w:w="6214"/>
        <w:gridCol w:w="945"/>
      </w:tblGrid>
      <w:tr w:rsidR="00FC62B5" w:rsidRPr="0012427C" w14:paraId="39F53516" w14:textId="77777777" w:rsidTr="003F45C1">
        <w:tc>
          <w:tcPr>
            <w:tcW w:w="0" w:type="auto"/>
            <w:shd w:val="clear" w:color="auto" w:fill="auto"/>
            <w:hideMark/>
          </w:tcPr>
          <w:p w14:paraId="3BAEBEFA" w14:textId="77777777" w:rsidR="00FC62B5" w:rsidRPr="00E93046" w:rsidRDefault="00FC62B5" w:rsidP="003F45C1">
            <w:pPr>
              <w:spacing w:after="0" w:line="240" w:lineRule="auto"/>
              <w:ind w:firstLine="0"/>
              <w:contextualSpacing/>
              <w:rPr>
                <w:b/>
                <w:iCs/>
              </w:rPr>
            </w:pPr>
            <w:r>
              <w:rPr>
                <w:b/>
                <w:iCs/>
              </w:rPr>
              <w:t>Agent Variable</w:t>
            </w:r>
          </w:p>
        </w:tc>
        <w:tc>
          <w:tcPr>
            <w:tcW w:w="0" w:type="auto"/>
            <w:shd w:val="clear" w:color="auto" w:fill="auto"/>
            <w:hideMark/>
          </w:tcPr>
          <w:p w14:paraId="39E13DA2" w14:textId="77777777" w:rsidR="00FC62B5" w:rsidRPr="00E93046" w:rsidRDefault="00FC62B5" w:rsidP="003F45C1">
            <w:pPr>
              <w:spacing w:after="0" w:line="240" w:lineRule="auto"/>
              <w:ind w:firstLine="0"/>
              <w:contextualSpacing/>
              <w:rPr>
                <w:b/>
                <w:iCs/>
              </w:rPr>
            </w:pPr>
            <w:r w:rsidRPr="00E93046">
              <w:rPr>
                <w:b/>
                <w:iCs/>
              </w:rPr>
              <w:t>Description</w:t>
            </w:r>
          </w:p>
        </w:tc>
        <w:tc>
          <w:tcPr>
            <w:tcW w:w="0" w:type="auto"/>
            <w:shd w:val="clear" w:color="auto" w:fill="auto"/>
            <w:hideMark/>
          </w:tcPr>
          <w:p w14:paraId="11064E44" w14:textId="77777777" w:rsidR="00FC62B5" w:rsidRPr="00E93046" w:rsidRDefault="00FC62B5" w:rsidP="003F45C1">
            <w:pPr>
              <w:spacing w:after="0" w:line="240" w:lineRule="auto"/>
              <w:ind w:firstLine="0"/>
              <w:contextualSpacing/>
              <w:jc w:val="center"/>
              <w:rPr>
                <w:b/>
                <w:iCs/>
              </w:rPr>
            </w:pPr>
            <w:r w:rsidRPr="00E93046">
              <w:rPr>
                <w:b/>
                <w:iCs/>
              </w:rPr>
              <w:t>Range</w:t>
            </w:r>
          </w:p>
        </w:tc>
      </w:tr>
      <w:tr w:rsidR="00FC62B5" w:rsidRPr="0012427C" w14:paraId="05F81B2A" w14:textId="77777777" w:rsidTr="003F45C1">
        <w:tc>
          <w:tcPr>
            <w:tcW w:w="0" w:type="auto"/>
            <w:shd w:val="clear" w:color="auto" w:fill="auto"/>
            <w:hideMark/>
          </w:tcPr>
          <w:p w14:paraId="0F02512E" w14:textId="77777777" w:rsidR="00FC62B5" w:rsidRPr="00E93046" w:rsidRDefault="00FC62B5" w:rsidP="003F45C1">
            <w:pPr>
              <w:spacing w:after="0" w:line="240" w:lineRule="auto"/>
              <w:ind w:firstLine="0"/>
              <w:contextualSpacing/>
            </w:pPr>
            <w:r w:rsidRPr="00E93046">
              <w:t xml:space="preserve">Group marker, </w:t>
            </w:r>
            <w:proofErr w:type="spellStart"/>
            <w:r w:rsidRPr="00E93046">
              <w:rPr>
                <w:i/>
                <w:iCs/>
              </w:rPr>
              <w:t>g</w:t>
            </w:r>
            <w:r w:rsidRPr="00E93046">
              <w:rPr>
                <w:i/>
                <w:iCs/>
                <w:vertAlign w:val="subscript"/>
              </w:rPr>
              <w:t>i</w:t>
            </w:r>
            <w:proofErr w:type="spellEnd"/>
          </w:p>
        </w:tc>
        <w:tc>
          <w:tcPr>
            <w:tcW w:w="0" w:type="auto"/>
            <w:shd w:val="clear" w:color="auto" w:fill="auto"/>
            <w:hideMark/>
          </w:tcPr>
          <w:p w14:paraId="66F1106D" w14:textId="77777777" w:rsidR="00FC62B5" w:rsidRPr="00E93046" w:rsidRDefault="00FC62B5" w:rsidP="003F45C1">
            <w:pPr>
              <w:spacing w:after="0" w:line="240" w:lineRule="auto"/>
              <w:ind w:firstLine="0"/>
              <w:contextualSpacing/>
            </w:pPr>
            <w:r w:rsidRPr="00E93046">
              <w:t>Marker that identifies agent as a member of a given social group</w:t>
            </w:r>
          </w:p>
        </w:tc>
        <w:tc>
          <w:tcPr>
            <w:tcW w:w="0" w:type="auto"/>
            <w:shd w:val="clear" w:color="auto" w:fill="auto"/>
            <w:hideMark/>
          </w:tcPr>
          <w:p w14:paraId="491000B6" w14:textId="77777777" w:rsidR="00FC62B5" w:rsidRPr="00E93046" w:rsidRDefault="00FC62B5" w:rsidP="003F45C1">
            <w:pPr>
              <w:spacing w:after="0" w:line="240" w:lineRule="auto"/>
              <w:ind w:firstLine="0"/>
              <w:contextualSpacing/>
              <w:jc w:val="center"/>
            </w:pPr>
            <w:r w:rsidRPr="00E93046">
              <w:t>[1,9]</w:t>
            </w:r>
          </w:p>
        </w:tc>
      </w:tr>
      <w:tr w:rsidR="00FC62B5" w:rsidRPr="0012427C" w14:paraId="1DAC211B" w14:textId="77777777" w:rsidTr="003F45C1">
        <w:tc>
          <w:tcPr>
            <w:tcW w:w="0" w:type="auto"/>
            <w:shd w:val="clear" w:color="auto" w:fill="auto"/>
            <w:hideMark/>
          </w:tcPr>
          <w:p w14:paraId="1A36D3F5" w14:textId="77777777" w:rsidR="00FC62B5" w:rsidRPr="00E93046" w:rsidRDefault="00FC62B5" w:rsidP="003F45C1">
            <w:pPr>
              <w:spacing w:after="0" w:line="240" w:lineRule="auto"/>
              <w:ind w:firstLine="0"/>
              <w:contextualSpacing/>
            </w:pPr>
            <w:r w:rsidRPr="00E93046">
              <w:t xml:space="preserve">Sharing trait, </w:t>
            </w:r>
            <w:proofErr w:type="spellStart"/>
            <w:r w:rsidRPr="00E93046">
              <w:rPr>
                <w:i/>
                <w:iCs/>
              </w:rPr>
              <w:t>s</w:t>
            </w:r>
            <w:r w:rsidRPr="00E93046">
              <w:rPr>
                <w:i/>
                <w:iCs/>
                <w:vertAlign w:val="subscript"/>
              </w:rPr>
              <w:t>i</w:t>
            </w:r>
            <w:proofErr w:type="spellEnd"/>
          </w:p>
        </w:tc>
        <w:tc>
          <w:tcPr>
            <w:tcW w:w="0" w:type="auto"/>
            <w:shd w:val="clear" w:color="auto" w:fill="auto"/>
            <w:hideMark/>
          </w:tcPr>
          <w:p w14:paraId="446E0C3C" w14:textId="77777777" w:rsidR="00FC62B5" w:rsidRPr="00E93046" w:rsidRDefault="00FC62B5" w:rsidP="003F45C1">
            <w:pPr>
              <w:spacing w:after="0" w:line="240" w:lineRule="auto"/>
              <w:ind w:firstLine="0"/>
              <w:contextualSpacing/>
            </w:pPr>
            <w:r w:rsidRPr="00E93046">
              <w:t>Ternary trait determining agent’s behavior in a pairwise sharing encounter: share with no one (N), group members (G), or all individuals (A)</w:t>
            </w:r>
          </w:p>
        </w:tc>
        <w:tc>
          <w:tcPr>
            <w:tcW w:w="0" w:type="auto"/>
            <w:shd w:val="clear" w:color="auto" w:fill="auto"/>
            <w:hideMark/>
          </w:tcPr>
          <w:p w14:paraId="4CD83668" w14:textId="77777777" w:rsidR="00FC62B5" w:rsidRPr="00E93046" w:rsidRDefault="00FC62B5" w:rsidP="003F45C1">
            <w:pPr>
              <w:spacing w:after="0" w:line="240" w:lineRule="auto"/>
              <w:ind w:firstLine="0"/>
              <w:contextualSpacing/>
              <w:jc w:val="center"/>
            </w:pPr>
            <w:r w:rsidRPr="00E93046">
              <w:t>A</w:t>
            </w:r>
            <w:proofErr w:type="gramStart"/>
            <w:r w:rsidRPr="00E93046">
              <w:t>,N,G</w:t>
            </w:r>
            <w:proofErr w:type="gramEnd"/>
          </w:p>
        </w:tc>
      </w:tr>
      <w:tr w:rsidR="00FC62B5" w:rsidRPr="0012427C" w14:paraId="3A040264" w14:textId="77777777" w:rsidTr="003F45C1">
        <w:tc>
          <w:tcPr>
            <w:tcW w:w="0" w:type="auto"/>
            <w:shd w:val="clear" w:color="auto" w:fill="auto"/>
            <w:hideMark/>
          </w:tcPr>
          <w:p w14:paraId="6F7EBCCE" w14:textId="77777777" w:rsidR="00FC62B5" w:rsidRPr="00E93046" w:rsidRDefault="00FC62B5" w:rsidP="003F45C1">
            <w:pPr>
              <w:spacing w:after="0" w:line="240" w:lineRule="auto"/>
              <w:ind w:firstLine="0"/>
              <w:contextualSpacing/>
            </w:pPr>
            <w:r w:rsidRPr="00E93046">
              <w:t xml:space="preserve">Harvesting trait, </w:t>
            </w:r>
            <w:r w:rsidRPr="00E93046">
              <w:rPr>
                <w:i/>
                <w:iCs/>
              </w:rPr>
              <w:t>h</w:t>
            </w:r>
            <w:r w:rsidRPr="00E93046">
              <w:rPr>
                <w:i/>
                <w:iCs/>
                <w:vertAlign w:val="subscript"/>
              </w:rPr>
              <w:t>i</w:t>
            </w:r>
          </w:p>
        </w:tc>
        <w:tc>
          <w:tcPr>
            <w:tcW w:w="0" w:type="auto"/>
            <w:shd w:val="clear" w:color="auto" w:fill="auto"/>
            <w:hideMark/>
          </w:tcPr>
          <w:p w14:paraId="6C1E2D49" w14:textId="77777777" w:rsidR="00FC62B5" w:rsidRPr="00E93046" w:rsidRDefault="00FC62B5" w:rsidP="003F45C1">
            <w:pPr>
              <w:spacing w:after="0" w:line="240" w:lineRule="auto"/>
              <w:ind w:firstLine="0"/>
              <w:contextualSpacing/>
            </w:pPr>
            <w:r w:rsidRPr="00E93046">
              <w:t>Binary trait (</w:t>
            </w:r>
            <w:r w:rsidRPr="00E93046">
              <w:rPr>
                <w:i/>
                <w:iCs/>
              </w:rPr>
              <w:t xml:space="preserve">high harvesters </w:t>
            </w:r>
            <w:r w:rsidRPr="00E93046">
              <w:t xml:space="preserve">and </w:t>
            </w:r>
            <w:r w:rsidRPr="00E93046">
              <w:rPr>
                <w:i/>
                <w:iCs/>
              </w:rPr>
              <w:t>low harvesters</w:t>
            </w:r>
            <w:r w:rsidRPr="00E93046">
              <w:t>) determining maximum raw resources an agent attempts to harvest from its available land</w:t>
            </w:r>
          </w:p>
        </w:tc>
        <w:tc>
          <w:tcPr>
            <w:tcW w:w="0" w:type="auto"/>
            <w:shd w:val="clear" w:color="auto" w:fill="auto"/>
            <w:hideMark/>
          </w:tcPr>
          <w:p w14:paraId="5CBC2C80" w14:textId="77777777" w:rsidR="00FC62B5" w:rsidRPr="00E93046" w:rsidRDefault="00FC62B5" w:rsidP="003F45C1">
            <w:pPr>
              <w:spacing w:after="0" w:line="240" w:lineRule="auto"/>
              <w:ind w:firstLine="0"/>
              <w:contextualSpacing/>
              <w:jc w:val="center"/>
            </w:pPr>
            <w:r w:rsidRPr="00E93046">
              <w:t>H</w:t>
            </w:r>
            <w:proofErr w:type="gramStart"/>
            <w:r w:rsidRPr="00E93046">
              <w:t>,L</w:t>
            </w:r>
            <w:proofErr w:type="gramEnd"/>
          </w:p>
        </w:tc>
      </w:tr>
      <w:tr w:rsidR="00FC62B5" w:rsidRPr="0012427C" w14:paraId="4D64FB21" w14:textId="77777777" w:rsidTr="003F45C1">
        <w:tc>
          <w:tcPr>
            <w:tcW w:w="0" w:type="auto"/>
            <w:shd w:val="clear" w:color="auto" w:fill="auto"/>
            <w:hideMark/>
          </w:tcPr>
          <w:p w14:paraId="46DC92A4" w14:textId="77777777" w:rsidR="00FC62B5" w:rsidRPr="00E93046" w:rsidRDefault="00FC62B5" w:rsidP="003F45C1">
            <w:pPr>
              <w:spacing w:after="0" w:line="240" w:lineRule="auto"/>
              <w:ind w:firstLine="0"/>
              <w:contextualSpacing/>
            </w:pPr>
            <w:r w:rsidRPr="00E93046">
              <w:t xml:space="preserve">Property norm, </w:t>
            </w:r>
            <w:r w:rsidRPr="00E93046">
              <w:rPr>
                <w:i/>
                <w:iCs/>
              </w:rPr>
              <w:t>p</w:t>
            </w:r>
            <w:r w:rsidRPr="00E93046">
              <w:rPr>
                <w:i/>
                <w:iCs/>
                <w:vertAlign w:val="subscript"/>
              </w:rPr>
              <w:t>i</w:t>
            </w:r>
          </w:p>
        </w:tc>
        <w:tc>
          <w:tcPr>
            <w:tcW w:w="0" w:type="auto"/>
            <w:shd w:val="clear" w:color="auto" w:fill="auto"/>
            <w:hideMark/>
          </w:tcPr>
          <w:p w14:paraId="16F26F07" w14:textId="77777777" w:rsidR="00FC62B5" w:rsidRPr="00E93046" w:rsidRDefault="00FC62B5" w:rsidP="003F45C1">
            <w:pPr>
              <w:spacing w:after="0" w:line="240" w:lineRule="auto"/>
              <w:ind w:firstLine="0"/>
              <w:contextualSpacing/>
            </w:pPr>
            <w:r w:rsidRPr="00E93046">
              <w:t>Ternary trait determining which neighboring agents an agent will defend its property (and, specifically, its harvestable resources) against:  defend against no one (N), out-group members (O), or all individuals (A)</w:t>
            </w:r>
          </w:p>
        </w:tc>
        <w:tc>
          <w:tcPr>
            <w:tcW w:w="0" w:type="auto"/>
            <w:shd w:val="clear" w:color="auto" w:fill="auto"/>
            <w:hideMark/>
          </w:tcPr>
          <w:p w14:paraId="6D9A2406" w14:textId="77777777" w:rsidR="00FC62B5" w:rsidRPr="00E93046" w:rsidRDefault="00FC62B5" w:rsidP="003F45C1">
            <w:pPr>
              <w:spacing w:after="0" w:line="240" w:lineRule="auto"/>
              <w:ind w:firstLine="0"/>
              <w:contextualSpacing/>
              <w:jc w:val="center"/>
            </w:pPr>
            <w:r w:rsidRPr="00E93046">
              <w:t>A</w:t>
            </w:r>
            <w:proofErr w:type="gramStart"/>
            <w:r w:rsidRPr="00E93046">
              <w:t>,N,O</w:t>
            </w:r>
            <w:proofErr w:type="gramEnd"/>
          </w:p>
        </w:tc>
      </w:tr>
      <w:tr w:rsidR="00FC62B5" w:rsidRPr="0012427C" w14:paraId="6356E099" w14:textId="77777777" w:rsidTr="003F45C1">
        <w:tc>
          <w:tcPr>
            <w:tcW w:w="0" w:type="auto"/>
            <w:shd w:val="clear" w:color="auto" w:fill="auto"/>
            <w:hideMark/>
          </w:tcPr>
          <w:p w14:paraId="3603120E" w14:textId="77777777" w:rsidR="00FC62B5" w:rsidRPr="00E93046" w:rsidRDefault="00FC62B5" w:rsidP="003F45C1">
            <w:pPr>
              <w:spacing w:after="0" w:line="240" w:lineRule="auto"/>
              <w:ind w:firstLine="0"/>
              <w:contextualSpacing/>
            </w:pPr>
            <w:r w:rsidRPr="00E93046">
              <w:t xml:space="preserve">Agent identity, </w:t>
            </w:r>
            <w:proofErr w:type="spellStart"/>
            <w:r w:rsidRPr="00E93046">
              <w:rPr>
                <w:i/>
                <w:iCs/>
              </w:rPr>
              <w:t>who</w:t>
            </w:r>
            <w:r w:rsidRPr="00E93046">
              <w:rPr>
                <w:i/>
                <w:iCs/>
                <w:vertAlign w:val="subscript"/>
              </w:rPr>
              <w:t>i</w:t>
            </w:r>
            <w:proofErr w:type="spellEnd"/>
          </w:p>
        </w:tc>
        <w:tc>
          <w:tcPr>
            <w:tcW w:w="0" w:type="auto"/>
            <w:shd w:val="clear" w:color="auto" w:fill="auto"/>
            <w:hideMark/>
          </w:tcPr>
          <w:p w14:paraId="2ED88099" w14:textId="77777777" w:rsidR="00FC62B5" w:rsidRPr="00E93046" w:rsidRDefault="00FC62B5" w:rsidP="003F45C1">
            <w:pPr>
              <w:spacing w:after="0" w:line="240" w:lineRule="auto"/>
              <w:ind w:firstLine="0"/>
              <w:contextualSpacing/>
            </w:pPr>
            <w:r w:rsidRPr="00E93046">
              <w:t>Identifier associated with the agent</w:t>
            </w:r>
          </w:p>
        </w:tc>
        <w:tc>
          <w:tcPr>
            <w:tcW w:w="0" w:type="auto"/>
            <w:shd w:val="clear" w:color="auto" w:fill="auto"/>
            <w:hideMark/>
          </w:tcPr>
          <w:p w14:paraId="42CA3B6F" w14:textId="77777777" w:rsidR="00FC62B5" w:rsidRPr="00E93046" w:rsidRDefault="00FC62B5" w:rsidP="003F45C1">
            <w:pPr>
              <w:spacing w:after="0" w:line="240" w:lineRule="auto"/>
              <w:ind w:firstLine="0"/>
              <w:contextualSpacing/>
              <w:jc w:val="center"/>
            </w:pPr>
            <w:proofErr w:type="gramStart"/>
            <w:r w:rsidRPr="00E93046">
              <w:t>positive</w:t>
            </w:r>
            <w:proofErr w:type="gramEnd"/>
            <w:r w:rsidRPr="00E93046">
              <w:t xml:space="preserve"> integer</w:t>
            </w:r>
          </w:p>
        </w:tc>
      </w:tr>
      <w:tr w:rsidR="00FC62B5" w:rsidRPr="0012427C" w14:paraId="769192F5" w14:textId="77777777" w:rsidTr="003F45C1">
        <w:tc>
          <w:tcPr>
            <w:tcW w:w="0" w:type="auto"/>
            <w:shd w:val="clear" w:color="auto" w:fill="auto"/>
            <w:hideMark/>
          </w:tcPr>
          <w:p w14:paraId="16F32E2B" w14:textId="77777777" w:rsidR="00FC62B5" w:rsidRPr="00E93046" w:rsidRDefault="00FC62B5" w:rsidP="003F45C1">
            <w:pPr>
              <w:spacing w:after="0" w:line="240" w:lineRule="auto"/>
              <w:ind w:firstLine="0"/>
              <w:contextualSpacing/>
            </w:pPr>
            <w:r w:rsidRPr="00E93046">
              <w:t xml:space="preserve">Agent location, </w:t>
            </w:r>
            <w:proofErr w:type="spellStart"/>
            <w:r w:rsidRPr="00E93046">
              <w:rPr>
                <w:i/>
                <w:iCs/>
              </w:rPr>
              <w:t>patch_at</w:t>
            </w:r>
            <w:r w:rsidRPr="00E93046">
              <w:rPr>
                <w:i/>
                <w:iCs/>
                <w:vertAlign w:val="subscript"/>
              </w:rPr>
              <w:t>i</w:t>
            </w:r>
            <w:proofErr w:type="spellEnd"/>
          </w:p>
        </w:tc>
        <w:tc>
          <w:tcPr>
            <w:tcW w:w="0" w:type="auto"/>
            <w:shd w:val="clear" w:color="auto" w:fill="auto"/>
            <w:hideMark/>
          </w:tcPr>
          <w:p w14:paraId="0A3EE045" w14:textId="77777777" w:rsidR="00FC62B5" w:rsidRPr="00E93046" w:rsidRDefault="00FC62B5" w:rsidP="003F45C1">
            <w:pPr>
              <w:spacing w:after="0" w:line="240" w:lineRule="auto"/>
              <w:ind w:firstLine="0"/>
              <w:contextualSpacing/>
            </w:pPr>
            <w:r w:rsidRPr="00E93046">
              <w:t>Loca</w:t>
            </w:r>
            <w:r>
              <w:t>tion associated with the agent</w:t>
            </w:r>
            <w:r w:rsidRPr="00E93046">
              <w:t xml:space="preserve"> as defined by the patch the agent is currently standing on</w:t>
            </w:r>
          </w:p>
        </w:tc>
        <w:tc>
          <w:tcPr>
            <w:tcW w:w="0" w:type="auto"/>
            <w:shd w:val="clear" w:color="auto" w:fill="auto"/>
            <w:hideMark/>
          </w:tcPr>
          <w:p w14:paraId="292E76D5" w14:textId="77777777" w:rsidR="00FC62B5" w:rsidRPr="00E93046" w:rsidRDefault="00FC62B5" w:rsidP="003F45C1">
            <w:pPr>
              <w:spacing w:after="0" w:line="240" w:lineRule="auto"/>
              <w:ind w:firstLine="0"/>
              <w:contextualSpacing/>
              <w:jc w:val="center"/>
            </w:pPr>
            <w:proofErr w:type="gramStart"/>
            <w:r w:rsidRPr="00E93046">
              <w:t>integer</w:t>
            </w:r>
            <w:proofErr w:type="gramEnd"/>
            <w:r w:rsidRPr="00E93046">
              <w:t xml:space="preserve"> pair</w:t>
            </w:r>
          </w:p>
        </w:tc>
      </w:tr>
      <w:tr w:rsidR="00FC62B5" w:rsidRPr="0012427C" w14:paraId="18D5F23D" w14:textId="77777777" w:rsidTr="003F45C1">
        <w:tc>
          <w:tcPr>
            <w:tcW w:w="0" w:type="auto"/>
            <w:shd w:val="clear" w:color="auto" w:fill="auto"/>
            <w:hideMark/>
          </w:tcPr>
          <w:p w14:paraId="49BFA914" w14:textId="77777777" w:rsidR="00FC62B5" w:rsidRPr="00E93046" w:rsidRDefault="00FC62B5" w:rsidP="003F45C1">
            <w:pPr>
              <w:spacing w:after="0" w:line="240" w:lineRule="auto"/>
              <w:ind w:firstLine="0"/>
              <w:contextualSpacing/>
            </w:pPr>
            <w:r w:rsidRPr="00E93046">
              <w:t xml:space="preserve">Agent age, </w:t>
            </w:r>
            <w:proofErr w:type="spellStart"/>
            <w:r w:rsidRPr="00E93046">
              <w:rPr>
                <w:i/>
                <w:iCs/>
              </w:rPr>
              <w:t>age</w:t>
            </w:r>
            <w:r w:rsidRPr="00E93046">
              <w:rPr>
                <w:i/>
                <w:iCs/>
                <w:vertAlign w:val="subscript"/>
              </w:rPr>
              <w:t>i</w:t>
            </w:r>
            <w:proofErr w:type="spellEnd"/>
          </w:p>
        </w:tc>
        <w:tc>
          <w:tcPr>
            <w:tcW w:w="0" w:type="auto"/>
            <w:shd w:val="clear" w:color="auto" w:fill="auto"/>
            <w:hideMark/>
          </w:tcPr>
          <w:p w14:paraId="58C649A4" w14:textId="77777777" w:rsidR="00FC62B5" w:rsidRPr="00E93046" w:rsidRDefault="00FC62B5" w:rsidP="003F45C1">
            <w:pPr>
              <w:spacing w:after="0" w:line="240" w:lineRule="auto"/>
              <w:ind w:firstLine="0"/>
              <w:contextualSpacing/>
            </w:pPr>
            <w:r w:rsidRPr="00E93046">
              <w:t>Number of simulation time steps the agent has survived</w:t>
            </w:r>
          </w:p>
        </w:tc>
        <w:tc>
          <w:tcPr>
            <w:tcW w:w="0" w:type="auto"/>
            <w:shd w:val="clear" w:color="auto" w:fill="auto"/>
            <w:hideMark/>
          </w:tcPr>
          <w:p w14:paraId="4A040F90" w14:textId="77777777" w:rsidR="00FC62B5" w:rsidRPr="00E93046" w:rsidRDefault="00FC62B5" w:rsidP="003F45C1">
            <w:pPr>
              <w:spacing w:after="0" w:line="240" w:lineRule="auto"/>
              <w:ind w:firstLine="0"/>
              <w:contextualSpacing/>
              <w:jc w:val="center"/>
            </w:pPr>
            <w:proofErr w:type="gramStart"/>
            <w:r w:rsidRPr="00E93046">
              <w:t>positive</w:t>
            </w:r>
            <w:proofErr w:type="gramEnd"/>
            <w:r w:rsidRPr="00E93046">
              <w:t xml:space="preserve"> integer</w:t>
            </w:r>
          </w:p>
        </w:tc>
      </w:tr>
      <w:tr w:rsidR="00FC62B5" w:rsidRPr="0012427C" w14:paraId="3C27A0AB" w14:textId="77777777" w:rsidTr="003F45C1">
        <w:tc>
          <w:tcPr>
            <w:tcW w:w="0" w:type="auto"/>
            <w:shd w:val="clear" w:color="auto" w:fill="auto"/>
            <w:hideMark/>
          </w:tcPr>
          <w:p w14:paraId="62BAC95A" w14:textId="77777777" w:rsidR="00FC62B5" w:rsidRPr="00E93046" w:rsidRDefault="00FC62B5" w:rsidP="003F45C1">
            <w:pPr>
              <w:spacing w:after="0" w:line="240" w:lineRule="auto"/>
              <w:ind w:firstLine="0"/>
              <w:contextualSpacing/>
            </w:pPr>
            <w:r w:rsidRPr="00E93046">
              <w:t xml:space="preserve">Harvested amount, </w:t>
            </w:r>
            <w:r w:rsidRPr="00E93046">
              <w:rPr>
                <w:i/>
                <w:iCs/>
              </w:rPr>
              <w:t>H</w:t>
            </w:r>
            <w:r w:rsidRPr="00E93046">
              <w:rPr>
                <w:i/>
                <w:iCs/>
                <w:vertAlign w:val="subscript"/>
              </w:rPr>
              <w:t>i</w:t>
            </w:r>
          </w:p>
        </w:tc>
        <w:tc>
          <w:tcPr>
            <w:tcW w:w="0" w:type="auto"/>
            <w:shd w:val="clear" w:color="auto" w:fill="auto"/>
            <w:hideMark/>
          </w:tcPr>
          <w:p w14:paraId="32CB6E91" w14:textId="77777777" w:rsidR="00FC62B5" w:rsidRPr="00E93046" w:rsidRDefault="00FC62B5" w:rsidP="003F45C1">
            <w:pPr>
              <w:spacing w:after="0" w:line="240" w:lineRule="auto"/>
              <w:ind w:firstLine="0"/>
              <w:contextualSpacing/>
            </w:pPr>
            <w:r w:rsidRPr="00E93046">
              <w:t>Running total of the amount of resource that has been harvested at a given time step</w:t>
            </w:r>
          </w:p>
        </w:tc>
        <w:tc>
          <w:tcPr>
            <w:tcW w:w="0" w:type="auto"/>
            <w:shd w:val="clear" w:color="auto" w:fill="auto"/>
            <w:hideMark/>
          </w:tcPr>
          <w:p w14:paraId="415D8798" w14:textId="77777777" w:rsidR="00FC62B5" w:rsidRPr="00E93046" w:rsidRDefault="00FC62B5" w:rsidP="003F45C1">
            <w:pPr>
              <w:spacing w:after="0" w:line="240" w:lineRule="auto"/>
              <w:ind w:firstLine="0"/>
              <w:contextualSpacing/>
              <w:jc w:val="center"/>
            </w:pPr>
            <w:proofErr w:type="gramStart"/>
            <w:r w:rsidRPr="00E93046">
              <w:t>positive</w:t>
            </w:r>
            <w:proofErr w:type="gramEnd"/>
            <w:r w:rsidRPr="00E93046">
              <w:t xml:space="preserve"> integer</w:t>
            </w:r>
          </w:p>
        </w:tc>
      </w:tr>
      <w:tr w:rsidR="00FC62B5" w:rsidRPr="0012427C" w14:paraId="34D1EFDC" w14:textId="77777777" w:rsidTr="003F45C1">
        <w:tc>
          <w:tcPr>
            <w:tcW w:w="0" w:type="auto"/>
            <w:shd w:val="clear" w:color="auto" w:fill="auto"/>
            <w:hideMark/>
          </w:tcPr>
          <w:p w14:paraId="574BA0C7" w14:textId="77777777" w:rsidR="00FC62B5" w:rsidRPr="00E93046" w:rsidRDefault="00FC62B5" w:rsidP="003F45C1">
            <w:pPr>
              <w:spacing w:after="0" w:line="240" w:lineRule="auto"/>
              <w:ind w:firstLine="0"/>
              <w:contextualSpacing/>
            </w:pPr>
            <w:r w:rsidRPr="00E93046">
              <w:t xml:space="preserve">Raw resources, </w:t>
            </w:r>
            <w:proofErr w:type="spellStart"/>
            <w:r w:rsidRPr="00E93046">
              <w:rPr>
                <w:i/>
                <w:iCs/>
              </w:rPr>
              <w:t>r</w:t>
            </w:r>
            <w:r w:rsidRPr="00E93046">
              <w:rPr>
                <w:i/>
                <w:iCs/>
                <w:vertAlign w:val="subscript"/>
              </w:rPr>
              <w:t>i</w:t>
            </w:r>
            <w:proofErr w:type="spellEnd"/>
          </w:p>
        </w:tc>
        <w:tc>
          <w:tcPr>
            <w:tcW w:w="0" w:type="auto"/>
            <w:shd w:val="clear" w:color="auto" w:fill="auto"/>
            <w:hideMark/>
          </w:tcPr>
          <w:p w14:paraId="0B63D846" w14:textId="77777777" w:rsidR="00FC62B5" w:rsidRPr="00E93046" w:rsidRDefault="00FC62B5" w:rsidP="003F45C1">
            <w:pPr>
              <w:spacing w:after="0" w:line="240" w:lineRule="auto"/>
              <w:ind w:firstLine="0"/>
              <w:contextualSpacing/>
            </w:pPr>
            <w:r w:rsidRPr="00E93046">
              <w:t>Accumulated resources harvested from the land</w:t>
            </w:r>
          </w:p>
        </w:tc>
        <w:tc>
          <w:tcPr>
            <w:tcW w:w="0" w:type="auto"/>
            <w:shd w:val="clear" w:color="auto" w:fill="auto"/>
            <w:hideMark/>
          </w:tcPr>
          <w:p w14:paraId="106CB113" w14:textId="77777777" w:rsidR="00FC62B5" w:rsidRPr="00E93046" w:rsidRDefault="00FC62B5" w:rsidP="003F45C1">
            <w:pPr>
              <w:spacing w:after="0" w:line="240" w:lineRule="auto"/>
              <w:ind w:firstLine="0"/>
              <w:contextualSpacing/>
              <w:jc w:val="center"/>
            </w:pPr>
            <w:proofErr w:type="gramStart"/>
            <w:r w:rsidRPr="00E93046">
              <w:t>positive</w:t>
            </w:r>
            <w:proofErr w:type="gramEnd"/>
            <w:r w:rsidRPr="00E93046">
              <w:t xml:space="preserve"> integer</w:t>
            </w:r>
          </w:p>
        </w:tc>
      </w:tr>
      <w:tr w:rsidR="00FC62B5" w:rsidRPr="0012427C" w14:paraId="673C1075" w14:textId="77777777" w:rsidTr="003F45C1">
        <w:tc>
          <w:tcPr>
            <w:tcW w:w="0" w:type="auto"/>
            <w:shd w:val="clear" w:color="auto" w:fill="auto"/>
            <w:hideMark/>
          </w:tcPr>
          <w:p w14:paraId="74EB891C" w14:textId="77777777" w:rsidR="00FC62B5" w:rsidRPr="00E93046" w:rsidRDefault="00FC62B5" w:rsidP="003F45C1">
            <w:pPr>
              <w:spacing w:after="0" w:line="240" w:lineRule="auto"/>
              <w:ind w:firstLine="0"/>
              <w:contextualSpacing/>
            </w:pPr>
            <w:r w:rsidRPr="00E93046">
              <w:t xml:space="preserve">Processed resources, </w:t>
            </w:r>
            <w:r w:rsidRPr="00E93046">
              <w:rPr>
                <w:i/>
                <w:iCs/>
              </w:rPr>
              <w:t>p</w:t>
            </w:r>
            <w:r w:rsidRPr="00E93046">
              <w:rPr>
                <w:i/>
                <w:iCs/>
                <w:vertAlign w:val="subscript"/>
              </w:rPr>
              <w:t>i</w:t>
            </w:r>
          </w:p>
        </w:tc>
        <w:tc>
          <w:tcPr>
            <w:tcW w:w="0" w:type="auto"/>
            <w:shd w:val="clear" w:color="auto" w:fill="auto"/>
            <w:hideMark/>
          </w:tcPr>
          <w:p w14:paraId="0AF7EE3D" w14:textId="77777777" w:rsidR="00FC62B5" w:rsidRPr="00E93046" w:rsidRDefault="00FC62B5" w:rsidP="003F45C1">
            <w:pPr>
              <w:spacing w:after="0" w:line="240" w:lineRule="auto"/>
              <w:ind w:firstLine="0"/>
              <w:contextualSpacing/>
            </w:pPr>
            <w:r w:rsidRPr="00E93046">
              <w:t>Accumulated resources produced by contributing raw resources to a cooperative process (modeled as a two-person public goods game)</w:t>
            </w:r>
          </w:p>
        </w:tc>
        <w:tc>
          <w:tcPr>
            <w:tcW w:w="0" w:type="auto"/>
            <w:shd w:val="clear" w:color="auto" w:fill="auto"/>
            <w:hideMark/>
          </w:tcPr>
          <w:p w14:paraId="647B3F66" w14:textId="77777777" w:rsidR="00FC62B5" w:rsidRPr="00E93046" w:rsidRDefault="00FC62B5" w:rsidP="003F45C1">
            <w:pPr>
              <w:spacing w:after="0" w:line="240" w:lineRule="auto"/>
              <w:ind w:firstLine="0"/>
              <w:contextualSpacing/>
              <w:jc w:val="center"/>
            </w:pPr>
            <w:proofErr w:type="gramStart"/>
            <w:r w:rsidRPr="00E93046">
              <w:t>positive</w:t>
            </w:r>
            <w:proofErr w:type="gramEnd"/>
            <w:r w:rsidRPr="00E93046">
              <w:t xml:space="preserve"> integer</w:t>
            </w:r>
          </w:p>
        </w:tc>
      </w:tr>
      <w:tr w:rsidR="00FC62B5" w:rsidRPr="0012427C" w14:paraId="5C6AE0AF" w14:textId="77777777" w:rsidTr="003F45C1">
        <w:tc>
          <w:tcPr>
            <w:tcW w:w="0" w:type="auto"/>
            <w:shd w:val="clear" w:color="auto" w:fill="auto"/>
            <w:hideMark/>
          </w:tcPr>
          <w:p w14:paraId="065041A2" w14:textId="77777777" w:rsidR="00FC62B5" w:rsidRPr="00E93046" w:rsidRDefault="00FC62B5" w:rsidP="003F45C1">
            <w:pPr>
              <w:spacing w:after="0" w:line="240" w:lineRule="auto"/>
              <w:ind w:firstLine="0"/>
              <w:contextualSpacing/>
            </w:pPr>
            <w:r w:rsidRPr="00E93046">
              <w:t xml:space="preserve">Reproductive success, </w:t>
            </w:r>
            <w:proofErr w:type="spellStart"/>
            <w:r w:rsidRPr="00E93046">
              <w:rPr>
                <w:i/>
                <w:iCs/>
              </w:rPr>
              <w:t>rs</w:t>
            </w:r>
            <w:r w:rsidRPr="00E93046">
              <w:rPr>
                <w:i/>
                <w:iCs/>
                <w:vertAlign w:val="subscript"/>
              </w:rPr>
              <w:t>i</w:t>
            </w:r>
            <w:proofErr w:type="spellEnd"/>
          </w:p>
        </w:tc>
        <w:tc>
          <w:tcPr>
            <w:tcW w:w="0" w:type="auto"/>
            <w:shd w:val="clear" w:color="auto" w:fill="auto"/>
            <w:hideMark/>
          </w:tcPr>
          <w:p w14:paraId="4FF29142" w14:textId="77777777" w:rsidR="00FC62B5" w:rsidRPr="00E93046" w:rsidRDefault="00FC62B5" w:rsidP="003F45C1">
            <w:pPr>
              <w:spacing w:after="0" w:line="240" w:lineRule="auto"/>
              <w:ind w:firstLine="0"/>
              <w:contextualSpacing/>
            </w:pPr>
            <w:r w:rsidRPr="00E93046">
              <w:t>Running total of the number of offspring of an agent within its lifespan</w:t>
            </w:r>
          </w:p>
        </w:tc>
        <w:tc>
          <w:tcPr>
            <w:tcW w:w="0" w:type="auto"/>
            <w:shd w:val="clear" w:color="auto" w:fill="auto"/>
            <w:hideMark/>
          </w:tcPr>
          <w:p w14:paraId="27BB6DAA" w14:textId="77777777" w:rsidR="00FC62B5" w:rsidRPr="00E93046" w:rsidRDefault="00FC62B5" w:rsidP="003F45C1">
            <w:pPr>
              <w:spacing w:after="0" w:line="240" w:lineRule="auto"/>
              <w:ind w:firstLine="0"/>
              <w:contextualSpacing/>
              <w:jc w:val="center"/>
            </w:pPr>
            <w:proofErr w:type="gramStart"/>
            <w:r w:rsidRPr="00E93046">
              <w:t>positive</w:t>
            </w:r>
            <w:proofErr w:type="gramEnd"/>
            <w:r w:rsidRPr="00E93046">
              <w:t xml:space="preserve"> integer</w:t>
            </w:r>
          </w:p>
        </w:tc>
      </w:tr>
    </w:tbl>
    <w:p w14:paraId="0B3A6FD2" w14:textId="77777777" w:rsidR="00FC62B5" w:rsidRPr="00AB552B" w:rsidRDefault="00FC62B5" w:rsidP="00FC62B5">
      <w:pPr>
        <w:pStyle w:val="Heading2"/>
        <w:numPr>
          <w:ilvl w:val="2"/>
          <w:numId w:val="25"/>
        </w:numPr>
      </w:pPr>
      <w:r>
        <w:t>Patches</w:t>
      </w:r>
    </w:p>
    <w:p w14:paraId="5BE08163" w14:textId="77777777" w:rsidR="00FC62B5" w:rsidRDefault="00FC62B5" w:rsidP="00FC62B5">
      <w:pPr>
        <w:spacing w:after="0" w:line="240" w:lineRule="auto"/>
        <w:rPr>
          <w:lang w:eastAsia="de-DE"/>
        </w:rPr>
      </w:pPr>
      <w:r w:rsidRPr="00DA1C0A">
        <w:rPr>
          <w:lang w:eastAsia="de-DE"/>
        </w:rPr>
        <w:t>These entities have only two attributes, patch resources and patch regrowth rate</w:t>
      </w:r>
      <w:r w:rsidRPr="007038B9">
        <w:rPr>
          <w:lang w:eastAsia="de-DE"/>
        </w:rPr>
        <w:t xml:space="preserve">. </w:t>
      </w:r>
      <w:r w:rsidRPr="00DA1C0A">
        <w:rPr>
          <w:lang w:eastAsia="de-DE"/>
        </w:rPr>
        <w:t>These are listed in Table 2 below along with their descriptions.</w:t>
      </w:r>
    </w:p>
    <w:p w14:paraId="4ED09259" w14:textId="77777777" w:rsidR="00FC62B5" w:rsidRPr="00DA1C0A" w:rsidRDefault="00FC62B5" w:rsidP="00FC62B5">
      <w:pPr>
        <w:pStyle w:val="FormatvorlageZeilenabstand15Zeilen"/>
        <w:spacing w:after="0" w:line="240" w:lineRule="auto"/>
        <w:rPr>
          <w:b/>
          <w:szCs w:val="24"/>
          <w:lang w:val="en-US"/>
        </w:rPr>
      </w:pPr>
    </w:p>
    <w:tbl>
      <w:tblPr>
        <w:tblStyle w:val="TableGrid"/>
        <w:tblW w:w="0" w:type="auto"/>
        <w:tblInd w:w="108" w:type="dxa"/>
        <w:tblLook w:val="04A0" w:firstRow="1" w:lastRow="0" w:firstColumn="1" w:lastColumn="0" w:noHBand="0" w:noVBand="1"/>
      </w:tblPr>
      <w:tblGrid>
        <w:gridCol w:w="2143"/>
        <w:gridCol w:w="4964"/>
        <w:gridCol w:w="1579"/>
      </w:tblGrid>
      <w:tr w:rsidR="00FC62B5" w:rsidRPr="00B016F1" w14:paraId="1C7C6630" w14:textId="77777777" w:rsidTr="003F45C1">
        <w:tc>
          <w:tcPr>
            <w:tcW w:w="0" w:type="auto"/>
          </w:tcPr>
          <w:p w14:paraId="328B42F0" w14:textId="77777777" w:rsidR="00FC62B5" w:rsidRPr="00B016F1" w:rsidRDefault="00FC62B5" w:rsidP="003F45C1">
            <w:pPr>
              <w:spacing w:after="0" w:line="240" w:lineRule="auto"/>
              <w:ind w:firstLine="0"/>
              <w:rPr>
                <w:b/>
              </w:rPr>
            </w:pPr>
            <w:r>
              <w:rPr>
                <w:b/>
              </w:rPr>
              <w:t xml:space="preserve">Patch </w:t>
            </w:r>
            <w:r w:rsidRPr="00B016F1">
              <w:rPr>
                <w:b/>
              </w:rPr>
              <w:t>Variable</w:t>
            </w:r>
          </w:p>
        </w:tc>
        <w:tc>
          <w:tcPr>
            <w:tcW w:w="0" w:type="auto"/>
          </w:tcPr>
          <w:p w14:paraId="2393CC87" w14:textId="77777777" w:rsidR="00FC62B5" w:rsidRPr="00B016F1" w:rsidRDefault="00FC62B5" w:rsidP="003F45C1">
            <w:pPr>
              <w:spacing w:after="0" w:line="240" w:lineRule="auto"/>
              <w:ind w:firstLine="0"/>
              <w:rPr>
                <w:b/>
              </w:rPr>
            </w:pPr>
            <w:r w:rsidRPr="00B016F1">
              <w:rPr>
                <w:b/>
              </w:rPr>
              <w:t>Description</w:t>
            </w:r>
          </w:p>
        </w:tc>
        <w:tc>
          <w:tcPr>
            <w:tcW w:w="0" w:type="auto"/>
          </w:tcPr>
          <w:p w14:paraId="781A1AA0" w14:textId="77777777" w:rsidR="00FC62B5" w:rsidRPr="00B016F1" w:rsidRDefault="00FC62B5" w:rsidP="003F45C1">
            <w:pPr>
              <w:spacing w:after="0" w:line="240" w:lineRule="auto"/>
              <w:ind w:firstLine="0"/>
              <w:jc w:val="center"/>
              <w:rPr>
                <w:b/>
              </w:rPr>
            </w:pPr>
            <w:r>
              <w:rPr>
                <w:b/>
                <w:iCs/>
              </w:rPr>
              <w:t>Range</w:t>
            </w:r>
          </w:p>
        </w:tc>
      </w:tr>
      <w:tr w:rsidR="00FC62B5" w:rsidRPr="00B016F1" w14:paraId="69C5DF38" w14:textId="77777777" w:rsidTr="003F45C1">
        <w:tc>
          <w:tcPr>
            <w:tcW w:w="0" w:type="auto"/>
          </w:tcPr>
          <w:p w14:paraId="6B68EEDD" w14:textId="77777777" w:rsidR="00FC62B5" w:rsidRPr="00B016F1" w:rsidRDefault="00FC62B5" w:rsidP="003F45C1">
            <w:pPr>
              <w:spacing w:after="0" w:line="240" w:lineRule="auto"/>
              <w:ind w:firstLine="0"/>
              <w:rPr>
                <w:i/>
                <w:vertAlign w:val="subscript"/>
              </w:rPr>
            </w:pPr>
            <w:r w:rsidRPr="00B016F1">
              <w:t xml:space="preserve">Patch resources, </w:t>
            </w:r>
            <w:proofErr w:type="spellStart"/>
            <w:r w:rsidRPr="00B016F1">
              <w:rPr>
                <w:i/>
              </w:rPr>
              <w:t>crop</w:t>
            </w:r>
            <w:r w:rsidRPr="00B016F1">
              <w:rPr>
                <w:i/>
                <w:vertAlign w:val="subscript"/>
              </w:rPr>
              <w:t>j</w:t>
            </w:r>
            <w:proofErr w:type="spellEnd"/>
          </w:p>
        </w:tc>
        <w:tc>
          <w:tcPr>
            <w:tcW w:w="0" w:type="auto"/>
          </w:tcPr>
          <w:p w14:paraId="33A093AA" w14:textId="77777777" w:rsidR="00FC62B5" w:rsidRPr="00B016F1" w:rsidRDefault="00FC62B5" w:rsidP="003F45C1">
            <w:pPr>
              <w:spacing w:after="0" w:line="240" w:lineRule="auto"/>
              <w:ind w:firstLine="0"/>
            </w:pPr>
            <w:r w:rsidRPr="00B016F1">
              <w:t>Amount of resource currently growing upon the patch</w:t>
            </w:r>
          </w:p>
        </w:tc>
        <w:tc>
          <w:tcPr>
            <w:tcW w:w="0" w:type="auto"/>
          </w:tcPr>
          <w:p w14:paraId="324DB281" w14:textId="77777777" w:rsidR="00FC62B5" w:rsidRPr="00B016F1" w:rsidRDefault="00FC62B5" w:rsidP="003F45C1">
            <w:pPr>
              <w:spacing w:after="0" w:line="240" w:lineRule="auto"/>
              <w:ind w:firstLine="0"/>
              <w:jc w:val="center"/>
            </w:pPr>
            <w:proofErr w:type="gramStart"/>
            <w:r w:rsidRPr="00B016F1">
              <w:t>positive</w:t>
            </w:r>
            <w:proofErr w:type="gramEnd"/>
            <w:r w:rsidRPr="00B016F1">
              <w:t xml:space="preserve"> integer</w:t>
            </w:r>
          </w:p>
        </w:tc>
      </w:tr>
      <w:tr w:rsidR="00FC62B5" w:rsidRPr="00B016F1" w14:paraId="2633D6C1" w14:textId="77777777" w:rsidTr="003F45C1">
        <w:tc>
          <w:tcPr>
            <w:tcW w:w="0" w:type="auto"/>
          </w:tcPr>
          <w:p w14:paraId="671157CF" w14:textId="77777777" w:rsidR="00FC62B5" w:rsidRPr="00B016F1" w:rsidRDefault="00FC62B5" w:rsidP="003F45C1">
            <w:pPr>
              <w:spacing w:after="0" w:line="240" w:lineRule="auto"/>
              <w:ind w:firstLine="0"/>
              <w:rPr>
                <w:vertAlign w:val="subscript"/>
              </w:rPr>
            </w:pPr>
            <w:r w:rsidRPr="00B016F1">
              <w:t xml:space="preserve">Patch regrowth, </w:t>
            </w:r>
            <w:proofErr w:type="spellStart"/>
            <w:r w:rsidRPr="00B016F1">
              <w:rPr>
                <w:i/>
              </w:rPr>
              <w:t>pr</w:t>
            </w:r>
            <w:r w:rsidRPr="00B016F1">
              <w:rPr>
                <w:i/>
                <w:vertAlign w:val="subscript"/>
              </w:rPr>
              <w:t>j</w:t>
            </w:r>
            <w:proofErr w:type="spellEnd"/>
          </w:p>
        </w:tc>
        <w:tc>
          <w:tcPr>
            <w:tcW w:w="0" w:type="auto"/>
          </w:tcPr>
          <w:p w14:paraId="1F6292B1" w14:textId="77777777" w:rsidR="00FC62B5" w:rsidRPr="00B016F1" w:rsidRDefault="00FC62B5" w:rsidP="003F45C1">
            <w:pPr>
              <w:spacing w:after="0" w:line="240" w:lineRule="auto"/>
              <w:ind w:firstLine="0"/>
            </w:pPr>
            <w:r w:rsidRPr="00B016F1">
              <w:t>Local patch maximum intrinsic rate of growth</w:t>
            </w:r>
          </w:p>
        </w:tc>
        <w:tc>
          <w:tcPr>
            <w:tcW w:w="0" w:type="auto"/>
          </w:tcPr>
          <w:p w14:paraId="23A258C2" w14:textId="77777777" w:rsidR="00FC62B5" w:rsidRPr="00B016F1" w:rsidRDefault="00FC62B5" w:rsidP="003F45C1">
            <w:pPr>
              <w:spacing w:after="0" w:line="240" w:lineRule="auto"/>
              <w:ind w:firstLine="0"/>
              <w:jc w:val="center"/>
            </w:pPr>
            <w:proofErr w:type="gramStart"/>
            <w:r w:rsidRPr="00B016F1">
              <w:t>positive</w:t>
            </w:r>
            <w:proofErr w:type="gramEnd"/>
            <w:r w:rsidRPr="00B016F1">
              <w:t xml:space="preserve"> integer</w:t>
            </w:r>
          </w:p>
        </w:tc>
      </w:tr>
    </w:tbl>
    <w:p w14:paraId="2DC28082" w14:textId="77777777" w:rsidR="00FC62B5" w:rsidRDefault="00FC62B5" w:rsidP="00FC62B5">
      <w:pPr>
        <w:pStyle w:val="Heading2"/>
        <w:numPr>
          <w:ilvl w:val="2"/>
          <w:numId w:val="25"/>
        </w:numPr>
      </w:pPr>
      <w:r>
        <w:t>Environment</w:t>
      </w:r>
    </w:p>
    <w:p w14:paraId="19C8BF44" w14:textId="77777777" w:rsidR="00FC62B5" w:rsidRPr="00DA1C0A" w:rsidRDefault="00FC62B5" w:rsidP="00FC62B5">
      <w:pPr>
        <w:pStyle w:val="Heading2"/>
        <w:numPr>
          <w:ilvl w:val="0"/>
          <w:numId w:val="0"/>
        </w:numPr>
      </w:pPr>
      <w:r w:rsidRPr="00DA1C0A">
        <w:t>The model has no externally varying environmental conditions.</w:t>
      </w:r>
    </w:p>
    <w:p w14:paraId="455E447B" w14:textId="77777777" w:rsidR="00FC62B5" w:rsidRDefault="00FC62B5" w:rsidP="00FC62B5">
      <w:pPr>
        <w:pStyle w:val="Heading2"/>
        <w:numPr>
          <w:ilvl w:val="2"/>
          <w:numId w:val="25"/>
        </w:numPr>
      </w:pPr>
      <w:r w:rsidRPr="00A86796">
        <w:t>Collectives</w:t>
      </w:r>
    </w:p>
    <w:p w14:paraId="4C76060A" w14:textId="77777777" w:rsidR="00FC62B5" w:rsidRDefault="00FC62B5" w:rsidP="00FC62B5">
      <w:pPr>
        <w:pStyle w:val="Heading2"/>
        <w:numPr>
          <w:ilvl w:val="0"/>
          <w:numId w:val="0"/>
        </w:numPr>
      </w:pPr>
      <w:r w:rsidRPr="00DA1C0A">
        <w:t>Although agents have a group identity, this group does not act as a collective. No joint decisions are made, and although social identity is shared, all actions are individual.</w:t>
      </w:r>
    </w:p>
    <w:p w14:paraId="66D281ED" w14:textId="77777777" w:rsidR="00FC62B5" w:rsidRDefault="00FC62B5" w:rsidP="00FC62B5">
      <w:pPr>
        <w:pStyle w:val="Heading2"/>
        <w:numPr>
          <w:ilvl w:val="2"/>
          <w:numId w:val="25"/>
        </w:numPr>
      </w:pPr>
      <w:r>
        <w:t>Spatial and Temporal Scales</w:t>
      </w:r>
    </w:p>
    <w:p w14:paraId="34CF4833" w14:textId="77777777" w:rsidR="00FC62B5" w:rsidRPr="00A86796" w:rsidRDefault="00FC62B5" w:rsidP="00FC62B5">
      <w:pPr>
        <w:pStyle w:val="Heading2"/>
        <w:numPr>
          <w:ilvl w:val="0"/>
          <w:numId w:val="0"/>
        </w:numPr>
      </w:pPr>
      <w:r w:rsidRPr="00DA1C0A">
        <w:t>Each grid cell or patch represents a plot of land</w:t>
      </w:r>
      <w:r>
        <w:t xml:space="preserve"> large enough to feed a person or family</w:t>
      </w:r>
      <w:r w:rsidRPr="00DA1C0A">
        <w:t>. The model is a 32 x 32 torus. Each time step represents approximately one year.</w:t>
      </w:r>
    </w:p>
    <w:p w14:paraId="0F11A3F9" w14:textId="77777777" w:rsidR="00FC62B5" w:rsidRPr="00DA1C0A" w:rsidRDefault="00FC62B5" w:rsidP="00FC62B5">
      <w:pPr>
        <w:pStyle w:val="Heading2"/>
      </w:pPr>
      <w:r w:rsidRPr="00DA1C0A">
        <w:t>Process overview and scheduling</w:t>
      </w:r>
    </w:p>
    <w:p w14:paraId="32CC39F6" w14:textId="77777777" w:rsidR="00FC62B5" w:rsidRPr="00DA1C0A" w:rsidRDefault="00FC62B5" w:rsidP="00FC62B5">
      <w:pPr>
        <w:pStyle w:val="FormatvorlageZeilenabstand15Zeilen"/>
        <w:suppressAutoHyphens/>
        <w:spacing w:line="240" w:lineRule="auto"/>
        <w:jc w:val="left"/>
        <w:rPr>
          <w:i/>
          <w:szCs w:val="24"/>
          <w:lang w:val="en-US"/>
        </w:rPr>
      </w:pPr>
      <w:r w:rsidRPr="00DA1C0A">
        <w:rPr>
          <w:szCs w:val="24"/>
          <w:lang w:val="en-US"/>
        </w:rPr>
        <w:t xml:space="preserve">The following provides a general version of the process overview and scheduling. For more detail regarding each of the procedures, please see the </w:t>
      </w:r>
      <w:proofErr w:type="spellStart"/>
      <w:r w:rsidRPr="00DA1C0A">
        <w:rPr>
          <w:i/>
          <w:szCs w:val="24"/>
          <w:lang w:val="en-US"/>
        </w:rPr>
        <w:t>submodels</w:t>
      </w:r>
      <w:proofErr w:type="spellEnd"/>
      <w:r w:rsidRPr="00DA1C0A">
        <w:rPr>
          <w:szCs w:val="24"/>
          <w:lang w:val="en-US"/>
        </w:rPr>
        <w:t xml:space="preserve"> section</w:t>
      </w:r>
      <w:r>
        <w:rPr>
          <w:szCs w:val="24"/>
          <w:lang w:val="en-US"/>
        </w:rPr>
        <w:t xml:space="preserve"> or the model code</w:t>
      </w:r>
      <w:r w:rsidRPr="00DA1C0A">
        <w:rPr>
          <w:szCs w:val="24"/>
          <w:lang w:val="en-US"/>
        </w:rPr>
        <w:t>.</w:t>
      </w:r>
      <w:r>
        <w:rPr>
          <w:szCs w:val="24"/>
          <w:lang w:val="en-US"/>
        </w:rPr>
        <w:t xml:space="preserve"> At initialization, </w:t>
      </w:r>
      <w:r>
        <w:t>a</w:t>
      </w:r>
      <w:r w:rsidRPr="00DA1C0A">
        <w:t>gents, patches and global</w:t>
      </w:r>
      <w:r>
        <w:t xml:space="preserve"> variable</w:t>
      </w:r>
      <w:r w:rsidRPr="00DA1C0A">
        <w:t>s are set up</w:t>
      </w:r>
      <w:r>
        <w:t>. The following process repeats every time step.</w:t>
      </w:r>
    </w:p>
    <w:p w14:paraId="5FD8562D" w14:textId="77777777" w:rsidR="00FC62B5" w:rsidRPr="00DA1C0A" w:rsidRDefault="00FC62B5" w:rsidP="00FC62B5">
      <w:pPr>
        <w:pStyle w:val="ListParagraph"/>
        <w:numPr>
          <w:ilvl w:val="0"/>
          <w:numId w:val="38"/>
        </w:numPr>
        <w:spacing w:after="0" w:line="240" w:lineRule="auto"/>
      </w:pPr>
      <w:r w:rsidRPr="00DA1C0A">
        <w:rPr>
          <w:i/>
        </w:rPr>
        <w:t xml:space="preserve">Patch </w:t>
      </w:r>
      <w:r w:rsidRPr="003A1463">
        <w:rPr>
          <w:i/>
        </w:rPr>
        <w:t>defense</w:t>
      </w:r>
      <w:r w:rsidRPr="00DA1C0A">
        <w:t xml:space="preserve">: Agents pay a cost to defend their focal patch. </w:t>
      </w:r>
    </w:p>
    <w:p w14:paraId="096EE4F4" w14:textId="77777777" w:rsidR="00FC62B5" w:rsidRPr="00DA1C0A" w:rsidRDefault="00FC62B5" w:rsidP="00FC62B5">
      <w:pPr>
        <w:pStyle w:val="ListParagraph"/>
        <w:numPr>
          <w:ilvl w:val="0"/>
          <w:numId w:val="38"/>
        </w:numPr>
        <w:spacing w:after="0" w:line="240" w:lineRule="auto"/>
      </w:pPr>
      <w:r w:rsidRPr="00DA1C0A">
        <w:rPr>
          <w:i/>
        </w:rPr>
        <w:t>Harvesting</w:t>
      </w:r>
      <w:r w:rsidRPr="00DA1C0A">
        <w:t>: Agents harvest resources from their focal and neighboring patches.</w:t>
      </w:r>
    </w:p>
    <w:p w14:paraId="7E5207A1" w14:textId="77777777" w:rsidR="00FC62B5" w:rsidRPr="00DA1C0A" w:rsidRDefault="00FC62B5" w:rsidP="00FC62B5">
      <w:pPr>
        <w:pStyle w:val="ListParagraph"/>
        <w:numPr>
          <w:ilvl w:val="0"/>
          <w:numId w:val="38"/>
        </w:numPr>
        <w:spacing w:after="0" w:line="240" w:lineRule="auto"/>
      </w:pPr>
      <w:r w:rsidRPr="00DA1C0A">
        <w:rPr>
          <w:i/>
        </w:rPr>
        <w:t>Sharing</w:t>
      </w:r>
      <w:r w:rsidRPr="00DA1C0A">
        <w:t>: Agents have the opportunity to produce processed resources</w:t>
      </w:r>
      <w:r>
        <w:t xml:space="preserve"> </w:t>
      </w:r>
      <w:r w:rsidRPr="00DA1C0A">
        <w:t xml:space="preserve">with a neighbor. </w:t>
      </w:r>
    </w:p>
    <w:p w14:paraId="2BFBA506" w14:textId="77777777" w:rsidR="00FC62B5" w:rsidRPr="00DA1C0A" w:rsidRDefault="00FC62B5" w:rsidP="00FC62B5">
      <w:pPr>
        <w:pStyle w:val="ListParagraph"/>
        <w:numPr>
          <w:ilvl w:val="0"/>
          <w:numId w:val="38"/>
        </w:numPr>
        <w:spacing w:after="0" w:line="240" w:lineRule="auto"/>
      </w:pPr>
      <w:r w:rsidRPr="00DA1C0A">
        <w:rPr>
          <w:i/>
        </w:rPr>
        <w:t>Pay cost of living</w:t>
      </w:r>
      <w:r w:rsidRPr="00DA1C0A">
        <w:t xml:space="preserve">: Agents lose resources in order to stay alive. </w:t>
      </w:r>
    </w:p>
    <w:p w14:paraId="6FF6A2A1" w14:textId="77777777" w:rsidR="00FC62B5" w:rsidRPr="00DA1C0A" w:rsidRDefault="00FC62B5" w:rsidP="00FC62B5">
      <w:pPr>
        <w:pStyle w:val="ListParagraph"/>
        <w:numPr>
          <w:ilvl w:val="0"/>
          <w:numId w:val="38"/>
        </w:numPr>
        <w:spacing w:after="0" w:line="240" w:lineRule="auto"/>
      </w:pPr>
      <w:r w:rsidRPr="00DA1C0A">
        <w:rPr>
          <w:i/>
        </w:rPr>
        <w:t>Death</w:t>
      </w:r>
      <w:r w:rsidRPr="00DA1C0A">
        <w:t xml:space="preserve">: Agents die if their resources drop below zero or due to a random events, the probability of which increases with age. </w:t>
      </w:r>
    </w:p>
    <w:p w14:paraId="63C9F751" w14:textId="77777777" w:rsidR="00FC62B5" w:rsidRPr="00DA1C0A" w:rsidRDefault="00FC62B5" w:rsidP="00FC62B5">
      <w:pPr>
        <w:pStyle w:val="ListParagraph"/>
        <w:numPr>
          <w:ilvl w:val="0"/>
          <w:numId w:val="38"/>
        </w:numPr>
        <w:spacing w:after="0" w:line="240" w:lineRule="auto"/>
      </w:pPr>
      <w:r w:rsidRPr="00DA1C0A">
        <w:rPr>
          <w:i/>
        </w:rPr>
        <w:t>Reproduction</w:t>
      </w:r>
      <w:r w:rsidRPr="00DA1C0A">
        <w:t xml:space="preserve">: Agents with sufficient resources attempt to reproduce. </w:t>
      </w:r>
    </w:p>
    <w:p w14:paraId="5621CFF1" w14:textId="77777777" w:rsidR="00FC62B5" w:rsidRPr="00DA1C0A" w:rsidRDefault="00FC62B5" w:rsidP="00FC62B5">
      <w:pPr>
        <w:pStyle w:val="ListParagraph"/>
        <w:numPr>
          <w:ilvl w:val="0"/>
          <w:numId w:val="38"/>
        </w:numPr>
        <w:spacing w:after="0" w:line="240" w:lineRule="auto"/>
      </w:pPr>
      <w:r w:rsidRPr="00DA1C0A">
        <w:rPr>
          <w:i/>
        </w:rPr>
        <w:t>Migration</w:t>
      </w:r>
      <w:r w:rsidRPr="00DA1C0A">
        <w:t xml:space="preserve">: Agents move to an empty neighboring patch. </w:t>
      </w:r>
    </w:p>
    <w:p w14:paraId="6A333181" w14:textId="77777777" w:rsidR="00FC62B5" w:rsidRPr="00DA1C0A" w:rsidRDefault="00FC62B5" w:rsidP="00FC62B5">
      <w:pPr>
        <w:pStyle w:val="ListParagraph"/>
        <w:numPr>
          <w:ilvl w:val="0"/>
          <w:numId w:val="38"/>
        </w:numPr>
        <w:spacing w:after="0" w:line="240" w:lineRule="auto"/>
      </w:pPr>
      <w:r w:rsidRPr="00DA1C0A">
        <w:rPr>
          <w:i/>
        </w:rPr>
        <w:t>Imitation</w:t>
      </w:r>
      <w:r w:rsidRPr="00DA1C0A">
        <w:t>: Agents may imitate the traits of others with certain biases.</w:t>
      </w:r>
    </w:p>
    <w:p w14:paraId="48FF23B7" w14:textId="77777777" w:rsidR="00FC62B5" w:rsidRPr="00DA1C0A" w:rsidRDefault="00FC62B5" w:rsidP="00FC62B5">
      <w:pPr>
        <w:pStyle w:val="ListParagraph"/>
        <w:numPr>
          <w:ilvl w:val="0"/>
          <w:numId w:val="38"/>
        </w:numPr>
        <w:spacing w:after="0" w:line="240" w:lineRule="auto"/>
      </w:pPr>
      <w:r w:rsidRPr="00DA1C0A">
        <w:rPr>
          <w:i/>
        </w:rPr>
        <w:t>Patch growth</w:t>
      </w:r>
      <w:r w:rsidRPr="00DA1C0A">
        <w:t xml:space="preserve">: Patch resources increase if they are below maximum. </w:t>
      </w:r>
    </w:p>
    <w:p w14:paraId="7F09F500" w14:textId="77777777" w:rsidR="00FC62B5" w:rsidRPr="00DA1C0A" w:rsidRDefault="00FC62B5" w:rsidP="00FC62B5">
      <w:pPr>
        <w:pStyle w:val="ListParagraph"/>
        <w:numPr>
          <w:ilvl w:val="0"/>
          <w:numId w:val="38"/>
        </w:numPr>
        <w:spacing w:after="0" w:line="240" w:lineRule="auto"/>
      </w:pPr>
      <w:r w:rsidRPr="00DA1C0A">
        <w:rPr>
          <w:i/>
        </w:rPr>
        <w:t>Aging</w:t>
      </w:r>
      <w:r w:rsidRPr="00DA1C0A">
        <w:t xml:space="preserve">: Agents grow older. </w:t>
      </w:r>
    </w:p>
    <w:p w14:paraId="3C08F2D1" w14:textId="77777777" w:rsidR="00FC62B5" w:rsidRPr="00DA1C0A" w:rsidRDefault="00FC62B5" w:rsidP="00FC62B5">
      <w:pPr>
        <w:pStyle w:val="ListParagraph"/>
        <w:numPr>
          <w:ilvl w:val="0"/>
          <w:numId w:val="38"/>
        </w:numPr>
        <w:spacing w:after="240" w:line="240" w:lineRule="auto"/>
      </w:pPr>
      <w:r w:rsidRPr="00DA1C0A">
        <w:rPr>
          <w:i/>
        </w:rPr>
        <w:t>Cap resources</w:t>
      </w:r>
      <w:r w:rsidRPr="00DA1C0A">
        <w:t xml:space="preserve">: Agents resources above a threshold </w:t>
      </w:r>
      <w:r>
        <w:t>are eliminated</w:t>
      </w:r>
      <w:r w:rsidRPr="00DA1C0A">
        <w:t xml:space="preserve">. </w:t>
      </w:r>
    </w:p>
    <w:p w14:paraId="3E581278" w14:textId="77777777" w:rsidR="00FC62B5" w:rsidRDefault="00FC62B5" w:rsidP="00FC62B5">
      <w:pPr>
        <w:pStyle w:val="Heading2"/>
        <w:numPr>
          <w:ilvl w:val="0"/>
          <w:numId w:val="0"/>
        </w:numPr>
      </w:pPr>
    </w:p>
    <w:p w14:paraId="53C95790" w14:textId="77777777" w:rsidR="00FC62B5" w:rsidRPr="00DA1C0A" w:rsidRDefault="00FC62B5" w:rsidP="00FC62B5">
      <w:pPr>
        <w:pStyle w:val="Heading2"/>
      </w:pPr>
      <w:r w:rsidRPr="00DA1C0A">
        <w:t xml:space="preserve">Design concepts  </w:t>
      </w:r>
    </w:p>
    <w:p w14:paraId="6E312493" w14:textId="77777777" w:rsidR="00FC62B5" w:rsidRPr="00A1416D" w:rsidRDefault="00FC62B5" w:rsidP="00FC62B5">
      <w:pPr>
        <w:pStyle w:val="Heading2"/>
        <w:numPr>
          <w:ilvl w:val="2"/>
          <w:numId w:val="25"/>
        </w:numPr>
      </w:pPr>
      <w:r w:rsidRPr="00A1416D">
        <w:t>Basic principles</w:t>
      </w:r>
    </w:p>
    <w:p w14:paraId="6E54FF81" w14:textId="77777777" w:rsidR="00FC62B5" w:rsidRPr="00DA1C0A" w:rsidRDefault="00FC62B5" w:rsidP="00FC62B5">
      <w:pPr>
        <w:rPr>
          <w:bCs/>
          <w:iCs/>
        </w:rPr>
      </w:pPr>
      <w:r w:rsidRPr="00DA1C0A">
        <w:t xml:space="preserve">This model places a </w:t>
      </w:r>
      <w:proofErr w:type="gramStart"/>
      <w:r w:rsidRPr="00DA1C0A">
        <w:t>spatially-explicit</w:t>
      </w:r>
      <w:proofErr w:type="gramEnd"/>
      <w:r w:rsidRPr="00DA1C0A">
        <w:t xml:space="preserve"> ABM of the evolution of cooperation within the context of a social-ecological system</w:t>
      </w:r>
      <w:r w:rsidRPr="007038B9">
        <w:t xml:space="preserve">. </w:t>
      </w:r>
      <w:r w:rsidRPr="00DA1C0A">
        <w:t xml:space="preserve">It draws upon theory regarding cooperation, commons dilemmas, group selection, and Ostrom’s </w:t>
      </w:r>
      <w:r>
        <w:t>d</w:t>
      </w:r>
      <w:r w:rsidRPr="00DA1C0A">
        <w:t xml:space="preserve">esign </w:t>
      </w:r>
      <w:r>
        <w:t>p</w:t>
      </w:r>
      <w:r w:rsidRPr="00DA1C0A">
        <w:t>rinciples</w:t>
      </w:r>
      <w:r w:rsidRPr="007038B9">
        <w:t xml:space="preserve">. </w:t>
      </w:r>
    </w:p>
    <w:p w14:paraId="4DDAEB7A" w14:textId="77777777" w:rsidR="00FC62B5" w:rsidRDefault="00FC62B5" w:rsidP="00FC62B5">
      <w:pPr>
        <w:pStyle w:val="Heading2"/>
        <w:numPr>
          <w:ilvl w:val="2"/>
          <w:numId w:val="25"/>
        </w:numPr>
      </w:pPr>
      <w:r w:rsidRPr="00A1416D">
        <w:t>Emergence</w:t>
      </w:r>
    </w:p>
    <w:p w14:paraId="62888BA6" w14:textId="77777777" w:rsidR="00FC62B5" w:rsidRPr="00DA1C0A" w:rsidRDefault="00FC62B5" w:rsidP="00FC62B5">
      <w:r w:rsidRPr="00DA1C0A">
        <w:t>Spatially coherent social groups of like agents emerge endogenously</w:t>
      </w:r>
      <w:r w:rsidRPr="007038B9">
        <w:t xml:space="preserve">. </w:t>
      </w:r>
      <w:r w:rsidRPr="00DA1C0A">
        <w:t>Groups tha</w:t>
      </w:r>
      <w:r>
        <w:t xml:space="preserve">t persist sometimes consist of parochial </w:t>
      </w:r>
      <w:r w:rsidRPr="00DA1C0A">
        <w:t>and cooperative agents who harvest at low levels.</w:t>
      </w:r>
    </w:p>
    <w:p w14:paraId="2B624176" w14:textId="77777777" w:rsidR="00FC62B5" w:rsidRPr="00A1416D" w:rsidRDefault="00FC62B5" w:rsidP="00FC62B5">
      <w:pPr>
        <w:pStyle w:val="Heading2"/>
        <w:numPr>
          <w:ilvl w:val="2"/>
          <w:numId w:val="25"/>
        </w:numPr>
      </w:pPr>
      <w:r w:rsidRPr="00A1416D">
        <w:t>Adaptation</w:t>
      </w:r>
    </w:p>
    <w:p w14:paraId="737623C1" w14:textId="77777777" w:rsidR="00FC62B5" w:rsidRPr="00DA1C0A" w:rsidRDefault="00FC62B5" w:rsidP="00FC62B5">
      <w:r w:rsidRPr="00DA1C0A">
        <w:t>Agents adapt at genetic</w:t>
      </w:r>
      <w:r>
        <w:t>ally</w:t>
      </w:r>
      <w:r w:rsidRPr="00DA1C0A">
        <w:t xml:space="preserve"> and cultural</w:t>
      </w:r>
      <w:r>
        <w:t>ly</w:t>
      </w:r>
      <w:r w:rsidRPr="00DA1C0A">
        <w:t>. Agents have a simple 4 locus ‘</w:t>
      </w:r>
      <w:proofErr w:type="spellStart"/>
      <w:r w:rsidRPr="00DA1C0A">
        <w:t>behaviorome</w:t>
      </w:r>
      <w:proofErr w:type="spellEnd"/>
      <w:r w:rsidRPr="00DA1C0A">
        <w:t xml:space="preserve">’ [harvest, </w:t>
      </w:r>
      <w:r>
        <w:t>group, property, production</w:t>
      </w:r>
      <w:r w:rsidRPr="00DA1C0A">
        <w:t>].</w:t>
      </w:r>
      <w:r>
        <w:t xml:space="preserve"> In the genetic portion, m</w:t>
      </w:r>
      <w:r w:rsidRPr="00DA1C0A">
        <w:t xml:space="preserve">utation of all these traits occurs with </w:t>
      </w:r>
      <w:r>
        <w:t xml:space="preserve">a </w:t>
      </w:r>
      <w:r w:rsidRPr="00DA1C0A">
        <w:t xml:space="preserve">given probability at reproduction. Death and differential reproduction then create selection and adaptation on these loci over time. </w:t>
      </w:r>
      <w:r>
        <w:t>In the cultural portion</w:t>
      </w:r>
      <w:r w:rsidRPr="00DA1C0A">
        <w:t>, agents adapt every round through a process of payoff-biased imitation.</w:t>
      </w:r>
    </w:p>
    <w:p w14:paraId="1646A5CB" w14:textId="77777777" w:rsidR="00FC62B5" w:rsidRPr="00A1416D" w:rsidRDefault="00FC62B5" w:rsidP="00FC62B5">
      <w:pPr>
        <w:pStyle w:val="Heading2"/>
        <w:numPr>
          <w:ilvl w:val="2"/>
          <w:numId w:val="25"/>
        </w:numPr>
      </w:pPr>
      <w:r w:rsidRPr="00A1416D">
        <w:t>Objective</w:t>
      </w:r>
    </w:p>
    <w:p w14:paraId="2F5307D5" w14:textId="77777777" w:rsidR="00FC62B5" w:rsidRPr="00DA1C0A" w:rsidRDefault="00FC62B5" w:rsidP="00FC62B5">
      <w:r w:rsidRPr="00DA1C0A">
        <w:t xml:space="preserve">Agents </w:t>
      </w:r>
      <w:r>
        <w:t xml:space="preserve">have a harvest preference that they attempt to satisfy. Beyond that, agents </w:t>
      </w:r>
      <w:r w:rsidRPr="00DA1C0A">
        <w:t>do not have internalized goal states, or encoded objectives</w:t>
      </w:r>
      <w:r w:rsidRPr="007038B9">
        <w:t xml:space="preserve">. </w:t>
      </w:r>
    </w:p>
    <w:p w14:paraId="1F603ADE" w14:textId="77777777" w:rsidR="00FC62B5" w:rsidRPr="00A1416D" w:rsidRDefault="00FC62B5" w:rsidP="00FC62B5">
      <w:pPr>
        <w:pStyle w:val="Heading2"/>
        <w:numPr>
          <w:ilvl w:val="2"/>
          <w:numId w:val="25"/>
        </w:numPr>
      </w:pPr>
      <w:r w:rsidRPr="00A1416D">
        <w:t>Learning</w:t>
      </w:r>
    </w:p>
    <w:p w14:paraId="49BF0AE0" w14:textId="77777777" w:rsidR="00FC62B5" w:rsidRPr="00DA1C0A" w:rsidRDefault="00FC62B5" w:rsidP="00FC62B5">
      <w:pPr>
        <w:rPr>
          <w:b/>
        </w:rPr>
      </w:pPr>
      <w:r w:rsidRPr="00DA1C0A">
        <w:rPr>
          <w:iCs/>
        </w:rPr>
        <w:t>There is no learning in this model.</w:t>
      </w:r>
    </w:p>
    <w:p w14:paraId="4110FE01" w14:textId="77777777" w:rsidR="00FC62B5" w:rsidRPr="00A1416D" w:rsidRDefault="00FC62B5" w:rsidP="00FC62B5">
      <w:pPr>
        <w:pStyle w:val="Heading2"/>
        <w:numPr>
          <w:ilvl w:val="2"/>
          <w:numId w:val="25"/>
        </w:numPr>
      </w:pPr>
      <w:r w:rsidRPr="00A1416D">
        <w:t>Prediction</w:t>
      </w:r>
    </w:p>
    <w:p w14:paraId="43ED42E8" w14:textId="77777777" w:rsidR="00FC62B5" w:rsidRPr="00DA1C0A" w:rsidRDefault="00FC62B5" w:rsidP="00FC62B5">
      <w:pPr>
        <w:rPr>
          <w:b/>
        </w:rPr>
      </w:pPr>
      <w:r w:rsidRPr="00DA1C0A">
        <w:rPr>
          <w:iCs/>
        </w:rPr>
        <w:t>There is no prediction in this model.</w:t>
      </w:r>
    </w:p>
    <w:p w14:paraId="002C9042" w14:textId="77777777" w:rsidR="00FC62B5" w:rsidRPr="00A1416D" w:rsidRDefault="00FC62B5" w:rsidP="00FC62B5">
      <w:pPr>
        <w:pStyle w:val="Heading2"/>
        <w:numPr>
          <w:ilvl w:val="2"/>
          <w:numId w:val="25"/>
        </w:numPr>
      </w:pPr>
      <w:r w:rsidRPr="00A1416D">
        <w:t>Sensing</w:t>
      </w:r>
    </w:p>
    <w:p w14:paraId="48A6DC83" w14:textId="77777777" w:rsidR="00FC62B5" w:rsidRPr="00DA1C0A" w:rsidRDefault="00FC62B5" w:rsidP="00FC62B5">
      <w:pPr>
        <w:rPr>
          <w:iCs/>
        </w:rPr>
      </w:pPr>
      <w:r w:rsidRPr="00DA1C0A">
        <w:rPr>
          <w:iCs/>
        </w:rPr>
        <w:t xml:space="preserve">Agents </w:t>
      </w:r>
      <w:r>
        <w:rPr>
          <w:iCs/>
        </w:rPr>
        <w:t>observe</w:t>
      </w:r>
      <w:r w:rsidRPr="00DA1C0A">
        <w:rPr>
          <w:iCs/>
        </w:rPr>
        <w:t xml:space="preserve"> the group marker</w:t>
      </w:r>
      <w:r>
        <w:rPr>
          <w:iCs/>
        </w:rPr>
        <w:t>s, wealth, and traits</w:t>
      </w:r>
      <w:r w:rsidRPr="00DA1C0A">
        <w:rPr>
          <w:iCs/>
        </w:rPr>
        <w:t xml:space="preserve"> of the other agents in </w:t>
      </w:r>
      <w:r>
        <w:rPr>
          <w:iCs/>
        </w:rPr>
        <w:t>their Moore</w:t>
      </w:r>
      <w:r w:rsidRPr="00DA1C0A">
        <w:rPr>
          <w:iCs/>
        </w:rPr>
        <w:t xml:space="preserve"> neighborhood </w:t>
      </w:r>
      <w:r>
        <w:rPr>
          <w:iCs/>
        </w:rPr>
        <w:t xml:space="preserve">and within the imitation </w:t>
      </w:r>
      <w:r w:rsidRPr="00DA1C0A">
        <w:rPr>
          <w:iCs/>
        </w:rPr>
        <w:t>radius of their patch</w:t>
      </w:r>
      <w:r>
        <w:rPr>
          <w:iCs/>
        </w:rPr>
        <w:t>. Agents observe these variables perfectly, but only do during the model routine</w:t>
      </w:r>
      <w:r w:rsidRPr="00DA1C0A">
        <w:rPr>
          <w:iCs/>
        </w:rPr>
        <w:t>. Agents are also able to sense the amount of resource on their current patch as well as the amount of resource on neighboring patches</w:t>
      </w:r>
      <w:r w:rsidRPr="007038B9">
        <w:rPr>
          <w:iCs/>
        </w:rPr>
        <w:t>.</w:t>
      </w:r>
    </w:p>
    <w:p w14:paraId="446671B2" w14:textId="77777777" w:rsidR="00FC62B5" w:rsidRPr="00A1416D" w:rsidRDefault="00FC62B5" w:rsidP="00FC62B5">
      <w:pPr>
        <w:pStyle w:val="Heading2"/>
        <w:numPr>
          <w:ilvl w:val="2"/>
          <w:numId w:val="25"/>
        </w:numPr>
      </w:pPr>
      <w:r w:rsidRPr="00A1416D">
        <w:t>Interaction</w:t>
      </w:r>
    </w:p>
    <w:p w14:paraId="2924954E" w14:textId="77777777" w:rsidR="00FC62B5" w:rsidRPr="00DA1C0A" w:rsidRDefault="00FC62B5" w:rsidP="00FC62B5">
      <w:r w:rsidRPr="00DA1C0A">
        <w:rPr>
          <w:iCs/>
        </w:rPr>
        <w:t>Agents interact with patches by harvesting resources</w:t>
      </w:r>
      <w:r w:rsidRPr="007038B9">
        <w:rPr>
          <w:iCs/>
        </w:rPr>
        <w:t xml:space="preserve">. </w:t>
      </w:r>
      <w:r>
        <w:t xml:space="preserve">Agents both compete and cooperate. </w:t>
      </w:r>
      <w:r w:rsidRPr="00DA1C0A">
        <w:rPr>
          <w:iCs/>
        </w:rPr>
        <w:t xml:space="preserve">Agents interact with other agents through </w:t>
      </w:r>
      <w:r w:rsidRPr="007038B9">
        <w:rPr>
          <w:iCs/>
        </w:rPr>
        <w:t>defense</w:t>
      </w:r>
      <w:r w:rsidRPr="00DA1C0A">
        <w:rPr>
          <w:iCs/>
        </w:rPr>
        <w:t xml:space="preserve"> of their patch, engagement in cooperative production</w:t>
      </w:r>
      <w:r>
        <w:rPr>
          <w:iCs/>
        </w:rPr>
        <w:t>, reproduction</w:t>
      </w:r>
      <w:r w:rsidRPr="00DA1C0A">
        <w:rPr>
          <w:iCs/>
        </w:rPr>
        <w:t xml:space="preserve"> and imitation.</w:t>
      </w:r>
    </w:p>
    <w:p w14:paraId="7B808A6E" w14:textId="77777777" w:rsidR="00FC62B5" w:rsidRDefault="00FC62B5" w:rsidP="00FC62B5">
      <w:pPr>
        <w:pStyle w:val="Heading2"/>
        <w:numPr>
          <w:ilvl w:val="2"/>
          <w:numId w:val="25"/>
        </w:numPr>
      </w:pPr>
      <w:r w:rsidRPr="00A1416D">
        <w:t>Stochasticity</w:t>
      </w:r>
    </w:p>
    <w:p w14:paraId="0D4B878A" w14:textId="77777777" w:rsidR="00FC62B5" w:rsidRPr="00DA1C0A" w:rsidRDefault="00FC62B5" w:rsidP="00FC62B5">
      <w:r w:rsidRPr="00DA1C0A">
        <w:t>There is stochasticity in the initialization of patch resources, in the placement of the initial agents, in the assignment of traits to agents, in migration, imitation, and mutation of offspring traits, and in all probabilistic procedures.</w:t>
      </w:r>
    </w:p>
    <w:p w14:paraId="259B6A10" w14:textId="77777777" w:rsidR="00FC62B5" w:rsidRPr="00A1416D" w:rsidRDefault="00FC62B5" w:rsidP="00FC62B5">
      <w:pPr>
        <w:pStyle w:val="Heading2"/>
        <w:numPr>
          <w:ilvl w:val="2"/>
          <w:numId w:val="25"/>
        </w:numPr>
      </w:pPr>
      <w:r w:rsidRPr="00A1416D">
        <w:t>Collectives</w:t>
      </w:r>
    </w:p>
    <w:p w14:paraId="5640B2BD" w14:textId="77777777" w:rsidR="00FC62B5" w:rsidRPr="00DA1C0A" w:rsidRDefault="00FC62B5" w:rsidP="00FC62B5">
      <w:r w:rsidRPr="00DA1C0A">
        <w:t>Each age</w:t>
      </w:r>
      <w:r>
        <w:t>nt</w:t>
      </w:r>
      <w:r w:rsidRPr="00DA1C0A">
        <w:t xml:space="preserve"> interaction for the purposes of </w:t>
      </w:r>
      <w:r>
        <w:t xml:space="preserve">economic </w:t>
      </w:r>
      <w:r w:rsidRPr="00DA1C0A">
        <w:t>production can be seen as a brief collective in that the payoff received from the public goods game is dependent upon the participation of both actors and is split between the two parties</w:t>
      </w:r>
      <w:r w:rsidRPr="007038B9">
        <w:t xml:space="preserve">. </w:t>
      </w:r>
      <w:r w:rsidRPr="00DA1C0A">
        <w:t>The collective then splits at the end of the round</w:t>
      </w:r>
      <w:r w:rsidRPr="007038B9">
        <w:t xml:space="preserve">. </w:t>
      </w:r>
      <w:r w:rsidRPr="00DA1C0A">
        <w:t xml:space="preserve">Alternatively socially marked groups can be seen as collectives, with common social marking, </w:t>
      </w:r>
      <w:r>
        <w:t xml:space="preserve">and </w:t>
      </w:r>
      <w:proofErr w:type="gramStart"/>
      <w:r>
        <w:t>sometimes common</w:t>
      </w:r>
      <w:proofErr w:type="gramEnd"/>
      <w:r>
        <w:t xml:space="preserve"> production</w:t>
      </w:r>
      <w:r w:rsidRPr="00DA1C0A">
        <w:t xml:space="preserve"> </w:t>
      </w:r>
      <w:r>
        <w:t xml:space="preserve">or </w:t>
      </w:r>
      <w:r w:rsidRPr="00DA1C0A">
        <w:t>harvest</w:t>
      </w:r>
      <w:r>
        <w:t>ing traits</w:t>
      </w:r>
      <w:r w:rsidRPr="007038B9">
        <w:t xml:space="preserve">. </w:t>
      </w:r>
      <w:r>
        <w:t>However, these collectives do not</w:t>
      </w:r>
      <w:r w:rsidRPr="00DA1C0A">
        <w:t xml:space="preserve"> perform collective behaviors </w:t>
      </w:r>
      <w:r w:rsidRPr="00DB5032">
        <w:rPr>
          <w:i/>
        </w:rPr>
        <w:t>per se</w:t>
      </w:r>
      <w:r>
        <w:t>.</w:t>
      </w:r>
    </w:p>
    <w:p w14:paraId="0B15EF14" w14:textId="77777777" w:rsidR="00FC62B5" w:rsidRDefault="00FC62B5" w:rsidP="00FC62B5">
      <w:pPr>
        <w:rPr>
          <w:i/>
        </w:rPr>
      </w:pPr>
      <w:r w:rsidRPr="00DA1C0A">
        <w:rPr>
          <w:i/>
        </w:rPr>
        <w:t>Observation</w:t>
      </w:r>
    </w:p>
    <w:p w14:paraId="638193C0" w14:textId="77777777" w:rsidR="00FC62B5" w:rsidRPr="00DA1C0A" w:rsidRDefault="00FC62B5" w:rsidP="00FC62B5">
      <w:r w:rsidRPr="00DA1C0A">
        <w:t xml:space="preserve">We collected population size, frequency of low harvest norm, frequencies of each production norm, frequencies of each property norm, number of groups, mean individual conservation-fitness covariance, and group conservation-fitness covariance by </w:t>
      </w:r>
      <w:proofErr w:type="spellStart"/>
      <w:r w:rsidRPr="00DA1C0A">
        <w:t>timestep</w:t>
      </w:r>
      <w:proofErr w:type="spellEnd"/>
      <w:r w:rsidRPr="00DA1C0A">
        <w:t>.</w:t>
      </w:r>
      <w:r>
        <w:t xml:space="preserve"> Agents do not observe or sample the world.</w:t>
      </w:r>
    </w:p>
    <w:p w14:paraId="7D0E2382" w14:textId="77777777" w:rsidR="00FC62B5" w:rsidRPr="00DA1C0A" w:rsidRDefault="00FC62B5" w:rsidP="00FC62B5">
      <w:pPr>
        <w:pStyle w:val="Heading2"/>
      </w:pPr>
      <w:r w:rsidRPr="00DA1C0A">
        <w:t>5. Initialization</w:t>
      </w:r>
    </w:p>
    <w:p w14:paraId="22752E9C" w14:textId="77777777" w:rsidR="00FC62B5" w:rsidRPr="00DA1C0A" w:rsidRDefault="00FC62B5" w:rsidP="00FC62B5">
      <w:pPr>
        <w:pStyle w:val="Heading2"/>
        <w:numPr>
          <w:ilvl w:val="0"/>
          <w:numId w:val="21"/>
        </w:numPr>
      </w:pPr>
      <w:r w:rsidRPr="00DA1C0A">
        <w:t>The model world is initialized with nine groups of 12 agents each</w:t>
      </w:r>
      <w:r w:rsidRPr="007038B9">
        <w:t xml:space="preserve">. </w:t>
      </w:r>
      <w:r w:rsidRPr="00DA1C0A">
        <w:t>Groups are located randomly on the 32x32 patch grid. All individuals begin the simulations with the conservative harvesting trait</w:t>
      </w:r>
      <w:r w:rsidRPr="007038B9">
        <w:t xml:space="preserve">. </w:t>
      </w:r>
    </w:p>
    <w:p w14:paraId="0489DE3B" w14:textId="77777777" w:rsidR="00FC62B5" w:rsidRPr="00DA1C0A" w:rsidRDefault="00FC62B5" w:rsidP="00FC62B5">
      <w:pPr>
        <w:pStyle w:val="Heading2"/>
        <w:numPr>
          <w:ilvl w:val="0"/>
          <w:numId w:val="21"/>
        </w:numPr>
      </w:pPr>
      <w:r w:rsidRPr="00DA1C0A">
        <w:t xml:space="preserve">The following global parameters, listed below in Table 3, </w:t>
      </w:r>
      <w:r>
        <w:t>are set at model initialization</w:t>
      </w:r>
      <w:r w:rsidRPr="007038B9">
        <w:t xml:space="preserve">. </w:t>
      </w:r>
      <w:r>
        <w:t>The values at which they are set within the model are detailed in section eight, Simulation experiments/model analysis</w:t>
      </w:r>
      <w:r w:rsidRPr="007038B9">
        <w:t xml:space="preserve">. </w:t>
      </w:r>
      <w:r>
        <w:t xml:space="preserve"> </w:t>
      </w:r>
    </w:p>
    <w:p w14:paraId="381F42D1" w14:textId="77777777" w:rsidR="00FC62B5" w:rsidRDefault="00FC62B5" w:rsidP="00FC62B5">
      <w:pPr>
        <w:rPr>
          <w:b/>
        </w:rPr>
      </w:pPr>
      <w:r w:rsidRPr="00DA1C0A">
        <w:rPr>
          <w:b/>
        </w:rPr>
        <w:t>Table 3</w:t>
      </w:r>
      <w:r w:rsidRPr="007038B9">
        <w:rPr>
          <w:b/>
        </w:rPr>
        <w:t xml:space="preserve">. </w:t>
      </w:r>
      <w:r w:rsidRPr="00DA1C0A">
        <w:rPr>
          <w:b/>
        </w:rPr>
        <w:t>Global parameters</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29" w:type="dxa"/>
          <w:right w:w="29" w:type="dxa"/>
        </w:tblCellMar>
        <w:tblLook w:val="0600" w:firstRow="0" w:lastRow="0" w:firstColumn="0" w:lastColumn="0" w:noHBand="1" w:noVBand="1"/>
      </w:tblPr>
      <w:tblGrid>
        <w:gridCol w:w="2459"/>
        <w:gridCol w:w="4410"/>
        <w:gridCol w:w="1170"/>
        <w:gridCol w:w="990"/>
      </w:tblGrid>
      <w:tr w:rsidR="00FC62B5" w:rsidRPr="00F47F40" w14:paraId="3900AF39" w14:textId="77777777" w:rsidTr="003F45C1">
        <w:trPr>
          <w:cantSplit/>
          <w:tblHeader/>
        </w:trPr>
        <w:tc>
          <w:tcPr>
            <w:tcW w:w="2459" w:type="dxa"/>
            <w:shd w:val="clear" w:color="auto" w:fill="auto"/>
            <w:vAlign w:val="bottom"/>
          </w:tcPr>
          <w:p w14:paraId="22532D69"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b/>
              </w:rPr>
              <w:t>Parameter</w:t>
            </w:r>
          </w:p>
        </w:tc>
        <w:tc>
          <w:tcPr>
            <w:tcW w:w="4410" w:type="dxa"/>
            <w:shd w:val="clear" w:color="auto" w:fill="auto"/>
            <w:vAlign w:val="bottom"/>
          </w:tcPr>
          <w:p w14:paraId="6C01D4AE"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b/>
              </w:rPr>
              <w:t>Description</w:t>
            </w:r>
          </w:p>
        </w:tc>
        <w:tc>
          <w:tcPr>
            <w:tcW w:w="1170" w:type="dxa"/>
            <w:shd w:val="clear" w:color="auto" w:fill="auto"/>
          </w:tcPr>
          <w:p w14:paraId="1D49189D"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b/>
              </w:rPr>
              <w:t>Benchmark</w:t>
            </w:r>
          </w:p>
        </w:tc>
        <w:tc>
          <w:tcPr>
            <w:tcW w:w="990" w:type="dxa"/>
            <w:shd w:val="clear" w:color="auto" w:fill="auto"/>
            <w:vAlign w:val="center"/>
          </w:tcPr>
          <w:p w14:paraId="18420D30"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b/>
              </w:rPr>
            </w:pPr>
            <w:r w:rsidRPr="00F47F40">
              <w:rPr>
                <w:rFonts w:ascii="Times New Roman" w:eastAsia="Times New Roman" w:hAnsi="Times New Roman" w:cs="Times New Roman"/>
                <w:b/>
              </w:rPr>
              <w:t>Range</w:t>
            </w:r>
          </w:p>
        </w:tc>
      </w:tr>
      <w:tr w:rsidR="00FC62B5" w:rsidRPr="00F47F40" w14:paraId="2A3B3DE6" w14:textId="77777777" w:rsidTr="003F45C1">
        <w:trPr>
          <w:cantSplit/>
          <w:tblHeader/>
        </w:trPr>
        <w:tc>
          <w:tcPr>
            <w:tcW w:w="2459" w:type="dxa"/>
            <w:shd w:val="clear" w:color="auto" w:fill="auto"/>
            <w:vAlign w:val="center"/>
          </w:tcPr>
          <w:p w14:paraId="6A4EEDCE"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i/>
              </w:rPr>
            </w:pPr>
            <w:r w:rsidRPr="00F47F40">
              <w:rPr>
                <w:rFonts w:ascii="Times New Roman" w:eastAsia="Times New Roman" w:hAnsi="Times New Roman" w:cs="Times New Roman"/>
              </w:rPr>
              <w:t xml:space="preserve">Lattice size, </w:t>
            </w:r>
            <w:r w:rsidRPr="00F47F40">
              <w:rPr>
                <w:rFonts w:ascii="Times New Roman" w:eastAsia="Times New Roman" w:hAnsi="Times New Roman" w:cs="Times New Roman"/>
                <w:i/>
              </w:rPr>
              <w:t>L</w:t>
            </w:r>
          </w:p>
        </w:tc>
        <w:tc>
          <w:tcPr>
            <w:tcW w:w="4410" w:type="dxa"/>
            <w:shd w:val="clear" w:color="auto" w:fill="auto"/>
            <w:vAlign w:val="center"/>
          </w:tcPr>
          <w:p w14:paraId="7105D857"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Width and length of the square lattice.</w:t>
            </w:r>
          </w:p>
        </w:tc>
        <w:tc>
          <w:tcPr>
            <w:tcW w:w="1170" w:type="dxa"/>
            <w:shd w:val="clear" w:color="auto" w:fill="auto"/>
            <w:vAlign w:val="center"/>
          </w:tcPr>
          <w:p w14:paraId="08498003"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32 x 32</w:t>
            </w:r>
          </w:p>
        </w:tc>
        <w:tc>
          <w:tcPr>
            <w:tcW w:w="990" w:type="dxa"/>
            <w:shd w:val="clear" w:color="auto" w:fill="auto"/>
            <w:vAlign w:val="center"/>
          </w:tcPr>
          <w:p w14:paraId="06C0B70E"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proofErr w:type="spellStart"/>
            <w:proofErr w:type="gramStart"/>
            <w:r w:rsidRPr="00F47F40">
              <w:rPr>
                <w:rFonts w:ascii="Times New Roman" w:eastAsia="Times New Roman" w:hAnsi="Times New Roman" w:cs="Times New Roman"/>
              </w:rPr>
              <w:t>na</w:t>
            </w:r>
            <w:proofErr w:type="spellEnd"/>
            <w:proofErr w:type="gramEnd"/>
          </w:p>
        </w:tc>
      </w:tr>
      <w:tr w:rsidR="00FC62B5" w:rsidRPr="00F47F40" w14:paraId="37233E63" w14:textId="77777777" w:rsidTr="003F45C1">
        <w:trPr>
          <w:cantSplit/>
          <w:tblHeader/>
        </w:trPr>
        <w:tc>
          <w:tcPr>
            <w:tcW w:w="2459" w:type="dxa"/>
            <w:shd w:val="clear" w:color="auto" w:fill="auto"/>
            <w:vAlign w:val="center"/>
          </w:tcPr>
          <w:p w14:paraId="3DC261AB"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Refuge size, </w:t>
            </w:r>
            <w:proofErr w:type="spellStart"/>
            <w:r w:rsidRPr="00F47F40">
              <w:rPr>
                <w:rFonts w:ascii="Times New Roman" w:eastAsia="Times New Roman" w:hAnsi="Times New Roman" w:cs="Times New Roman"/>
                <w:i/>
              </w:rPr>
              <w:t>F</w:t>
            </w:r>
            <w:r w:rsidRPr="00F47F40">
              <w:rPr>
                <w:rFonts w:ascii="Times New Roman" w:eastAsia="Times New Roman" w:hAnsi="Times New Roman" w:cs="Times New Roman"/>
                <w:i/>
                <w:vertAlign w:val="subscript"/>
              </w:rPr>
              <w:t>s</w:t>
            </w:r>
            <w:proofErr w:type="spellEnd"/>
          </w:p>
        </w:tc>
        <w:tc>
          <w:tcPr>
            <w:tcW w:w="4410" w:type="dxa"/>
            <w:shd w:val="clear" w:color="auto" w:fill="auto"/>
            <w:vAlign w:val="center"/>
          </w:tcPr>
          <w:p w14:paraId="6529B10A"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Resource refuge level.</w:t>
            </w:r>
          </w:p>
        </w:tc>
        <w:tc>
          <w:tcPr>
            <w:tcW w:w="1170" w:type="dxa"/>
            <w:shd w:val="clear" w:color="auto" w:fill="auto"/>
            <w:vAlign w:val="center"/>
          </w:tcPr>
          <w:p w14:paraId="0B79B742"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3</w:t>
            </w:r>
          </w:p>
        </w:tc>
        <w:tc>
          <w:tcPr>
            <w:tcW w:w="990" w:type="dxa"/>
            <w:shd w:val="clear" w:color="auto" w:fill="auto"/>
          </w:tcPr>
          <w:p w14:paraId="577824A9"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proofErr w:type="spellStart"/>
            <w:proofErr w:type="gramStart"/>
            <w:r w:rsidRPr="00F47F40">
              <w:rPr>
                <w:rFonts w:ascii="Times New Roman" w:eastAsia="Times New Roman" w:hAnsi="Times New Roman" w:cs="Times New Roman"/>
              </w:rPr>
              <w:t>na</w:t>
            </w:r>
            <w:proofErr w:type="spellEnd"/>
            <w:proofErr w:type="gramEnd"/>
          </w:p>
        </w:tc>
      </w:tr>
      <w:tr w:rsidR="00FC62B5" w:rsidRPr="00F47F40" w14:paraId="20817B1C" w14:textId="77777777" w:rsidTr="003F45C1">
        <w:trPr>
          <w:cantSplit/>
          <w:tblHeader/>
        </w:trPr>
        <w:tc>
          <w:tcPr>
            <w:tcW w:w="2459" w:type="dxa"/>
            <w:shd w:val="clear" w:color="auto" w:fill="auto"/>
            <w:vAlign w:val="center"/>
          </w:tcPr>
          <w:p w14:paraId="5E1D3162"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Refuge probability, </w:t>
            </w:r>
            <w:proofErr w:type="spellStart"/>
            <w:r w:rsidRPr="00F47F40">
              <w:rPr>
                <w:rFonts w:ascii="Times New Roman" w:eastAsia="Times New Roman" w:hAnsi="Times New Roman" w:cs="Times New Roman"/>
                <w:i/>
              </w:rPr>
              <w:t>F</w:t>
            </w:r>
            <w:r w:rsidRPr="00F47F40">
              <w:rPr>
                <w:rFonts w:ascii="Times New Roman" w:eastAsia="Times New Roman" w:hAnsi="Times New Roman" w:cs="Times New Roman"/>
                <w:i/>
                <w:vertAlign w:val="subscript"/>
              </w:rPr>
              <w:t>p</w:t>
            </w:r>
            <w:proofErr w:type="spellEnd"/>
          </w:p>
        </w:tc>
        <w:tc>
          <w:tcPr>
            <w:tcW w:w="4410" w:type="dxa"/>
            <w:shd w:val="clear" w:color="auto" w:fill="auto"/>
            <w:vAlign w:val="center"/>
          </w:tcPr>
          <w:p w14:paraId="20FC5924"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Probability a depleted patch will regrow.</w:t>
            </w:r>
          </w:p>
        </w:tc>
        <w:tc>
          <w:tcPr>
            <w:tcW w:w="1170" w:type="dxa"/>
            <w:shd w:val="clear" w:color="auto" w:fill="auto"/>
            <w:vAlign w:val="center"/>
          </w:tcPr>
          <w:p w14:paraId="0BF47A12"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0.001</w:t>
            </w:r>
          </w:p>
        </w:tc>
        <w:tc>
          <w:tcPr>
            <w:tcW w:w="990" w:type="dxa"/>
            <w:shd w:val="clear" w:color="auto" w:fill="auto"/>
          </w:tcPr>
          <w:p w14:paraId="3CFBBCA9"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proofErr w:type="spellStart"/>
            <w:proofErr w:type="gramStart"/>
            <w:r w:rsidRPr="00F47F40">
              <w:rPr>
                <w:rFonts w:ascii="Times New Roman" w:eastAsia="Times New Roman" w:hAnsi="Times New Roman" w:cs="Times New Roman"/>
              </w:rPr>
              <w:t>na</w:t>
            </w:r>
            <w:proofErr w:type="spellEnd"/>
            <w:proofErr w:type="gramEnd"/>
          </w:p>
        </w:tc>
      </w:tr>
      <w:tr w:rsidR="00FC62B5" w:rsidRPr="00F47F40" w14:paraId="3F05CA37" w14:textId="77777777" w:rsidTr="003F45C1">
        <w:trPr>
          <w:cantSplit/>
          <w:tblHeader/>
        </w:trPr>
        <w:tc>
          <w:tcPr>
            <w:tcW w:w="2459" w:type="dxa"/>
            <w:shd w:val="clear" w:color="auto" w:fill="auto"/>
            <w:vAlign w:val="center"/>
          </w:tcPr>
          <w:p w14:paraId="225CA13D"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Initial groups, </w:t>
            </w:r>
            <w:proofErr w:type="spellStart"/>
            <w:r w:rsidRPr="00F47F40">
              <w:rPr>
                <w:rFonts w:ascii="Times New Roman" w:eastAsia="Times New Roman" w:hAnsi="Times New Roman" w:cs="Times New Roman"/>
                <w:i/>
              </w:rPr>
              <w:t>G</w:t>
            </w:r>
            <w:r w:rsidRPr="00F47F40">
              <w:rPr>
                <w:rFonts w:ascii="Times New Roman" w:eastAsia="Times New Roman" w:hAnsi="Times New Roman" w:cs="Times New Roman"/>
                <w:i/>
                <w:vertAlign w:val="subscript"/>
              </w:rPr>
              <w:t>ni</w:t>
            </w:r>
            <w:proofErr w:type="spellEnd"/>
          </w:p>
        </w:tc>
        <w:tc>
          <w:tcPr>
            <w:tcW w:w="4410" w:type="dxa"/>
            <w:shd w:val="clear" w:color="auto" w:fill="auto"/>
            <w:vAlign w:val="center"/>
          </w:tcPr>
          <w:p w14:paraId="56A26040"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Initial number of groups. </w:t>
            </w:r>
          </w:p>
        </w:tc>
        <w:tc>
          <w:tcPr>
            <w:tcW w:w="1170" w:type="dxa"/>
            <w:shd w:val="clear" w:color="auto" w:fill="auto"/>
            <w:vAlign w:val="center"/>
          </w:tcPr>
          <w:p w14:paraId="2E534ED8"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9</w:t>
            </w:r>
          </w:p>
        </w:tc>
        <w:tc>
          <w:tcPr>
            <w:tcW w:w="990" w:type="dxa"/>
            <w:shd w:val="clear" w:color="auto" w:fill="auto"/>
          </w:tcPr>
          <w:p w14:paraId="4D0474E8"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proofErr w:type="spellStart"/>
            <w:proofErr w:type="gramStart"/>
            <w:r w:rsidRPr="00F47F40">
              <w:rPr>
                <w:rFonts w:ascii="Times New Roman" w:eastAsia="Times New Roman" w:hAnsi="Times New Roman" w:cs="Times New Roman"/>
              </w:rPr>
              <w:t>na</w:t>
            </w:r>
            <w:proofErr w:type="spellEnd"/>
            <w:proofErr w:type="gramEnd"/>
          </w:p>
        </w:tc>
      </w:tr>
      <w:tr w:rsidR="00FC62B5" w:rsidRPr="00F47F40" w14:paraId="4B75A999" w14:textId="77777777" w:rsidTr="003F45C1">
        <w:trPr>
          <w:cantSplit/>
          <w:tblHeader/>
        </w:trPr>
        <w:tc>
          <w:tcPr>
            <w:tcW w:w="2459" w:type="dxa"/>
            <w:shd w:val="clear" w:color="auto" w:fill="auto"/>
            <w:vAlign w:val="center"/>
          </w:tcPr>
          <w:p w14:paraId="5C2B62F7"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i/>
                <w:vertAlign w:val="subscript"/>
              </w:rPr>
            </w:pPr>
            <w:r w:rsidRPr="00F47F40">
              <w:rPr>
                <w:rFonts w:ascii="Times New Roman" w:eastAsia="Times New Roman" w:hAnsi="Times New Roman" w:cs="Times New Roman"/>
              </w:rPr>
              <w:t xml:space="preserve">Initial group size, </w:t>
            </w:r>
            <w:proofErr w:type="spellStart"/>
            <w:r w:rsidRPr="00F47F40">
              <w:rPr>
                <w:rFonts w:ascii="Times New Roman" w:eastAsia="Times New Roman" w:hAnsi="Times New Roman" w:cs="Times New Roman"/>
                <w:i/>
              </w:rPr>
              <w:t>G</w:t>
            </w:r>
            <w:r w:rsidRPr="00F47F40">
              <w:rPr>
                <w:rFonts w:ascii="Times New Roman" w:eastAsia="Times New Roman" w:hAnsi="Times New Roman" w:cs="Times New Roman"/>
                <w:i/>
                <w:vertAlign w:val="subscript"/>
              </w:rPr>
              <w:t>si</w:t>
            </w:r>
            <w:proofErr w:type="spellEnd"/>
          </w:p>
        </w:tc>
        <w:tc>
          <w:tcPr>
            <w:tcW w:w="4410" w:type="dxa"/>
            <w:shd w:val="clear" w:color="auto" w:fill="auto"/>
            <w:vAlign w:val="center"/>
          </w:tcPr>
          <w:p w14:paraId="07808669"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Initial number of individuals in each group.</w:t>
            </w:r>
          </w:p>
        </w:tc>
        <w:tc>
          <w:tcPr>
            <w:tcW w:w="1170" w:type="dxa"/>
            <w:shd w:val="clear" w:color="auto" w:fill="auto"/>
            <w:vAlign w:val="center"/>
          </w:tcPr>
          <w:p w14:paraId="68B1141A"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12</w:t>
            </w:r>
          </w:p>
        </w:tc>
        <w:tc>
          <w:tcPr>
            <w:tcW w:w="990" w:type="dxa"/>
            <w:shd w:val="clear" w:color="auto" w:fill="auto"/>
          </w:tcPr>
          <w:p w14:paraId="6C5D1EDB"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proofErr w:type="spellStart"/>
            <w:proofErr w:type="gramStart"/>
            <w:r w:rsidRPr="00F47F40">
              <w:rPr>
                <w:rFonts w:ascii="Times New Roman" w:eastAsia="Times New Roman" w:hAnsi="Times New Roman" w:cs="Times New Roman"/>
              </w:rPr>
              <w:t>na</w:t>
            </w:r>
            <w:proofErr w:type="spellEnd"/>
            <w:proofErr w:type="gramEnd"/>
          </w:p>
        </w:tc>
      </w:tr>
      <w:tr w:rsidR="00FC62B5" w:rsidRPr="00F47F40" w14:paraId="0C26459C" w14:textId="77777777" w:rsidTr="003F45C1">
        <w:trPr>
          <w:cantSplit/>
          <w:tblHeader/>
        </w:trPr>
        <w:tc>
          <w:tcPr>
            <w:tcW w:w="2459" w:type="dxa"/>
            <w:shd w:val="clear" w:color="auto" w:fill="auto"/>
            <w:vAlign w:val="center"/>
          </w:tcPr>
          <w:p w14:paraId="7BF83E1A"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i/>
              </w:rPr>
            </w:pPr>
            <w:r w:rsidRPr="00F47F40">
              <w:rPr>
                <w:rFonts w:ascii="Times New Roman" w:eastAsia="Times New Roman" w:hAnsi="Times New Roman" w:cs="Times New Roman"/>
              </w:rPr>
              <w:t xml:space="preserve">Carrying capacity, </w:t>
            </w:r>
            <w:r w:rsidRPr="00F47F40">
              <w:rPr>
                <w:rFonts w:ascii="Times New Roman" w:eastAsia="Times New Roman" w:hAnsi="Times New Roman" w:cs="Times New Roman"/>
                <w:i/>
              </w:rPr>
              <w:t>K</w:t>
            </w:r>
          </w:p>
        </w:tc>
        <w:tc>
          <w:tcPr>
            <w:tcW w:w="4410" w:type="dxa"/>
            <w:shd w:val="clear" w:color="auto" w:fill="auto"/>
            <w:vAlign w:val="center"/>
          </w:tcPr>
          <w:p w14:paraId="7D735E62"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Maximum resources a patch can contain.</w:t>
            </w:r>
          </w:p>
        </w:tc>
        <w:tc>
          <w:tcPr>
            <w:tcW w:w="1170" w:type="dxa"/>
            <w:shd w:val="clear" w:color="auto" w:fill="auto"/>
            <w:vAlign w:val="center"/>
          </w:tcPr>
          <w:p w14:paraId="4DF8C804"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200</w:t>
            </w:r>
          </w:p>
        </w:tc>
        <w:tc>
          <w:tcPr>
            <w:tcW w:w="990" w:type="dxa"/>
            <w:shd w:val="clear" w:color="auto" w:fill="auto"/>
          </w:tcPr>
          <w:p w14:paraId="5C1E2961"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proofErr w:type="spellStart"/>
            <w:proofErr w:type="gramStart"/>
            <w:r w:rsidRPr="00F47F40">
              <w:rPr>
                <w:rFonts w:ascii="Times New Roman" w:eastAsia="Times New Roman" w:hAnsi="Times New Roman" w:cs="Times New Roman"/>
              </w:rPr>
              <w:t>na</w:t>
            </w:r>
            <w:proofErr w:type="spellEnd"/>
            <w:proofErr w:type="gramEnd"/>
          </w:p>
        </w:tc>
      </w:tr>
      <w:tr w:rsidR="00FC62B5" w:rsidRPr="00F47F40" w14:paraId="7624BF9B" w14:textId="77777777" w:rsidTr="003F45C1">
        <w:trPr>
          <w:cantSplit/>
          <w:tblHeader/>
        </w:trPr>
        <w:tc>
          <w:tcPr>
            <w:tcW w:w="2459" w:type="dxa"/>
            <w:shd w:val="clear" w:color="auto" w:fill="auto"/>
            <w:vAlign w:val="center"/>
          </w:tcPr>
          <w:p w14:paraId="33491D35" w14:textId="77777777" w:rsidR="00FC62B5" w:rsidRPr="00F47F40" w:rsidRDefault="00FC62B5" w:rsidP="003F45C1">
            <w:pPr>
              <w:pStyle w:val="normal0"/>
              <w:spacing w:after="0" w:line="240" w:lineRule="auto"/>
              <w:ind w:firstLine="0"/>
              <w:contextualSpacing/>
              <w:rPr>
                <w:rFonts w:ascii="Times New Roman" w:hAnsi="Times New Roman" w:cs="Times New Roman"/>
                <w:i/>
              </w:rPr>
            </w:pPr>
            <w:r w:rsidRPr="00F47F40">
              <w:rPr>
                <w:rFonts w:ascii="Times New Roman" w:eastAsia="Times New Roman" w:hAnsi="Times New Roman" w:cs="Times New Roman"/>
              </w:rPr>
              <w:t xml:space="preserve">Intrinsic growth, </w:t>
            </w:r>
            <w:r w:rsidRPr="00F47F40">
              <w:rPr>
                <w:rFonts w:ascii="Times New Roman" w:eastAsia="Times New Roman" w:hAnsi="Times New Roman" w:cs="Times New Roman"/>
                <w:i/>
              </w:rPr>
              <w:t>r</w:t>
            </w:r>
          </w:p>
        </w:tc>
        <w:tc>
          <w:tcPr>
            <w:tcW w:w="4410" w:type="dxa"/>
            <w:shd w:val="clear" w:color="auto" w:fill="auto"/>
            <w:vAlign w:val="center"/>
          </w:tcPr>
          <w:p w14:paraId="16F24230"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Maximum resource growth rate.</w:t>
            </w:r>
          </w:p>
        </w:tc>
        <w:tc>
          <w:tcPr>
            <w:tcW w:w="1170" w:type="dxa"/>
            <w:shd w:val="clear" w:color="auto" w:fill="auto"/>
            <w:vAlign w:val="center"/>
          </w:tcPr>
          <w:p w14:paraId="66E1ED4C"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0.5</w:t>
            </w:r>
          </w:p>
        </w:tc>
        <w:tc>
          <w:tcPr>
            <w:tcW w:w="990" w:type="dxa"/>
            <w:shd w:val="clear" w:color="auto" w:fill="auto"/>
            <w:vAlign w:val="center"/>
          </w:tcPr>
          <w:p w14:paraId="04596FDA"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w:t>
            </w:r>
          </w:p>
        </w:tc>
      </w:tr>
      <w:tr w:rsidR="00FC62B5" w:rsidRPr="00F47F40" w14:paraId="2749C7BB" w14:textId="77777777" w:rsidTr="003F45C1">
        <w:trPr>
          <w:cantSplit/>
          <w:tblHeader/>
        </w:trPr>
        <w:tc>
          <w:tcPr>
            <w:tcW w:w="2459" w:type="dxa"/>
            <w:shd w:val="clear" w:color="auto" w:fill="auto"/>
            <w:vAlign w:val="center"/>
          </w:tcPr>
          <w:p w14:paraId="7AD78D19"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 xml:space="preserve">Cost of sustainable harvest, </w:t>
            </w:r>
            <w:r w:rsidRPr="00F47F40">
              <w:rPr>
                <w:rFonts w:ascii="Times New Roman" w:eastAsia="Times New Roman" w:hAnsi="Times New Roman" w:cs="Times New Roman"/>
                <w:i/>
              </w:rPr>
              <w:t>C</w:t>
            </w:r>
            <w:r w:rsidRPr="00F47F40">
              <w:rPr>
                <w:rFonts w:ascii="Times New Roman" w:eastAsia="Times New Roman" w:hAnsi="Times New Roman" w:cs="Times New Roman"/>
                <w:i/>
                <w:vertAlign w:val="subscript"/>
              </w:rPr>
              <w:t>s</w:t>
            </w:r>
          </w:p>
        </w:tc>
        <w:tc>
          <w:tcPr>
            <w:tcW w:w="4410" w:type="dxa"/>
            <w:shd w:val="clear" w:color="auto" w:fill="auto"/>
            <w:vAlign w:val="center"/>
          </w:tcPr>
          <w:p w14:paraId="3A4CF896"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 xml:space="preserve">Proportion of </w:t>
            </w:r>
            <w:r w:rsidRPr="00F47F40">
              <w:rPr>
                <w:rFonts w:ascii="Times New Roman" w:hAnsi="Times New Roman" w:cs="Times New Roman"/>
              </w:rPr>
              <w:t>Y</w:t>
            </w:r>
            <w:r w:rsidRPr="00F47F40">
              <w:rPr>
                <w:rFonts w:ascii="Times New Roman" w:hAnsi="Times New Roman" w:cs="Times New Roman"/>
                <w:vertAlign w:val="superscript"/>
              </w:rPr>
              <w:t>*</w:t>
            </w:r>
            <w:r w:rsidRPr="00F47F40">
              <w:rPr>
                <w:rFonts w:ascii="Times New Roman" w:eastAsia="Times New Roman" w:hAnsi="Times New Roman" w:cs="Times New Roman"/>
              </w:rPr>
              <w:t xml:space="preserve"> by which high harvest exceeds low.</w:t>
            </w:r>
          </w:p>
        </w:tc>
        <w:tc>
          <w:tcPr>
            <w:tcW w:w="1170" w:type="dxa"/>
            <w:shd w:val="clear" w:color="auto" w:fill="auto"/>
            <w:vAlign w:val="center"/>
          </w:tcPr>
          <w:p w14:paraId="35E959C0"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1</w:t>
            </w:r>
          </w:p>
        </w:tc>
        <w:tc>
          <w:tcPr>
            <w:tcW w:w="990" w:type="dxa"/>
            <w:shd w:val="clear" w:color="auto" w:fill="auto"/>
            <w:vAlign w:val="center"/>
          </w:tcPr>
          <w:p w14:paraId="5424EA9F"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[0,2]</w:t>
            </w:r>
          </w:p>
        </w:tc>
      </w:tr>
      <w:tr w:rsidR="00FC62B5" w:rsidRPr="00F47F40" w14:paraId="5ED4C673" w14:textId="77777777" w:rsidTr="003F45C1">
        <w:trPr>
          <w:cantSplit/>
          <w:tblHeader/>
        </w:trPr>
        <w:tc>
          <w:tcPr>
            <w:tcW w:w="2459" w:type="dxa"/>
            <w:shd w:val="clear" w:color="auto" w:fill="auto"/>
            <w:vAlign w:val="center"/>
          </w:tcPr>
          <w:p w14:paraId="54800EF9"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Cost of living, </w:t>
            </w:r>
            <w:r w:rsidRPr="00F47F40">
              <w:rPr>
                <w:rFonts w:ascii="Times New Roman" w:eastAsia="Times New Roman" w:hAnsi="Times New Roman" w:cs="Times New Roman"/>
                <w:i/>
              </w:rPr>
              <w:t>C</w:t>
            </w:r>
            <w:r w:rsidRPr="00F47F40">
              <w:rPr>
                <w:rFonts w:ascii="Times New Roman" w:eastAsia="Times New Roman" w:hAnsi="Times New Roman" w:cs="Times New Roman"/>
                <w:i/>
                <w:vertAlign w:val="subscript"/>
              </w:rPr>
              <w:t>L</w:t>
            </w:r>
          </w:p>
        </w:tc>
        <w:tc>
          <w:tcPr>
            <w:tcW w:w="4410" w:type="dxa"/>
            <w:shd w:val="clear" w:color="auto" w:fill="auto"/>
            <w:vAlign w:val="center"/>
          </w:tcPr>
          <w:p w14:paraId="4FCB4F95"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Proportion of </w:t>
            </w:r>
            <w:r w:rsidRPr="00F47F40">
              <w:rPr>
                <w:rFonts w:ascii="Times New Roman" w:hAnsi="Times New Roman" w:cs="Times New Roman"/>
              </w:rPr>
              <w:t>Y</w:t>
            </w:r>
            <w:r w:rsidRPr="00F47F40">
              <w:rPr>
                <w:rFonts w:ascii="Times New Roman" w:hAnsi="Times New Roman" w:cs="Times New Roman"/>
                <w:vertAlign w:val="superscript"/>
              </w:rPr>
              <w:t>*</w:t>
            </w:r>
            <w:r w:rsidRPr="00F47F40">
              <w:rPr>
                <w:rFonts w:ascii="Times New Roman" w:eastAsia="Times New Roman" w:hAnsi="Times New Roman" w:cs="Times New Roman"/>
              </w:rPr>
              <w:t xml:space="preserve"> expended for survival every step.</w:t>
            </w:r>
          </w:p>
        </w:tc>
        <w:tc>
          <w:tcPr>
            <w:tcW w:w="1170" w:type="dxa"/>
            <w:shd w:val="clear" w:color="auto" w:fill="auto"/>
            <w:vAlign w:val="center"/>
          </w:tcPr>
          <w:p w14:paraId="45B8DAE6"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0.2</w:t>
            </w:r>
          </w:p>
        </w:tc>
        <w:tc>
          <w:tcPr>
            <w:tcW w:w="990" w:type="dxa"/>
            <w:shd w:val="clear" w:color="auto" w:fill="auto"/>
            <w:vAlign w:val="center"/>
          </w:tcPr>
          <w:p w14:paraId="5FB2863D"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w:t>
            </w:r>
          </w:p>
        </w:tc>
      </w:tr>
      <w:tr w:rsidR="00FC62B5" w:rsidRPr="00F47F40" w14:paraId="139172FB" w14:textId="77777777" w:rsidTr="003F45C1">
        <w:trPr>
          <w:cantSplit/>
          <w:tblHeader/>
        </w:trPr>
        <w:tc>
          <w:tcPr>
            <w:tcW w:w="2459" w:type="dxa"/>
            <w:shd w:val="clear" w:color="auto" w:fill="auto"/>
            <w:vAlign w:val="center"/>
          </w:tcPr>
          <w:p w14:paraId="23CE0006"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 xml:space="preserve">Storage limit, </w:t>
            </w:r>
            <w:proofErr w:type="spellStart"/>
            <w:r w:rsidRPr="00F47F40">
              <w:rPr>
                <w:rFonts w:ascii="Times New Roman" w:eastAsia="Times New Roman" w:hAnsi="Times New Roman" w:cs="Times New Roman"/>
                <w:i/>
              </w:rPr>
              <w:t>S</w:t>
            </w:r>
            <w:r w:rsidRPr="00F47F40">
              <w:rPr>
                <w:rFonts w:ascii="Times New Roman" w:eastAsia="Times New Roman" w:hAnsi="Times New Roman" w:cs="Times New Roman"/>
                <w:i/>
                <w:vertAlign w:val="subscript"/>
              </w:rPr>
              <w:t>l</w:t>
            </w:r>
            <w:proofErr w:type="spellEnd"/>
          </w:p>
        </w:tc>
        <w:tc>
          <w:tcPr>
            <w:tcW w:w="4410" w:type="dxa"/>
            <w:shd w:val="clear" w:color="auto" w:fill="auto"/>
            <w:vAlign w:val="center"/>
          </w:tcPr>
          <w:p w14:paraId="30E39C47"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Maximum resources an agent can store, applies separately to harvested and processed resources.</w:t>
            </w:r>
          </w:p>
        </w:tc>
        <w:tc>
          <w:tcPr>
            <w:tcW w:w="1170" w:type="dxa"/>
            <w:shd w:val="clear" w:color="auto" w:fill="auto"/>
            <w:vAlign w:val="center"/>
          </w:tcPr>
          <w:p w14:paraId="26EF2F2E"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10</w:t>
            </w:r>
            <w:r w:rsidRPr="00F47F40">
              <w:rPr>
                <w:rFonts w:ascii="Times New Roman" w:eastAsia="Times New Roman" w:hAnsi="Times New Roman" w:cs="Times New Roman"/>
                <w:vertAlign w:val="superscript"/>
              </w:rPr>
              <w:t>6</w:t>
            </w:r>
          </w:p>
        </w:tc>
        <w:tc>
          <w:tcPr>
            <w:tcW w:w="990" w:type="dxa"/>
            <w:shd w:val="clear" w:color="auto" w:fill="auto"/>
            <w:vAlign w:val="center"/>
          </w:tcPr>
          <w:p w14:paraId="40F1B3F4"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[10</w:t>
            </w:r>
            <w:r w:rsidRPr="00F47F40">
              <w:rPr>
                <w:rFonts w:ascii="Times New Roman" w:eastAsia="Times New Roman" w:hAnsi="Times New Roman" w:cs="Times New Roman"/>
                <w:vertAlign w:val="superscript"/>
              </w:rPr>
              <w:t>2</w:t>
            </w:r>
            <w:r w:rsidRPr="00F47F40">
              <w:rPr>
                <w:rFonts w:ascii="Times New Roman" w:eastAsia="Times New Roman" w:hAnsi="Times New Roman" w:cs="Times New Roman"/>
              </w:rPr>
              <w:t>,10</w:t>
            </w:r>
            <w:r w:rsidRPr="00F47F40">
              <w:rPr>
                <w:rFonts w:ascii="Times New Roman" w:eastAsia="Times New Roman" w:hAnsi="Times New Roman" w:cs="Times New Roman"/>
                <w:vertAlign w:val="superscript"/>
              </w:rPr>
              <w:t>6</w:t>
            </w:r>
            <w:r w:rsidRPr="00F47F40">
              <w:rPr>
                <w:rFonts w:ascii="Times New Roman" w:eastAsia="Times New Roman" w:hAnsi="Times New Roman" w:cs="Times New Roman"/>
              </w:rPr>
              <w:t>]</w:t>
            </w:r>
          </w:p>
        </w:tc>
      </w:tr>
      <w:tr w:rsidR="00FC62B5" w:rsidRPr="00F47F40" w14:paraId="4EEF9201" w14:textId="77777777" w:rsidTr="003F45C1">
        <w:trPr>
          <w:cantSplit/>
          <w:tblHeader/>
        </w:trPr>
        <w:tc>
          <w:tcPr>
            <w:tcW w:w="2459" w:type="dxa"/>
            <w:shd w:val="clear" w:color="auto" w:fill="auto"/>
            <w:vAlign w:val="center"/>
          </w:tcPr>
          <w:p w14:paraId="4DF4CAC5"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 xml:space="preserve">Cost of defense, </w:t>
            </w:r>
            <w:r w:rsidRPr="00F47F40">
              <w:rPr>
                <w:rFonts w:ascii="Times New Roman" w:eastAsia="Times New Roman" w:hAnsi="Times New Roman" w:cs="Times New Roman"/>
                <w:i/>
              </w:rPr>
              <w:t>C</w:t>
            </w:r>
            <w:r w:rsidRPr="00F47F40">
              <w:rPr>
                <w:rFonts w:ascii="Times New Roman" w:eastAsia="Times New Roman" w:hAnsi="Times New Roman" w:cs="Times New Roman"/>
                <w:i/>
                <w:vertAlign w:val="subscript"/>
              </w:rPr>
              <w:t>D</w:t>
            </w:r>
          </w:p>
        </w:tc>
        <w:tc>
          <w:tcPr>
            <w:tcW w:w="4410" w:type="dxa"/>
            <w:shd w:val="clear" w:color="auto" w:fill="auto"/>
            <w:vAlign w:val="center"/>
          </w:tcPr>
          <w:p w14:paraId="4313BB43"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Per neighbor cost of defending a patch.</w:t>
            </w:r>
          </w:p>
        </w:tc>
        <w:tc>
          <w:tcPr>
            <w:tcW w:w="1170" w:type="dxa"/>
            <w:shd w:val="clear" w:color="auto" w:fill="auto"/>
            <w:vAlign w:val="center"/>
          </w:tcPr>
          <w:p w14:paraId="6703CF0E"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1</w:t>
            </w:r>
          </w:p>
        </w:tc>
        <w:tc>
          <w:tcPr>
            <w:tcW w:w="990" w:type="dxa"/>
            <w:shd w:val="clear" w:color="auto" w:fill="auto"/>
            <w:vAlign w:val="center"/>
          </w:tcPr>
          <w:p w14:paraId="182B4480"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[0,10]</w:t>
            </w:r>
          </w:p>
        </w:tc>
      </w:tr>
      <w:tr w:rsidR="00FC62B5" w:rsidRPr="00F47F40" w14:paraId="500D8B68" w14:textId="77777777" w:rsidTr="003F45C1">
        <w:trPr>
          <w:cantSplit/>
          <w:tblHeader/>
        </w:trPr>
        <w:tc>
          <w:tcPr>
            <w:tcW w:w="2459" w:type="dxa"/>
            <w:shd w:val="clear" w:color="auto" w:fill="auto"/>
            <w:vAlign w:val="center"/>
          </w:tcPr>
          <w:p w14:paraId="57C11058"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Production contribution, γ</w:t>
            </w:r>
          </w:p>
        </w:tc>
        <w:tc>
          <w:tcPr>
            <w:tcW w:w="4410" w:type="dxa"/>
            <w:shd w:val="clear" w:color="auto" w:fill="auto"/>
            <w:vAlign w:val="center"/>
          </w:tcPr>
          <w:p w14:paraId="249CF3F6"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Desired proportion of raw resources an agent contributes to production.</w:t>
            </w:r>
          </w:p>
        </w:tc>
        <w:tc>
          <w:tcPr>
            <w:tcW w:w="1170" w:type="dxa"/>
            <w:shd w:val="clear" w:color="auto" w:fill="auto"/>
            <w:vAlign w:val="center"/>
          </w:tcPr>
          <w:p w14:paraId="3447DEBD"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0.5</w:t>
            </w:r>
          </w:p>
        </w:tc>
        <w:tc>
          <w:tcPr>
            <w:tcW w:w="990" w:type="dxa"/>
            <w:shd w:val="clear" w:color="auto" w:fill="auto"/>
            <w:vAlign w:val="center"/>
          </w:tcPr>
          <w:p w14:paraId="4438BF3E"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[0.1,1]</w:t>
            </w:r>
          </w:p>
        </w:tc>
      </w:tr>
      <w:tr w:rsidR="00FC62B5" w:rsidRPr="00F47F40" w14:paraId="4D12AF0D" w14:textId="77777777" w:rsidTr="003F45C1">
        <w:trPr>
          <w:cantSplit/>
          <w:tblHeader/>
        </w:trPr>
        <w:tc>
          <w:tcPr>
            <w:tcW w:w="2459" w:type="dxa"/>
            <w:shd w:val="clear" w:color="auto" w:fill="auto"/>
            <w:vAlign w:val="center"/>
          </w:tcPr>
          <w:p w14:paraId="32AA0579"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Return to production, θ</w:t>
            </w:r>
          </w:p>
        </w:tc>
        <w:tc>
          <w:tcPr>
            <w:tcW w:w="4410" w:type="dxa"/>
            <w:shd w:val="clear" w:color="auto" w:fill="auto"/>
            <w:vAlign w:val="center"/>
          </w:tcPr>
          <w:p w14:paraId="3FA0D3FD"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Growth rate for resources invested in production.</w:t>
            </w:r>
          </w:p>
        </w:tc>
        <w:tc>
          <w:tcPr>
            <w:tcW w:w="1170" w:type="dxa"/>
            <w:shd w:val="clear" w:color="auto" w:fill="auto"/>
            <w:vAlign w:val="center"/>
          </w:tcPr>
          <w:p w14:paraId="17F1735E"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1.5</w:t>
            </w:r>
          </w:p>
        </w:tc>
        <w:tc>
          <w:tcPr>
            <w:tcW w:w="990" w:type="dxa"/>
            <w:shd w:val="clear" w:color="auto" w:fill="auto"/>
            <w:vAlign w:val="center"/>
          </w:tcPr>
          <w:p w14:paraId="24E3AA8D"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[1,3]</w:t>
            </w:r>
          </w:p>
        </w:tc>
      </w:tr>
      <w:tr w:rsidR="00FC62B5" w:rsidRPr="00F47F40" w14:paraId="28B9E8D1" w14:textId="77777777" w:rsidTr="003F45C1">
        <w:trPr>
          <w:cantSplit/>
          <w:tblHeader/>
        </w:trPr>
        <w:tc>
          <w:tcPr>
            <w:tcW w:w="2459" w:type="dxa"/>
            <w:shd w:val="clear" w:color="auto" w:fill="auto"/>
            <w:vAlign w:val="center"/>
          </w:tcPr>
          <w:p w14:paraId="60D258AB"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Imitation rate, λ</w:t>
            </w:r>
          </w:p>
        </w:tc>
        <w:tc>
          <w:tcPr>
            <w:tcW w:w="4410" w:type="dxa"/>
            <w:shd w:val="clear" w:color="auto" w:fill="auto"/>
            <w:vAlign w:val="center"/>
          </w:tcPr>
          <w:p w14:paraId="00A074E3"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Per trait probability of imitation.</w:t>
            </w:r>
          </w:p>
        </w:tc>
        <w:tc>
          <w:tcPr>
            <w:tcW w:w="1170" w:type="dxa"/>
            <w:shd w:val="clear" w:color="auto" w:fill="auto"/>
            <w:vAlign w:val="center"/>
          </w:tcPr>
          <w:p w14:paraId="26B0D6FF"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 xml:space="preserve"> 0.05</w:t>
            </w:r>
          </w:p>
        </w:tc>
        <w:tc>
          <w:tcPr>
            <w:tcW w:w="990" w:type="dxa"/>
            <w:shd w:val="clear" w:color="auto" w:fill="auto"/>
            <w:vAlign w:val="center"/>
          </w:tcPr>
          <w:p w14:paraId="6934C6C2"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[0,1]</w:t>
            </w:r>
          </w:p>
        </w:tc>
      </w:tr>
      <w:tr w:rsidR="00FC62B5" w:rsidRPr="00F47F40" w14:paraId="2CAEF5F7" w14:textId="77777777" w:rsidTr="003F45C1">
        <w:trPr>
          <w:cantSplit/>
          <w:tblHeader/>
        </w:trPr>
        <w:tc>
          <w:tcPr>
            <w:tcW w:w="2459" w:type="dxa"/>
            <w:shd w:val="clear" w:color="auto" w:fill="auto"/>
            <w:vAlign w:val="center"/>
          </w:tcPr>
          <w:p w14:paraId="7F255E1B"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Imitation radius,</w:t>
            </w:r>
            <w:r w:rsidRPr="00F47F40">
              <w:rPr>
                <w:rFonts w:ascii="Times New Roman" w:eastAsia="Times New Roman" w:hAnsi="Times New Roman" w:cs="Times New Roman"/>
                <w:i/>
              </w:rPr>
              <w:t xml:space="preserve"> </w:t>
            </w:r>
            <w:r>
              <w:t>ρ</w:t>
            </w:r>
          </w:p>
        </w:tc>
        <w:tc>
          <w:tcPr>
            <w:tcW w:w="4410" w:type="dxa"/>
            <w:shd w:val="clear" w:color="auto" w:fill="auto"/>
            <w:vAlign w:val="center"/>
          </w:tcPr>
          <w:p w14:paraId="57983D40" w14:textId="77777777" w:rsidR="00FC62B5" w:rsidRPr="00F47F40" w:rsidRDefault="00FC62B5" w:rsidP="003F45C1">
            <w:pPr>
              <w:pStyle w:val="normal0"/>
              <w:spacing w:after="0" w:line="240" w:lineRule="auto"/>
              <w:ind w:firstLine="0"/>
              <w:contextualSpacing/>
              <w:rPr>
                <w:rFonts w:ascii="Times New Roman" w:eastAsia="Times New Roman" w:hAnsi="Times New Roman" w:cs="Times New Roman"/>
              </w:rPr>
            </w:pPr>
            <w:r w:rsidRPr="00F47F40">
              <w:rPr>
                <w:rFonts w:ascii="Times New Roman" w:eastAsia="Times New Roman" w:hAnsi="Times New Roman" w:cs="Times New Roman"/>
              </w:rPr>
              <w:t>Radius within which peer agents are observed for imitation.</w:t>
            </w:r>
          </w:p>
        </w:tc>
        <w:tc>
          <w:tcPr>
            <w:tcW w:w="1170" w:type="dxa"/>
            <w:shd w:val="clear" w:color="auto" w:fill="auto"/>
            <w:vAlign w:val="center"/>
          </w:tcPr>
          <w:p w14:paraId="06729B71"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2</w:t>
            </w:r>
          </w:p>
        </w:tc>
        <w:tc>
          <w:tcPr>
            <w:tcW w:w="990" w:type="dxa"/>
            <w:shd w:val="clear" w:color="auto" w:fill="auto"/>
            <w:vAlign w:val="center"/>
          </w:tcPr>
          <w:p w14:paraId="75C1F3B2"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[1,20]</w:t>
            </w:r>
          </w:p>
        </w:tc>
      </w:tr>
      <w:tr w:rsidR="00FC62B5" w:rsidRPr="00F47F40" w14:paraId="4721CA26" w14:textId="77777777" w:rsidTr="003F45C1">
        <w:trPr>
          <w:cantSplit/>
          <w:tblHeader/>
        </w:trPr>
        <w:tc>
          <w:tcPr>
            <w:tcW w:w="2459" w:type="dxa"/>
            <w:shd w:val="clear" w:color="auto" w:fill="auto"/>
            <w:vAlign w:val="center"/>
          </w:tcPr>
          <w:p w14:paraId="4F1ED9C6"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Mutation rate, μ</w:t>
            </w:r>
          </w:p>
        </w:tc>
        <w:tc>
          <w:tcPr>
            <w:tcW w:w="4410" w:type="dxa"/>
            <w:shd w:val="clear" w:color="auto" w:fill="auto"/>
            <w:vAlign w:val="center"/>
          </w:tcPr>
          <w:p w14:paraId="6D9560FC"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Per trait probability that each trait is randomly selected during reproduction.</w:t>
            </w:r>
          </w:p>
        </w:tc>
        <w:tc>
          <w:tcPr>
            <w:tcW w:w="1170" w:type="dxa"/>
            <w:shd w:val="clear" w:color="auto" w:fill="auto"/>
            <w:vAlign w:val="center"/>
          </w:tcPr>
          <w:p w14:paraId="16B69E82"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0.003</w:t>
            </w:r>
          </w:p>
        </w:tc>
        <w:tc>
          <w:tcPr>
            <w:tcW w:w="990" w:type="dxa"/>
            <w:shd w:val="clear" w:color="auto" w:fill="auto"/>
            <w:vAlign w:val="center"/>
          </w:tcPr>
          <w:p w14:paraId="76EB978C" w14:textId="77777777" w:rsidR="00FC62B5" w:rsidRPr="00F47F40"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[0,0.1]</w:t>
            </w:r>
          </w:p>
        </w:tc>
      </w:tr>
      <w:tr w:rsidR="00FC62B5" w:rsidRPr="008823A0" w14:paraId="04CC277A" w14:textId="77777777" w:rsidTr="003F45C1">
        <w:trPr>
          <w:cantSplit/>
          <w:tblHeader/>
        </w:trPr>
        <w:tc>
          <w:tcPr>
            <w:tcW w:w="2459" w:type="dxa"/>
            <w:shd w:val="clear" w:color="auto" w:fill="auto"/>
            <w:vAlign w:val="center"/>
          </w:tcPr>
          <w:p w14:paraId="7654EA0B" w14:textId="77777777" w:rsidR="00FC62B5" w:rsidRPr="00F47F40" w:rsidRDefault="00FC62B5" w:rsidP="003F45C1">
            <w:pPr>
              <w:pStyle w:val="normal0"/>
              <w:spacing w:after="0" w:line="240" w:lineRule="auto"/>
              <w:ind w:firstLine="0"/>
              <w:contextualSpacing/>
              <w:rPr>
                <w:rFonts w:ascii="Times New Roman" w:hAnsi="Times New Roman" w:cs="Times New Roman"/>
                <w:i/>
              </w:rPr>
            </w:pPr>
            <w:r w:rsidRPr="00F47F40">
              <w:rPr>
                <w:rFonts w:ascii="Times New Roman" w:eastAsia="Times New Roman" w:hAnsi="Times New Roman" w:cs="Times New Roman"/>
              </w:rPr>
              <w:t xml:space="preserve">Migration rate, </w:t>
            </w:r>
            <w:r w:rsidRPr="00F47F40">
              <w:rPr>
                <w:rFonts w:ascii="Times New Roman" w:eastAsia="Times New Roman" w:hAnsi="Times New Roman" w:cs="Times New Roman"/>
                <w:i/>
              </w:rPr>
              <w:t>m</w:t>
            </w:r>
          </w:p>
        </w:tc>
        <w:tc>
          <w:tcPr>
            <w:tcW w:w="4410" w:type="dxa"/>
            <w:shd w:val="clear" w:color="auto" w:fill="auto"/>
            <w:vAlign w:val="center"/>
          </w:tcPr>
          <w:p w14:paraId="32A3AAD2" w14:textId="77777777" w:rsidR="00FC62B5" w:rsidRPr="00F47F40" w:rsidRDefault="00FC62B5" w:rsidP="003F45C1">
            <w:pPr>
              <w:pStyle w:val="normal0"/>
              <w:spacing w:after="0" w:line="240" w:lineRule="auto"/>
              <w:ind w:firstLine="0"/>
              <w:contextualSpacing/>
              <w:rPr>
                <w:rFonts w:ascii="Times New Roman" w:hAnsi="Times New Roman" w:cs="Times New Roman"/>
              </w:rPr>
            </w:pPr>
            <w:r w:rsidRPr="00F47F40">
              <w:rPr>
                <w:rFonts w:ascii="Times New Roman" w:eastAsia="Times New Roman" w:hAnsi="Times New Roman" w:cs="Times New Roman"/>
              </w:rPr>
              <w:t>Probability an agent attempts to move to a neighboring patch with more resources.</w:t>
            </w:r>
          </w:p>
        </w:tc>
        <w:tc>
          <w:tcPr>
            <w:tcW w:w="1170" w:type="dxa"/>
            <w:shd w:val="clear" w:color="auto" w:fill="auto"/>
            <w:vAlign w:val="center"/>
          </w:tcPr>
          <w:p w14:paraId="4BDD19D2" w14:textId="77777777" w:rsidR="00FC62B5" w:rsidRPr="00F47F40" w:rsidRDefault="00FC62B5" w:rsidP="003F45C1">
            <w:pPr>
              <w:pStyle w:val="normal0"/>
              <w:spacing w:after="0" w:line="240" w:lineRule="auto"/>
              <w:ind w:firstLine="0"/>
              <w:contextualSpacing/>
              <w:jc w:val="center"/>
              <w:rPr>
                <w:rFonts w:ascii="Times New Roman" w:hAnsi="Times New Roman" w:cs="Times New Roman"/>
              </w:rPr>
            </w:pPr>
            <w:r w:rsidRPr="00F47F40">
              <w:rPr>
                <w:rFonts w:ascii="Times New Roman" w:eastAsia="Times New Roman" w:hAnsi="Times New Roman" w:cs="Times New Roman"/>
              </w:rPr>
              <w:t>0</w:t>
            </w:r>
          </w:p>
        </w:tc>
        <w:tc>
          <w:tcPr>
            <w:tcW w:w="990" w:type="dxa"/>
            <w:shd w:val="clear" w:color="auto" w:fill="auto"/>
            <w:vAlign w:val="center"/>
          </w:tcPr>
          <w:p w14:paraId="7C347DD4" w14:textId="77777777" w:rsidR="00FC62B5" w:rsidRPr="0083707F" w:rsidRDefault="00FC62B5" w:rsidP="003F45C1">
            <w:pPr>
              <w:pStyle w:val="normal0"/>
              <w:spacing w:after="0" w:line="240" w:lineRule="auto"/>
              <w:ind w:firstLine="0"/>
              <w:contextualSpacing/>
              <w:jc w:val="center"/>
              <w:rPr>
                <w:rFonts w:ascii="Times New Roman" w:eastAsia="Times New Roman" w:hAnsi="Times New Roman" w:cs="Times New Roman"/>
              </w:rPr>
            </w:pPr>
            <w:r w:rsidRPr="00F47F40">
              <w:rPr>
                <w:rFonts w:ascii="Times New Roman" w:eastAsia="Times New Roman" w:hAnsi="Times New Roman" w:cs="Times New Roman"/>
              </w:rPr>
              <w:t>[0,0.1]</w:t>
            </w:r>
          </w:p>
        </w:tc>
      </w:tr>
      <w:tr w:rsidR="00FC62B5" w:rsidRPr="00F81821" w14:paraId="751130C9" w14:textId="77777777" w:rsidTr="003F45C1">
        <w:trPr>
          <w:cantSplit/>
          <w:tblHeader/>
        </w:trPr>
        <w:tc>
          <w:tcPr>
            <w:tcW w:w="2459" w:type="dxa"/>
            <w:shd w:val="clear" w:color="auto" w:fill="auto"/>
            <w:vAlign w:val="center"/>
          </w:tcPr>
          <w:p w14:paraId="271337BB" w14:textId="77777777" w:rsidR="00FC62B5" w:rsidRPr="00F81821" w:rsidRDefault="00FC62B5" w:rsidP="003F45C1">
            <w:pPr>
              <w:pStyle w:val="normal0"/>
              <w:spacing w:after="0" w:line="240" w:lineRule="auto"/>
              <w:ind w:firstLine="0"/>
              <w:contextualSpacing/>
              <w:rPr>
                <w:rFonts w:ascii="Times New Roman" w:eastAsia="Times New Roman" w:hAnsi="Times New Roman" w:cs="Times New Roman"/>
                <w:sz w:val="2"/>
                <w:szCs w:val="2"/>
              </w:rPr>
            </w:pPr>
          </w:p>
        </w:tc>
        <w:tc>
          <w:tcPr>
            <w:tcW w:w="4410" w:type="dxa"/>
            <w:shd w:val="clear" w:color="auto" w:fill="auto"/>
            <w:vAlign w:val="center"/>
          </w:tcPr>
          <w:p w14:paraId="274DD48E" w14:textId="77777777" w:rsidR="00FC62B5" w:rsidRPr="00F81821" w:rsidRDefault="00FC62B5" w:rsidP="003F45C1">
            <w:pPr>
              <w:pStyle w:val="normal0"/>
              <w:spacing w:after="0" w:line="240" w:lineRule="auto"/>
              <w:ind w:firstLine="0"/>
              <w:contextualSpacing/>
              <w:rPr>
                <w:rFonts w:ascii="Times New Roman" w:eastAsia="Times New Roman" w:hAnsi="Times New Roman" w:cs="Times New Roman"/>
                <w:sz w:val="2"/>
                <w:szCs w:val="2"/>
              </w:rPr>
            </w:pPr>
          </w:p>
        </w:tc>
        <w:tc>
          <w:tcPr>
            <w:tcW w:w="1170" w:type="dxa"/>
            <w:shd w:val="clear" w:color="auto" w:fill="auto"/>
            <w:vAlign w:val="center"/>
          </w:tcPr>
          <w:p w14:paraId="6FE01A55" w14:textId="77777777" w:rsidR="00FC62B5" w:rsidRPr="00F81821" w:rsidRDefault="00FC62B5" w:rsidP="003F45C1">
            <w:pPr>
              <w:pStyle w:val="normal0"/>
              <w:spacing w:after="0" w:line="240" w:lineRule="auto"/>
              <w:ind w:firstLine="0"/>
              <w:contextualSpacing/>
              <w:jc w:val="center"/>
              <w:rPr>
                <w:rFonts w:ascii="Times New Roman" w:eastAsia="Times New Roman" w:hAnsi="Times New Roman" w:cs="Times New Roman"/>
                <w:sz w:val="2"/>
                <w:szCs w:val="2"/>
              </w:rPr>
            </w:pPr>
          </w:p>
        </w:tc>
        <w:tc>
          <w:tcPr>
            <w:tcW w:w="990" w:type="dxa"/>
            <w:shd w:val="clear" w:color="auto" w:fill="auto"/>
            <w:vAlign w:val="center"/>
          </w:tcPr>
          <w:p w14:paraId="035F2B6A" w14:textId="77777777" w:rsidR="00FC62B5" w:rsidRPr="00F81821" w:rsidRDefault="00FC62B5" w:rsidP="003F45C1">
            <w:pPr>
              <w:pStyle w:val="normal0"/>
              <w:spacing w:after="0" w:line="240" w:lineRule="auto"/>
              <w:ind w:firstLine="0"/>
              <w:contextualSpacing/>
              <w:jc w:val="center"/>
              <w:rPr>
                <w:rFonts w:ascii="Times New Roman" w:eastAsia="Times New Roman" w:hAnsi="Times New Roman" w:cs="Times New Roman"/>
                <w:sz w:val="2"/>
                <w:szCs w:val="2"/>
              </w:rPr>
            </w:pPr>
          </w:p>
        </w:tc>
      </w:tr>
    </w:tbl>
    <w:p w14:paraId="2F898076" w14:textId="77777777" w:rsidR="00FC62B5" w:rsidRPr="00DA1C0A" w:rsidRDefault="00FC62B5" w:rsidP="00FC62B5">
      <w:pPr>
        <w:pStyle w:val="Heading2"/>
      </w:pPr>
      <w:r w:rsidRPr="00DA1C0A">
        <w:t>Input data</w:t>
      </w:r>
    </w:p>
    <w:p w14:paraId="49120901" w14:textId="77777777" w:rsidR="00FC62B5" w:rsidRPr="00DA1C0A" w:rsidRDefault="00FC62B5" w:rsidP="00FC62B5">
      <w:pPr>
        <w:pStyle w:val="FormatvorlageZeilenabstand15Zeilen"/>
        <w:spacing w:line="240" w:lineRule="auto"/>
        <w:rPr>
          <w:szCs w:val="24"/>
          <w:lang w:val="en-US"/>
        </w:rPr>
      </w:pPr>
      <w:r w:rsidRPr="00DA1C0A">
        <w:rPr>
          <w:szCs w:val="24"/>
          <w:lang w:val="en-US"/>
        </w:rPr>
        <w:t xml:space="preserve">This </w:t>
      </w:r>
      <w:r>
        <w:rPr>
          <w:szCs w:val="24"/>
          <w:lang w:val="en-US"/>
        </w:rPr>
        <w:t xml:space="preserve">theoretical </w:t>
      </w:r>
      <w:r w:rsidRPr="00DA1C0A">
        <w:rPr>
          <w:szCs w:val="24"/>
          <w:lang w:val="en-US"/>
        </w:rPr>
        <w:t xml:space="preserve">model does not </w:t>
      </w:r>
      <w:r>
        <w:rPr>
          <w:szCs w:val="24"/>
          <w:lang w:val="en-US"/>
        </w:rPr>
        <w:t xml:space="preserve">require any </w:t>
      </w:r>
      <w:r w:rsidRPr="00DA1C0A">
        <w:rPr>
          <w:szCs w:val="24"/>
          <w:lang w:val="en-US"/>
        </w:rPr>
        <w:t>input data.</w:t>
      </w:r>
    </w:p>
    <w:p w14:paraId="53F058E8" w14:textId="77777777" w:rsidR="00FC62B5" w:rsidRPr="00DA1C0A" w:rsidRDefault="00FC62B5" w:rsidP="00FC62B5">
      <w:pPr>
        <w:pStyle w:val="Heading2"/>
      </w:pPr>
      <w:proofErr w:type="spellStart"/>
      <w:r w:rsidRPr="00DA1C0A">
        <w:t>Submodels</w:t>
      </w:r>
      <w:proofErr w:type="spellEnd"/>
    </w:p>
    <w:p w14:paraId="468FAB8D" w14:textId="77777777" w:rsidR="00FC62B5" w:rsidRPr="00DA1C0A" w:rsidRDefault="00FC62B5" w:rsidP="00FC62B5">
      <w:pPr>
        <w:pStyle w:val="FormatvorlageZeilenabstand15Zeilen"/>
        <w:spacing w:line="240" w:lineRule="auto"/>
        <w:jc w:val="left"/>
        <w:rPr>
          <w:szCs w:val="24"/>
          <w:lang w:val="en-US"/>
        </w:rPr>
      </w:pPr>
      <w:r>
        <w:rPr>
          <w:szCs w:val="24"/>
          <w:lang w:val="en-US"/>
        </w:rPr>
        <w:t xml:space="preserve">Beyond model procedures, no </w:t>
      </w:r>
      <w:proofErr w:type="spellStart"/>
      <w:r>
        <w:rPr>
          <w:szCs w:val="24"/>
          <w:lang w:val="en-US"/>
        </w:rPr>
        <w:t>submodels</w:t>
      </w:r>
      <w:proofErr w:type="spellEnd"/>
      <w:r>
        <w:rPr>
          <w:szCs w:val="24"/>
          <w:lang w:val="en-US"/>
        </w:rPr>
        <w:t xml:space="preserve"> exist in this model. See the model description for an overview of the procedures, and the model code for the procedures themselves</w:t>
      </w:r>
      <w:r w:rsidRPr="00DA1C0A">
        <w:rPr>
          <w:szCs w:val="24"/>
          <w:lang w:val="en-US"/>
        </w:rPr>
        <w:t>.</w:t>
      </w:r>
    </w:p>
    <w:p w14:paraId="3D39E2EB" w14:textId="77777777" w:rsidR="00FC62B5" w:rsidRDefault="00FC62B5" w:rsidP="00624A9C"/>
    <w:sectPr w:rsidR="00FC62B5" w:rsidSect="002B320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imothy Waring" w:date="2015-07-28T09:34:00Z" w:initials="TMW">
    <w:p w14:paraId="4B1DAB89" w14:textId="084DD209" w:rsidR="00B8339C" w:rsidRDefault="00B8339C">
      <w:pPr>
        <w:pStyle w:val="CommentText"/>
      </w:pPr>
      <w:r>
        <w:rPr>
          <w:rStyle w:val="CommentReference"/>
        </w:rPr>
        <w:annotationRef/>
      </w:r>
      <w:r>
        <w:t>Double check all default values with the real defaults one last time.</w:t>
      </w:r>
    </w:p>
    <w:p w14:paraId="2E2DB869" w14:textId="77777777" w:rsidR="00B8339C" w:rsidRDefault="00B8339C">
      <w:pPr>
        <w:pStyle w:val="CommentText"/>
      </w:pPr>
    </w:p>
    <w:p w14:paraId="7ACCAC9B" w14:textId="377AC20A" w:rsidR="00B8339C" w:rsidRDefault="00B8339C">
      <w:pPr>
        <w:pStyle w:val="CommentText"/>
      </w:pPr>
      <w:r>
        <w:t>RESOURCES:  ~13%</w:t>
      </w:r>
    </w:p>
    <w:p w14:paraId="08E44013" w14:textId="7D8C8D1E" w:rsidR="00B8339C" w:rsidRDefault="00B8339C">
      <w:pPr>
        <w:pStyle w:val="CommentText"/>
      </w:pPr>
      <w:r>
        <w:t>POP SIZE: ~20%</w:t>
      </w:r>
    </w:p>
    <w:p w14:paraId="7B72C8C1" w14:textId="15BEF7EB" w:rsidR="00B8339C" w:rsidRDefault="00B8339C">
      <w:pPr>
        <w:pStyle w:val="CommentText"/>
      </w:pPr>
      <w:r>
        <w:t>SUST HARVEST: ~ 100%</w:t>
      </w:r>
    </w:p>
    <w:p w14:paraId="1467DBFC" w14:textId="25256A22" w:rsidR="00B8339C" w:rsidRDefault="00B8339C">
      <w:pPr>
        <w:pStyle w:val="CommentText"/>
      </w:pPr>
      <w:r>
        <w:t>POP SURVIVAL: ~40%</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855CE"/>
    <w:multiLevelType w:val="hybridMultilevel"/>
    <w:tmpl w:val="6EB0F304"/>
    <w:lvl w:ilvl="0" w:tplc="134A3E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204278"/>
    <w:multiLevelType w:val="hybridMultilevel"/>
    <w:tmpl w:val="5AACD5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8D9607D"/>
    <w:multiLevelType w:val="multilevel"/>
    <w:tmpl w:val="4A8C73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8F0CCE"/>
    <w:multiLevelType w:val="hybridMultilevel"/>
    <w:tmpl w:val="3A9499F2"/>
    <w:lvl w:ilvl="0" w:tplc="134A3E5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F87150B"/>
    <w:multiLevelType w:val="hybridMultilevel"/>
    <w:tmpl w:val="BAFA8112"/>
    <w:lvl w:ilvl="0" w:tplc="134A3E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E45540"/>
    <w:multiLevelType w:val="hybridMultilevel"/>
    <w:tmpl w:val="74B2401C"/>
    <w:lvl w:ilvl="0" w:tplc="134A3E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E35A1B"/>
    <w:multiLevelType w:val="hybridMultilevel"/>
    <w:tmpl w:val="31D29B22"/>
    <w:lvl w:ilvl="0" w:tplc="134A3E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456911"/>
    <w:multiLevelType w:val="hybridMultilevel"/>
    <w:tmpl w:val="E85CB378"/>
    <w:lvl w:ilvl="0" w:tplc="134A3E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AF158A"/>
    <w:multiLevelType w:val="hybridMultilevel"/>
    <w:tmpl w:val="0FB62666"/>
    <w:lvl w:ilvl="0" w:tplc="134A3E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12185"/>
    <w:multiLevelType w:val="multilevel"/>
    <w:tmpl w:val="943EAF5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ABC4C47"/>
    <w:multiLevelType w:val="hybridMultilevel"/>
    <w:tmpl w:val="2C5AE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1877A68"/>
    <w:multiLevelType w:val="hybridMultilevel"/>
    <w:tmpl w:val="80DA9AAC"/>
    <w:lvl w:ilvl="0" w:tplc="134A3E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9611F9"/>
    <w:multiLevelType w:val="hybridMultilevel"/>
    <w:tmpl w:val="625E1D9E"/>
    <w:lvl w:ilvl="0" w:tplc="963E3206">
      <w:start w:val="1"/>
      <w:numFmt w:val="decimal"/>
      <w:pStyle w:val="Heading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5DB6832"/>
    <w:multiLevelType w:val="multilevel"/>
    <w:tmpl w:val="0409001F"/>
    <w:styleLink w:val="BasicAppendix"/>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97364A0"/>
    <w:multiLevelType w:val="hybridMultilevel"/>
    <w:tmpl w:val="52865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BB769B"/>
    <w:multiLevelType w:val="hybridMultilevel"/>
    <w:tmpl w:val="E91EC97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B6044DD"/>
    <w:multiLevelType w:val="hybridMultilevel"/>
    <w:tmpl w:val="AB8822D4"/>
    <w:lvl w:ilvl="0" w:tplc="134A3E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0746F8"/>
    <w:multiLevelType w:val="hybridMultilevel"/>
    <w:tmpl w:val="B09CE8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16A6F53"/>
    <w:multiLevelType w:val="hybridMultilevel"/>
    <w:tmpl w:val="0930CA84"/>
    <w:lvl w:ilvl="0" w:tplc="134A3E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14DC5"/>
    <w:multiLevelType w:val="hybridMultilevel"/>
    <w:tmpl w:val="6C2A2640"/>
    <w:lvl w:ilvl="0" w:tplc="134A3E52">
      <w:start w:val="1"/>
      <w:numFmt w:val="bullet"/>
      <w:lvlText w:val=""/>
      <w:lvlJc w:val="left"/>
      <w:pPr>
        <w:tabs>
          <w:tab w:val="num" w:pos="1080"/>
        </w:tabs>
        <w:ind w:left="1080" w:hanging="360"/>
      </w:pPr>
      <w:rPr>
        <w:rFonts w:ascii="Symbol" w:hAnsi="Symbol"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20">
    <w:nsid w:val="788D1C5B"/>
    <w:multiLevelType w:val="hybridMultilevel"/>
    <w:tmpl w:val="07907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9"/>
  </w:num>
  <w:num w:numId="4">
    <w:abstractNumId w:val="10"/>
  </w:num>
  <w:num w:numId="5">
    <w:abstractNumId w:val="16"/>
  </w:num>
  <w:num w:numId="6">
    <w:abstractNumId w:val="4"/>
  </w:num>
  <w:num w:numId="7">
    <w:abstractNumId w:val="3"/>
  </w:num>
  <w:num w:numId="8">
    <w:abstractNumId w:val="11"/>
  </w:num>
  <w:num w:numId="9">
    <w:abstractNumId w:val="5"/>
  </w:num>
  <w:num w:numId="10">
    <w:abstractNumId w:val="7"/>
  </w:num>
  <w:num w:numId="11">
    <w:abstractNumId w:val="0"/>
  </w:num>
  <w:num w:numId="12">
    <w:abstractNumId w:val="18"/>
  </w:num>
  <w:num w:numId="13">
    <w:abstractNumId w:val="8"/>
  </w:num>
  <w:num w:numId="14">
    <w:abstractNumId w:val="6"/>
  </w:num>
  <w:num w:numId="15">
    <w:abstractNumId w:val="2"/>
  </w:num>
  <w:num w:numId="16">
    <w:abstractNumId w:val="17"/>
  </w:num>
  <w:num w:numId="17">
    <w:abstractNumId w:val="20"/>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num>
  <w:num w:numId="21">
    <w:abstractNumId w:val="1"/>
  </w:num>
  <w:num w:numId="22">
    <w:abstractNumId w:val="12"/>
  </w:num>
  <w:num w:numId="23">
    <w:abstractNumId w:val="12"/>
  </w:num>
  <w:num w:numId="24">
    <w:abstractNumId w:val="14"/>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15"/>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3E2"/>
    <w:rsid w:val="000262F0"/>
    <w:rsid w:val="00030F72"/>
    <w:rsid w:val="00045EE0"/>
    <w:rsid w:val="00054D32"/>
    <w:rsid w:val="00055145"/>
    <w:rsid w:val="00076D55"/>
    <w:rsid w:val="000930E2"/>
    <w:rsid w:val="000A1A8C"/>
    <w:rsid w:val="000B0206"/>
    <w:rsid w:val="000C3573"/>
    <w:rsid w:val="000C3B6D"/>
    <w:rsid w:val="000C74CA"/>
    <w:rsid w:val="000F0A0D"/>
    <w:rsid w:val="000F4986"/>
    <w:rsid w:val="000F4E6D"/>
    <w:rsid w:val="00100D03"/>
    <w:rsid w:val="00112404"/>
    <w:rsid w:val="001208EE"/>
    <w:rsid w:val="0012427C"/>
    <w:rsid w:val="00137673"/>
    <w:rsid w:val="00177290"/>
    <w:rsid w:val="0019225C"/>
    <w:rsid w:val="001C217B"/>
    <w:rsid w:val="001C504C"/>
    <w:rsid w:val="001D4B2C"/>
    <w:rsid w:val="001E35D7"/>
    <w:rsid w:val="00212C6C"/>
    <w:rsid w:val="00213452"/>
    <w:rsid w:val="00214401"/>
    <w:rsid w:val="0022340F"/>
    <w:rsid w:val="002245B6"/>
    <w:rsid w:val="00225987"/>
    <w:rsid w:val="0022758B"/>
    <w:rsid w:val="0024064D"/>
    <w:rsid w:val="00262108"/>
    <w:rsid w:val="00280120"/>
    <w:rsid w:val="002841AB"/>
    <w:rsid w:val="002915E1"/>
    <w:rsid w:val="002B17D5"/>
    <w:rsid w:val="002B3204"/>
    <w:rsid w:val="002C0813"/>
    <w:rsid w:val="002D4A4E"/>
    <w:rsid w:val="002E67A8"/>
    <w:rsid w:val="003073AD"/>
    <w:rsid w:val="003221D4"/>
    <w:rsid w:val="00332CE4"/>
    <w:rsid w:val="0034547F"/>
    <w:rsid w:val="00345F30"/>
    <w:rsid w:val="00352096"/>
    <w:rsid w:val="00363E3C"/>
    <w:rsid w:val="00375138"/>
    <w:rsid w:val="003837D3"/>
    <w:rsid w:val="00387D47"/>
    <w:rsid w:val="00391CD8"/>
    <w:rsid w:val="003965BA"/>
    <w:rsid w:val="003A1463"/>
    <w:rsid w:val="003B354A"/>
    <w:rsid w:val="003B625A"/>
    <w:rsid w:val="003C5479"/>
    <w:rsid w:val="003D3FE3"/>
    <w:rsid w:val="003E1AE6"/>
    <w:rsid w:val="003F00F2"/>
    <w:rsid w:val="003F45C1"/>
    <w:rsid w:val="003F4E2F"/>
    <w:rsid w:val="00407E66"/>
    <w:rsid w:val="004114A7"/>
    <w:rsid w:val="00416F07"/>
    <w:rsid w:val="00425521"/>
    <w:rsid w:val="00440CE2"/>
    <w:rsid w:val="004453EC"/>
    <w:rsid w:val="004643FB"/>
    <w:rsid w:val="00467C24"/>
    <w:rsid w:val="00470B9D"/>
    <w:rsid w:val="00470F14"/>
    <w:rsid w:val="004918F7"/>
    <w:rsid w:val="004A5810"/>
    <w:rsid w:val="004B1293"/>
    <w:rsid w:val="004C57EE"/>
    <w:rsid w:val="004D47E5"/>
    <w:rsid w:val="004E2673"/>
    <w:rsid w:val="004F5DD2"/>
    <w:rsid w:val="005136DA"/>
    <w:rsid w:val="005217FD"/>
    <w:rsid w:val="00521C6B"/>
    <w:rsid w:val="0052412F"/>
    <w:rsid w:val="0054246D"/>
    <w:rsid w:val="00554023"/>
    <w:rsid w:val="00561EDB"/>
    <w:rsid w:val="00563BEF"/>
    <w:rsid w:val="00566E52"/>
    <w:rsid w:val="00591816"/>
    <w:rsid w:val="005965A4"/>
    <w:rsid w:val="005B0050"/>
    <w:rsid w:val="005B1C4F"/>
    <w:rsid w:val="005B4754"/>
    <w:rsid w:val="005D655E"/>
    <w:rsid w:val="005E7EA4"/>
    <w:rsid w:val="005F2093"/>
    <w:rsid w:val="005F4CFB"/>
    <w:rsid w:val="00607D1A"/>
    <w:rsid w:val="00624756"/>
    <w:rsid w:val="00624A9C"/>
    <w:rsid w:val="00624BE7"/>
    <w:rsid w:val="006440A9"/>
    <w:rsid w:val="0065565D"/>
    <w:rsid w:val="00672CD7"/>
    <w:rsid w:val="006853DE"/>
    <w:rsid w:val="00691219"/>
    <w:rsid w:val="00693A63"/>
    <w:rsid w:val="006B2F3F"/>
    <w:rsid w:val="006D6A4E"/>
    <w:rsid w:val="007038B9"/>
    <w:rsid w:val="00704596"/>
    <w:rsid w:val="00710692"/>
    <w:rsid w:val="00712A74"/>
    <w:rsid w:val="0072124D"/>
    <w:rsid w:val="00724238"/>
    <w:rsid w:val="00726941"/>
    <w:rsid w:val="00732F29"/>
    <w:rsid w:val="0073431A"/>
    <w:rsid w:val="00735616"/>
    <w:rsid w:val="007469E0"/>
    <w:rsid w:val="0074729D"/>
    <w:rsid w:val="00750F8D"/>
    <w:rsid w:val="0075544B"/>
    <w:rsid w:val="0075795D"/>
    <w:rsid w:val="00766DB9"/>
    <w:rsid w:val="00774794"/>
    <w:rsid w:val="007A78E9"/>
    <w:rsid w:val="00800A3A"/>
    <w:rsid w:val="0080761D"/>
    <w:rsid w:val="00841F92"/>
    <w:rsid w:val="008420D6"/>
    <w:rsid w:val="00851ABA"/>
    <w:rsid w:val="00861084"/>
    <w:rsid w:val="00876F84"/>
    <w:rsid w:val="008B4224"/>
    <w:rsid w:val="008F1233"/>
    <w:rsid w:val="009129A6"/>
    <w:rsid w:val="00912E31"/>
    <w:rsid w:val="009150EC"/>
    <w:rsid w:val="00917F23"/>
    <w:rsid w:val="00930283"/>
    <w:rsid w:val="009343EA"/>
    <w:rsid w:val="0093741A"/>
    <w:rsid w:val="00944381"/>
    <w:rsid w:val="009444C3"/>
    <w:rsid w:val="00954E75"/>
    <w:rsid w:val="009574E8"/>
    <w:rsid w:val="00961BC3"/>
    <w:rsid w:val="00983609"/>
    <w:rsid w:val="009A2C8E"/>
    <w:rsid w:val="009A3139"/>
    <w:rsid w:val="009A32DE"/>
    <w:rsid w:val="009B664D"/>
    <w:rsid w:val="009C4FAF"/>
    <w:rsid w:val="009C63EF"/>
    <w:rsid w:val="009D4906"/>
    <w:rsid w:val="009F1266"/>
    <w:rsid w:val="009F276B"/>
    <w:rsid w:val="00A01FAB"/>
    <w:rsid w:val="00A1416D"/>
    <w:rsid w:val="00A141FE"/>
    <w:rsid w:val="00A14452"/>
    <w:rsid w:val="00A14A24"/>
    <w:rsid w:val="00A245A1"/>
    <w:rsid w:val="00A30BA2"/>
    <w:rsid w:val="00A379BE"/>
    <w:rsid w:val="00A44223"/>
    <w:rsid w:val="00A45C40"/>
    <w:rsid w:val="00A4627E"/>
    <w:rsid w:val="00A540C0"/>
    <w:rsid w:val="00A562A8"/>
    <w:rsid w:val="00A7364C"/>
    <w:rsid w:val="00A804EA"/>
    <w:rsid w:val="00A80B65"/>
    <w:rsid w:val="00A86796"/>
    <w:rsid w:val="00A920BF"/>
    <w:rsid w:val="00A9239A"/>
    <w:rsid w:val="00AA4536"/>
    <w:rsid w:val="00AB552B"/>
    <w:rsid w:val="00AD39C3"/>
    <w:rsid w:val="00AF6349"/>
    <w:rsid w:val="00AF6971"/>
    <w:rsid w:val="00B016F1"/>
    <w:rsid w:val="00B01AFE"/>
    <w:rsid w:val="00B0447A"/>
    <w:rsid w:val="00B10D97"/>
    <w:rsid w:val="00B27566"/>
    <w:rsid w:val="00B30B3B"/>
    <w:rsid w:val="00B31383"/>
    <w:rsid w:val="00B333E2"/>
    <w:rsid w:val="00B42D31"/>
    <w:rsid w:val="00B51C98"/>
    <w:rsid w:val="00B62359"/>
    <w:rsid w:val="00B75963"/>
    <w:rsid w:val="00B8339C"/>
    <w:rsid w:val="00BA3473"/>
    <w:rsid w:val="00BB6982"/>
    <w:rsid w:val="00BE0E65"/>
    <w:rsid w:val="00BE66CB"/>
    <w:rsid w:val="00BF106B"/>
    <w:rsid w:val="00C10705"/>
    <w:rsid w:val="00C37A8D"/>
    <w:rsid w:val="00C4410F"/>
    <w:rsid w:val="00C5082D"/>
    <w:rsid w:val="00C56405"/>
    <w:rsid w:val="00C65B0E"/>
    <w:rsid w:val="00C67E50"/>
    <w:rsid w:val="00C803A7"/>
    <w:rsid w:val="00C822A8"/>
    <w:rsid w:val="00C867C8"/>
    <w:rsid w:val="00C931F4"/>
    <w:rsid w:val="00C94871"/>
    <w:rsid w:val="00CB6D88"/>
    <w:rsid w:val="00CD0D77"/>
    <w:rsid w:val="00CD5AF3"/>
    <w:rsid w:val="00CE053F"/>
    <w:rsid w:val="00CE29FD"/>
    <w:rsid w:val="00D0065F"/>
    <w:rsid w:val="00D06143"/>
    <w:rsid w:val="00D17656"/>
    <w:rsid w:val="00D17E47"/>
    <w:rsid w:val="00D25DB3"/>
    <w:rsid w:val="00D262BD"/>
    <w:rsid w:val="00D279D0"/>
    <w:rsid w:val="00D36CC3"/>
    <w:rsid w:val="00D472F6"/>
    <w:rsid w:val="00D53B92"/>
    <w:rsid w:val="00D72EE3"/>
    <w:rsid w:val="00D80D41"/>
    <w:rsid w:val="00D876B3"/>
    <w:rsid w:val="00DE39FD"/>
    <w:rsid w:val="00E1191D"/>
    <w:rsid w:val="00E142D9"/>
    <w:rsid w:val="00E51E77"/>
    <w:rsid w:val="00E56FF2"/>
    <w:rsid w:val="00E61B82"/>
    <w:rsid w:val="00E61CE5"/>
    <w:rsid w:val="00E62210"/>
    <w:rsid w:val="00E911F2"/>
    <w:rsid w:val="00E93046"/>
    <w:rsid w:val="00EA35F5"/>
    <w:rsid w:val="00EA6E55"/>
    <w:rsid w:val="00EB0156"/>
    <w:rsid w:val="00EB543E"/>
    <w:rsid w:val="00ED3063"/>
    <w:rsid w:val="00EE1E34"/>
    <w:rsid w:val="00EE60BB"/>
    <w:rsid w:val="00EE7A8C"/>
    <w:rsid w:val="00EF169A"/>
    <w:rsid w:val="00EF176A"/>
    <w:rsid w:val="00F238AC"/>
    <w:rsid w:val="00F277B9"/>
    <w:rsid w:val="00F4074F"/>
    <w:rsid w:val="00F54D73"/>
    <w:rsid w:val="00F75B2C"/>
    <w:rsid w:val="00F77990"/>
    <w:rsid w:val="00F8212B"/>
    <w:rsid w:val="00F942EF"/>
    <w:rsid w:val="00FB0AFD"/>
    <w:rsid w:val="00FB78DA"/>
    <w:rsid w:val="00FC1C30"/>
    <w:rsid w:val="00FC62B5"/>
    <w:rsid w:val="00FE3CCF"/>
    <w:rsid w:val="00FE4005"/>
    <w:rsid w:val="00FE7F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2EE0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3E2"/>
    <w:pPr>
      <w:spacing w:after="120" w:line="23" w:lineRule="atLeast"/>
    </w:pPr>
    <w:rPr>
      <w:rFonts w:ascii="Times New Roman" w:eastAsia="Times New Roman" w:hAnsi="Times New Roman" w:cs="Times New Roman"/>
    </w:rPr>
  </w:style>
  <w:style w:type="paragraph" w:styleId="Heading1">
    <w:name w:val="heading 1"/>
    <w:basedOn w:val="normal0"/>
    <w:next w:val="Normal"/>
    <w:link w:val="Heading1Char"/>
    <w:uiPriority w:val="9"/>
    <w:qFormat/>
    <w:rsid w:val="00B333E2"/>
    <w:pPr>
      <w:numPr>
        <w:numId w:val="2"/>
      </w:numPr>
      <w:spacing w:before="480" w:after="120" w:line="23" w:lineRule="atLeast"/>
      <w:outlineLvl w:val="0"/>
    </w:pPr>
    <w:rPr>
      <w:rFonts w:ascii="Times New Roman" w:eastAsia="Times New Roman" w:hAnsi="Times New Roman" w:cs="Times New Roman"/>
      <w:b/>
      <w:sz w:val="24"/>
      <w:szCs w:val="24"/>
    </w:rPr>
  </w:style>
  <w:style w:type="paragraph" w:styleId="Heading2">
    <w:name w:val="heading 2"/>
    <w:basedOn w:val="Heading1"/>
    <w:next w:val="Normal"/>
    <w:link w:val="Heading2Char"/>
    <w:uiPriority w:val="9"/>
    <w:unhideWhenUsed/>
    <w:qFormat/>
    <w:rsid w:val="00B333E2"/>
    <w:pPr>
      <w:numPr>
        <w:ilvl w:val="1"/>
        <w:numId w:val="18"/>
      </w:numPr>
      <w:spacing w:before="240" w:line="240" w:lineRule="auto"/>
      <w:outlineLvl w:val="1"/>
    </w:pPr>
    <w:rPr>
      <w:b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4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74CA"/>
    <w:rPr>
      <w:rFonts w:ascii="Lucida Grande" w:hAnsi="Lucida Grande" w:cs="Lucida Grande"/>
      <w:sz w:val="18"/>
      <w:szCs w:val="18"/>
    </w:rPr>
  </w:style>
  <w:style w:type="numbering" w:customStyle="1" w:styleId="BasicAppendix">
    <w:name w:val="Basic Appendix"/>
    <w:basedOn w:val="NoList"/>
    <w:uiPriority w:val="99"/>
    <w:rsid w:val="000C3573"/>
    <w:pPr>
      <w:numPr>
        <w:numId w:val="1"/>
      </w:numPr>
    </w:pPr>
  </w:style>
  <w:style w:type="character" w:customStyle="1" w:styleId="Heading1Char">
    <w:name w:val="Heading 1 Char"/>
    <w:basedOn w:val="DefaultParagraphFont"/>
    <w:link w:val="Heading1"/>
    <w:uiPriority w:val="9"/>
    <w:rsid w:val="00B333E2"/>
    <w:rPr>
      <w:rFonts w:ascii="Times New Roman" w:eastAsia="Times New Roman" w:hAnsi="Times New Roman" w:cs="Times New Roman"/>
      <w:b/>
    </w:rPr>
  </w:style>
  <w:style w:type="character" w:customStyle="1" w:styleId="Heading2Char">
    <w:name w:val="Heading 2 Char"/>
    <w:basedOn w:val="DefaultParagraphFont"/>
    <w:link w:val="Heading2"/>
    <w:uiPriority w:val="9"/>
    <w:rsid w:val="00B333E2"/>
    <w:rPr>
      <w:rFonts w:ascii="Times New Roman" w:eastAsia="Times New Roman" w:hAnsi="Times New Roman" w:cs="Times New Roman"/>
    </w:rPr>
  </w:style>
  <w:style w:type="paragraph" w:customStyle="1" w:styleId="normal0">
    <w:name w:val="normal"/>
    <w:rsid w:val="00B333E2"/>
    <w:pPr>
      <w:spacing w:after="240" w:line="480" w:lineRule="auto"/>
      <w:ind w:firstLine="360"/>
    </w:pPr>
    <w:rPr>
      <w:sz w:val="22"/>
      <w:szCs w:val="22"/>
    </w:rPr>
  </w:style>
  <w:style w:type="paragraph" w:styleId="CommentText">
    <w:name w:val="annotation text"/>
    <w:basedOn w:val="Normal"/>
    <w:link w:val="CommentTextChar"/>
    <w:uiPriority w:val="99"/>
    <w:unhideWhenUsed/>
    <w:rsid w:val="00B333E2"/>
    <w:pPr>
      <w:spacing w:line="240" w:lineRule="auto"/>
    </w:pPr>
  </w:style>
  <w:style w:type="character" w:customStyle="1" w:styleId="CommentTextChar">
    <w:name w:val="Comment Text Char"/>
    <w:basedOn w:val="DefaultParagraphFont"/>
    <w:link w:val="CommentText"/>
    <w:uiPriority w:val="99"/>
    <w:rsid w:val="00B333E2"/>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B333E2"/>
    <w:rPr>
      <w:sz w:val="18"/>
      <w:szCs w:val="18"/>
    </w:rPr>
  </w:style>
  <w:style w:type="paragraph" w:styleId="ListParagraph">
    <w:name w:val="List Paragraph"/>
    <w:basedOn w:val="Normal"/>
    <w:uiPriority w:val="34"/>
    <w:qFormat/>
    <w:rsid w:val="00B333E2"/>
    <w:pPr>
      <w:ind w:left="720"/>
      <w:contextualSpacing/>
    </w:pPr>
  </w:style>
  <w:style w:type="table" w:styleId="TableGrid">
    <w:name w:val="Table Grid"/>
    <w:basedOn w:val="TableNormal"/>
    <w:uiPriority w:val="59"/>
    <w:rsid w:val="00B333E2"/>
    <w:pPr>
      <w:ind w:firstLine="360"/>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Zeilenabstand15Zeilen">
    <w:name w:val="Formatvorlage Zeilenabstand:  15 Zeilen"/>
    <w:basedOn w:val="Normal"/>
    <w:rsid w:val="00B333E2"/>
    <w:pPr>
      <w:spacing w:after="240" w:line="360" w:lineRule="auto"/>
      <w:jc w:val="both"/>
    </w:pPr>
    <w:rPr>
      <w:szCs w:val="20"/>
      <w:lang w:val="de-DE" w:eastAsia="de-DE"/>
    </w:rPr>
  </w:style>
  <w:style w:type="paragraph" w:styleId="NormalWeb">
    <w:name w:val="Normal (Web)"/>
    <w:basedOn w:val="Normal"/>
    <w:uiPriority w:val="99"/>
    <w:unhideWhenUsed/>
    <w:rsid w:val="00B333E2"/>
    <w:pPr>
      <w:spacing w:before="100" w:beforeAutospacing="1" w:after="100" w:afterAutospacing="1" w:line="240" w:lineRule="auto"/>
    </w:pPr>
    <w:rPr>
      <w:rFonts w:ascii="Times" w:hAnsi="Times"/>
      <w:sz w:val="20"/>
      <w:szCs w:val="20"/>
    </w:rPr>
  </w:style>
  <w:style w:type="paragraph" w:styleId="Caption">
    <w:name w:val="caption"/>
    <w:basedOn w:val="Normal"/>
    <w:next w:val="Normal"/>
    <w:uiPriority w:val="35"/>
    <w:unhideWhenUsed/>
    <w:qFormat/>
    <w:rsid w:val="00A7364C"/>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34547F"/>
    <w:rPr>
      <w:b/>
      <w:bCs/>
      <w:sz w:val="20"/>
      <w:szCs w:val="20"/>
    </w:rPr>
  </w:style>
  <w:style w:type="character" w:customStyle="1" w:styleId="CommentSubjectChar">
    <w:name w:val="Comment Subject Char"/>
    <w:basedOn w:val="CommentTextChar"/>
    <w:link w:val="CommentSubject"/>
    <w:uiPriority w:val="99"/>
    <w:semiHidden/>
    <w:rsid w:val="0034547F"/>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BF106B"/>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3E2"/>
    <w:pPr>
      <w:spacing w:after="120" w:line="23" w:lineRule="atLeast"/>
    </w:pPr>
    <w:rPr>
      <w:rFonts w:ascii="Times New Roman" w:eastAsia="Times New Roman" w:hAnsi="Times New Roman" w:cs="Times New Roman"/>
    </w:rPr>
  </w:style>
  <w:style w:type="paragraph" w:styleId="Heading1">
    <w:name w:val="heading 1"/>
    <w:basedOn w:val="normal0"/>
    <w:next w:val="Normal"/>
    <w:link w:val="Heading1Char"/>
    <w:uiPriority w:val="9"/>
    <w:qFormat/>
    <w:rsid w:val="00B333E2"/>
    <w:pPr>
      <w:numPr>
        <w:numId w:val="2"/>
      </w:numPr>
      <w:spacing w:before="480" w:after="120" w:line="23" w:lineRule="atLeast"/>
      <w:outlineLvl w:val="0"/>
    </w:pPr>
    <w:rPr>
      <w:rFonts w:ascii="Times New Roman" w:eastAsia="Times New Roman" w:hAnsi="Times New Roman" w:cs="Times New Roman"/>
      <w:b/>
      <w:sz w:val="24"/>
      <w:szCs w:val="24"/>
    </w:rPr>
  </w:style>
  <w:style w:type="paragraph" w:styleId="Heading2">
    <w:name w:val="heading 2"/>
    <w:basedOn w:val="Heading1"/>
    <w:next w:val="Normal"/>
    <w:link w:val="Heading2Char"/>
    <w:uiPriority w:val="9"/>
    <w:unhideWhenUsed/>
    <w:qFormat/>
    <w:rsid w:val="00B333E2"/>
    <w:pPr>
      <w:numPr>
        <w:ilvl w:val="1"/>
        <w:numId w:val="18"/>
      </w:numPr>
      <w:spacing w:before="240" w:line="240" w:lineRule="auto"/>
      <w:outlineLvl w:val="1"/>
    </w:pPr>
    <w:rPr>
      <w:b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4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74CA"/>
    <w:rPr>
      <w:rFonts w:ascii="Lucida Grande" w:hAnsi="Lucida Grande" w:cs="Lucida Grande"/>
      <w:sz w:val="18"/>
      <w:szCs w:val="18"/>
    </w:rPr>
  </w:style>
  <w:style w:type="numbering" w:customStyle="1" w:styleId="BasicAppendix">
    <w:name w:val="Basic Appendix"/>
    <w:basedOn w:val="NoList"/>
    <w:uiPriority w:val="99"/>
    <w:rsid w:val="000C3573"/>
    <w:pPr>
      <w:numPr>
        <w:numId w:val="1"/>
      </w:numPr>
    </w:pPr>
  </w:style>
  <w:style w:type="character" w:customStyle="1" w:styleId="Heading1Char">
    <w:name w:val="Heading 1 Char"/>
    <w:basedOn w:val="DefaultParagraphFont"/>
    <w:link w:val="Heading1"/>
    <w:uiPriority w:val="9"/>
    <w:rsid w:val="00B333E2"/>
    <w:rPr>
      <w:rFonts w:ascii="Times New Roman" w:eastAsia="Times New Roman" w:hAnsi="Times New Roman" w:cs="Times New Roman"/>
      <w:b/>
    </w:rPr>
  </w:style>
  <w:style w:type="character" w:customStyle="1" w:styleId="Heading2Char">
    <w:name w:val="Heading 2 Char"/>
    <w:basedOn w:val="DefaultParagraphFont"/>
    <w:link w:val="Heading2"/>
    <w:uiPriority w:val="9"/>
    <w:rsid w:val="00B333E2"/>
    <w:rPr>
      <w:rFonts w:ascii="Times New Roman" w:eastAsia="Times New Roman" w:hAnsi="Times New Roman" w:cs="Times New Roman"/>
    </w:rPr>
  </w:style>
  <w:style w:type="paragraph" w:customStyle="1" w:styleId="normal0">
    <w:name w:val="normal"/>
    <w:rsid w:val="00B333E2"/>
    <w:pPr>
      <w:spacing w:after="240" w:line="480" w:lineRule="auto"/>
      <w:ind w:firstLine="360"/>
    </w:pPr>
    <w:rPr>
      <w:sz w:val="22"/>
      <w:szCs w:val="22"/>
    </w:rPr>
  </w:style>
  <w:style w:type="paragraph" w:styleId="CommentText">
    <w:name w:val="annotation text"/>
    <w:basedOn w:val="Normal"/>
    <w:link w:val="CommentTextChar"/>
    <w:uiPriority w:val="99"/>
    <w:unhideWhenUsed/>
    <w:rsid w:val="00B333E2"/>
    <w:pPr>
      <w:spacing w:line="240" w:lineRule="auto"/>
    </w:pPr>
  </w:style>
  <w:style w:type="character" w:customStyle="1" w:styleId="CommentTextChar">
    <w:name w:val="Comment Text Char"/>
    <w:basedOn w:val="DefaultParagraphFont"/>
    <w:link w:val="CommentText"/>
    <w:uiPriority w:val="99"/>
    <w:rsid w:val="00B333E2"/>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B333E2"/>
    <w:rPr>
      <w:sz w:val="18"/>
      <w:szCs w:val="18"/>
    </w:rPr>
  </w:style>
  <w:style w:type="paragraph" w:styleId="ListParagraph">
    <w:name w:val="List Paragraph"/>
    <w:basedOn w:val="Normal"/>
    <w:uiPriority w:val="34"/>
    <w:qFormat/>
    <w:rsid w:val="00B333E2"/>
    <w:pPr>
      <w:ind w:left="720"/>
      <w:contextualSpacing/>
    </w:pPr>
  </w:style>
  <w:style w:type="table" w:styleId="TableGrid">
    <w:name w:val="Table Grid"/>
    <w:basedOn w:val="TableNormal"/>
    <w:uiPriority w:val="59"/>
    <w:rsid w:val="00B333E2"/>
    <w:pPr>
      <w:ind w:firstLine="360"/>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Zeilenabstand15Zeilen">
    <w:name w:val="Formatvorlage Zeilenabstand:  15 Zeilen"/>
    <w:basedOn w:val="Normal"/>
    <w:rsid w:val="00B333E2"/>
    <w:pPr>
      <w:spacing w:after="240" w:line="360" w:lineRule="auto"/>
      <w:jc w:val="both"/>
    </w:pPr>
    <w:rPr>
      <w:szCs w:val="20"/>
      <w:lang w:val="de-DE" w:eastAsia="de-DE"/>
    </w:rPr>
  </w:style>
  <w:style w:type="paragraph" w:styleId="NormalWeb">
    <w:name w:val="Normal (Web)"/>
    <w:basedOn w:val="Normal"/>
    <w:uiPriority w:val="99"/>
    <w:unhideWhenUsed/>
    <w:rsid w:val="00B333E2"/>
    <w:pPr>
      <w:spacing w:before="100" w:beforeAutospacing="1" w:after="100" w:afterAutospacing="1" w:line="240" w:lineRule="auto"/>
    </w:pPr>
    <w:rPr>
      <w:rFonts w:ascii="Times" w:hAnsi="Times"/>
      <w:sz w:val="20"/>
      <w:szCs w:val="20"/>
    </w:rPr>
  </w:style>
  <w:style w:type="paragraph" w:styleId="Caption">
    <w:name w:val="caption"/>
    <w:basedOn w:val="Normal"/>
    <w:next w:val="Normal"/>
    <w:uiPriority w:val="35"/>
    <w:unhideWhenUsed/>
    <w:qFormat/>
    <w:rsid w:val="00A7364C"/>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34547F"/>
    <w:rPr>
      <w:b/>
      <w:bCs/>
      <w:sz w:val="20"/>
      <w:szCs w:val="20"/>
    </w:rPr>
  </w:style>
  <w:style w:type="character" w:customStyle="1" w:styleId="CommentSubjectChar">
    <w:name w:val="Comment Subject Char"/>
    <w:basedOn w:val="CommentTextChar"/>
    <w:link w:val="CommentSubject"/>
    <w:uiPriority w:val="99"/>
    <w:semiHidden/>
    <w:rsid w:val="0034547F"/>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BF10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comments" Target="comments.xml"/><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openabm.org/model/4627/"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21</Pages>
  <Words>4456</Words>
  <Characters>26250</Characters>
  <Application>Microsoft Macintosh Word</Application>
  <DocSecurity>0</DocSecurity>
  <Lines>437</Lines>
  <Paragraphs>157</Paragraphs>
  <ScaleCrop>false</ScaleCrop>
  <Company>University of Maine</Company>
  <LinksUpToDate>false</LinksUpToDate>
  <CharactersWithSpaces>30549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Waring</dc:creator>
  <cp:keywords/>
  <dc:description/>
  <cp:lastModifiedBy>Timothy Waring</cp:lastModifiedBy>
  <cp:revision>101</cp:revision>
  <dcterms:created xsi:type="dcterms:W3CDTF">2015-06-24T14:10:00Z</dcterms:created>
  <dcterms:modified xsi:type="dcterms:W3CDTF">2015-07-28T18:48:00Z</dcterms:modified>
</cp:coreProperties>
</file>