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F88" w:rsidRDefault="008E0F88" w:rsidP="008E0F88">
      <w:pPr>
        <w:rPr>
          <w:rFonts w:ascii="Times New Roman" w:hAnsi="Times New Roman" w:hint="eastAsia"/>
          <w:b/>
          <w:bCs/>
          <w:i/>
          <w:iCs/>
          <w:sz w:val="44"/>
          <w:szCs w:val="44"/>
        </w:rPr>
      </w:pPr>
      <w:bookmarkStart w:id="0" w:name="_GoBack"/>
      <w:bookmarkEnd w:id="0"/>
    </w:p>
    <w:p w:rsidR="008E0F88" w:rsidRDefault="008E0F88" w:rsidP="008E0F88">
      <w:pPr>
        <w:jc w:val="center"/>
        <w:rPr>
          <w:rFonts w:hint="eastAsia"/>
        </w:rPr>
      </w:pPr>
      <w:r>
        <w:rPr>
          <w:rFonts w:ascii="Times New Roman" w:hAnsi="Times New Roman"/>
          <w:b/>
          <w:bCs/>
          <w:i/>
          <w:iCs/>
          <w:sz w:val="44"/>
          <w:szCs w:val="44"/>
        </w:rPr>
        <w:t>Supporting Information</w:t>
      </w:r>
    </w:p>
    <w:p w:rsidR="008E0F88" w:rsidRDefault="008E0F88" w:rsidP="008E0F88">
      <w:pPr>
        <w:rPr>
          <w:rFonts w:hint="eastAsia"/>
        </w:rPr>
      </w:pPr>
    </w:p>
    <w:p w:rsidR="008E0F88" w:rsidRPr="000453D6" w:rsidRDefault="008E0F88" w:rsidP="008E0F88">
      <w:pPr>
        <w:spacing w:line="480" w:lineRule="auto"/>
        <w:rPr>
          <w:rFonts w:ascii="Times New Roman" w:hAnsi="Times New Roman"/>
          <w:sz w:val="32"/>
          <w:szCs w:val="32"/>
        </w:rPr>
      </w:pPr>
      <w:r w:rsidRPr="000453D6">
        <w:rPr>
          <w:rFonts w:ascii="Times New Roman" w:hAnsi="Times New Roman"/>
          <w:b/>
          <w:bCs/>
          <w:sz w:val="32"/>
          <w:szCs w:val="32"/>
        </w:rPr>
        <w:t>Nb</w:t>
      </w:r>
      <w:r w:rsidRPr="000453D6">
        <w:rPr>
          <w:rFonts w:ascii="Times New Roman" w:hAnsi="Times New Roman"/>
          <w:b/>
          <w:bCs/>
          <w:sz w:val="32"/>
          <w:szCs w:val="32"/>
          <w:vertAlign w:val="subscript"/>
        </w:rPr>
        <w:t>2</w:t>
      </w:r>
      <w:r w:rsidRPr="000453D6">
        <w:rPr>
          <w:rFonts w:ascii="Times New Roman" w:hAnsi="Times New Roman"/>
          <w:b/>
          <w:bCs/>
          <w:sz w:val="32"/>
          <w:szCs w:val="32"/>
        </w:rPr>
        <w:t>CT</w:t>
      </w:r>
      <w:r w:rsidRPr="009722C8">
        <w:rPr>
          <w:rFonts w:ascii="Times New Roman" w:hAnsi="Times New Roman"/>
          <w:b/>
          <w:bCs/>
          <w:i/>
          <w:iCs/>
          <w:sz w:val="32"/>
          <w:szCs w:val="32"/>
          <w:vertAlign w:val="subscript"/>
        </w:rPr>
        <w:t>x</w:t>
      </w:r>
      <w:r w:rsidRPr="000453D6">
        <w:rPr>
          <w:rFonts w:ascii="Times New Roman" w:hAnsi="Times New Roman"/>
          <w:b/>
          <w:bCs/>
          <w:sz w:val="32"/>
          <w:szCs w:val="32"/>
        </w:rPr>
        <w:t xml:space="preserve"> MXene : High </w:t>
      </w:r>
      <w:hyperlink r:id="rId5" w:anchor="/javascript:;" w:history="1">
        <w:r w:rsidRPr="000453D6">
          <w:rPr>
            <w:rFonts w:ascii="Times New Roman" w:hAnsi="Times New Roman"/>
            <w:b/>
            <w:bCs/>
            <w:sz w:val="32"/>
            <w:szCs w:val="32"/>
          </w:rPr>
          <w:t>Capacity</w:t>
        </w:r>
      </w:hyperlink>
      <w:r w:rsidRPr="000453D6">
        <w:rPr>
          <w:rFonts w:ascii="Times New Roman" w:hAnsi="Times New Roman"/>
          <w:b/>
          <w:bCs/>
          <w:sz w:val="32"/>
          <w:szCs w:val="32"/>
        </w:rPr>
        <w:t xml:space="preserve"> and Ultra-long Cycle Capability for </w:t>
      </w:r>
      <w:hyperlink r:id="rId6" w:anchor="/javascript:;" w:history="1">
        <w:r w:rsidRPr="000453D6">
          <w:rPr>
            <w:rFonts w:ascii="Times New Roman" w:hAnsi="Times New Roman"/>
            <w:b/>
            <w:bCs/>
            <w:sz w:val="32"/>
            <w:szCs w:val="32"/>
          </w:rPr>
          <w:t>Lithium</w:t>
        </w:r>
      </w:hyperlink>
      <w:r w:rsidRPr="000453D6">
        <w:rPr>
          <w:rFonts w:ascii="Times New Roman" w:hAnsi="Times New Roman"/>
          <w:b/>
          <w:bCs/>
          <w:sz w:val="32"/>
          <w:szCs w:val="32"/>
        </w:rPr>
        <w:t>-</w:t>
      </w:r>
      <w:hyperlink r:id="rId7" w:anchor="/javascript:;" w:history="1">
        <w:r w:rsidRPr="000453D6">
          <w:rPr>
            <w:rFonts w:ascii="Times New Roman" w:hAnsi="Times New Roman"/>
            <w:b/>
            <w:bCs/>
            <w:sz w:val="32"/>
            <w:szCs w:val="32"/>
          </w:rPr>
          <w:t>Ion</w:t>
        </w:r>
      </w:hyperlink>
      <w:r w:rsidRPr="000453D6">
        <w:rPr>
          <w:rFonts w:ascii="Times New Roman" w:hAnsi="Times New Roman"/>
          <w:b/>
          <w:bCs/>
          <w:sz w:val="32"/>
          <w:szCs w:val="32"/>
        </w:rPr>
        <w:t> </w:t>
      </w:r>
      <w:hyperlink r:id="rId8" w:anchor="/javascript:;" w:history="1">
        <w:r w:rsidRPr="000453D6">
          <w:rPr>
            <w:rFonts w:ascii="Times New Roman" w:hAnsi="Times New Roman"/>
            <w:b/>
            <w:bCs/>
            <w:sz w:val="32"/>
            <w:szCs w:val="32"/>
          </w:rPr>
          <w:t>Battery</w:t>
        </w:r>
      </w:hyperlink>
      <w:r w:rsidRPr="000453D6">
        <w:rPr>
          <w:rFonts w:ascii="Times New Roman" w:hAnsi="Times New Roman"/>
          <w:b/>
          <w:bCs/>
          <w:sz w:val="32"/>
          <w:szCs w:val="32"/>
        </w:rPr>
        <w:t xml:space="preserve"> by Regulation of Functional Groups</w:t>
      </w:r>
    </w:p>
    <w:p w:rsidR="008E0F88" w:rsidRPr="006018A7" w:rsidRDefault="008E0F88" w:rsidP="008E0F88">
      <w:pPr>
        <w:spacing w:line="480" w:lineRule="auto"/>
        <w:rPr>
          <w:rFonts w:ascii="Times New Roman" w:hAnsi="Times New Roman"/>
          <w:sz w:val="24"/>
        </w:rPr>
      </w:pPr>
    </w:p>
    <w:p w:rsidR="008E0F88" w:rsidRPr="001C73DC" w:rsidRDefault="008E0F88" w:rsidP="008E0F88">
      <w:pPr>
        <w:spacing w:line="480" w:lineRule="auto"/>
        <w:ind w:left="2400" w:hangingChars="1000" w:hanging="2400"/>
        <w:rPr>
          <w:rFonts w:ascii="Times New Roman" w:hAnsi="Times New Roman"/>
          <w:sz w:val="24"/>
        </w:rPr>
      </w:pPr>
      <w:r w:rsidRPr="001C73DC">
        <w:rPr>
          <w:rFonts w:ascii="Times New Roman" w:hAnsi="Times New Roman"/>
          <w:sz w:val="24"/>
        </w:rPr>
        <w:t>Jiabao Zhao</w:t>
      </w:r>
      <w:r w:rsidRPr="002D6F33">
        <w:rPr>
          <w:rFonts w:ascii="Times New Roman" w:hAnsi="Times New Roman"/>
          <w:sz w:val="24"/>
          <w:vertAlign w:val="superscript"/>
        </w:rPr>
        <w:t>a</w:t>
      </w:r>
      <w:r w:rsidRPr="001C73DC">
        <w:rPr>
          <w:rFonts w:ascii="Times New Roman" w:hAnsi="Times New Roman"/>
          <w:sz w:val="24"/>
        </w:rPr>
        <w:t>, Jing Wen</w:t>
      </w:r>
      <w:r w:rsidRPr="002D6F33">
        <w:rPr>
          <w:rFonts w:ascii="Times New Roman" w:hAnsi="Times New Roman"/>
          <w:sz w:val="24"/>
          <w:vertAlign w:val="superscript"/>
        </w:rPr>
        <w:t>a</w:t>
      </w:r>
      <w:r w:rsidRPr="001C73DC">
        <w:rPr>
          <w:rFonts w:ascii="Times New Roman" w:hAnsi="Times New Roman"/>
          <w:sz w:val="24"/>
        </w:rPr>
        <w:t>,</w:t>
      </w:r>
      <w:r w:rsidRPr="001C73DC">
        <w:rPr>
          <w:rFonts w:ascii="Times New Roman" w:hAnsi="Times New Roman" w:cs="Calibri" w:hint="eastAsia"/>
          <w:sz w:val="24"/>
        </w:rPr>
        <w:t xml:space="preserve"> </w:t>
      </w:r>
      <w:r w:rsidRPr="001C73DC">
        <w:rPr>
          <w:rFonts w:ascii="Times New Roman" w:hAnsi="Times New Roman"/>
          <w:sz w:val="24"/>
        </w:rPr>
        <w:t>Junpeng Xiao</w:t>
      </w:r>
      <w:r w:rsidRPr="002D6F33">
        <w:rPr>
          <w:rFonts w:ascii="Times New Roman" w:hAnsi="Times New Roman"/>
          <w:sz w:val="24"/>
          <w:vertAlign w:val="superscript"/>
        </w:rPr>
        <w:t>a</w:t>
      </w:r>
      <w:r w:rsidRPr="001C73DC">
        <w:rPr>
          <w:rFonts w:ascii="Times New Roman" w:hAnsi="Times New Roman"/>
          <w:sz w:val="24"/>
        </w:rPr>
        <w:t xml:space="preserve">, </w:t>
      </w:r>
      <w:r w:rsidRPr="001C73DC">
        <w:rPr>
          <w:rFonts w:ascii="Times New Roman" w:hAnsi="Times New Roman" w:cs="Calibri" w:hint="eastAsia"/>
          <w:sz w:val="24"/>
        </w:rPr>
        <w:t>Xinzhi Ma</w:t>
      </w:r>
      <w:r w:rsidRPr="002D6F33">
        <w:rPr>
          <w:rFonts w:ascii="Times New Roman" w:hAnsi="Times New Roman" w:cs="Calibri"/>
          <w:sz w:val="24"/>
          <w:vertAlign w:val="superscript"/>
        </w:rPr>
        <w:t>a</w:t>
      </w:r>
      <w:r w:rsidRPr="001C73DC">
        <w:rPr>
          <w:rFonts w:ascii="Times New Roman" w:hAnsi="Times New Roman" w:cs="Calibri" w:hint="eastAsia"/>
          <w:sz w:val="24"/>
        </w:rPr>
        <w:t>,</w:t>
      </w:r>
      <w:r w:rsidRPr="001C73DC">
        <w:rPr>
          <w:rFonts w:ascii="Times New Roman" w:hAnsi="Times New Roman" w:cs="Calibri"/>
          <w:sz w:val="24"/>
        </w:rPr>
        <w:t xml:space="preserve"> </w:t>
      </w:r>
      <w:r w:rsidRPr="001C73DC">
        <w:rPr>
          <w:rFonts w:ascii="Times New Roman" w:hAnsi="Times New Roman" w:cs="Calibri" w:hint="eastAsia"/>
          <w:sz w:val="24"/>
        </w:rPr>
        <w:t>Jiahui Gao</w:t>
      </w:r>
      <w:r w:rsidRPr="002D6F33">
        <w:rPr>
          <w:rFonts w:ascii="Times New Roman" w:hAnsi="Times New Roman" w:cs="Calibri"/>
          <w:sz w:val="24"/>
          <w:vertAlign w:val="superscript"/>
        </w:rPr>
        <w:t>a</w:t>
      </w:r>
      <w:r w:rsidRPr="001C73DC">
        <w:rPr>
          <w:rFonts w:ascii="Times New Roman" w:hAnsi="Times New Roman" w:cs="Calibri" w:hint="eastAsia"/>
          <w:sz w:val="24"/>
        </w:rPr>
        <w:t xml:space="preserve">, </w:t>
      </w:r>
      <w:r w:rsidRPr="001C73DC">
        <w:rPr>
          <w:rFonts w:ascii="Times New Roman" w:hAnsi="Times New Roman"/>
          <w:sz w:val="24"/>
        </w:rPr>
        <w:t>Lina Bai</w:t>
      </w:r>
      <w:r w:rsidRPr="002D6F33">
        <w:rPr>
          <w:rFonts w:ascii="Times New Roman" w:hAnsi="Times New Roman"/>
          <w:sz w:val="24"/>
          <w:vertAlign w:val="superscript"/>
        </w:rPr>
        <w:t>a</w:t>
      </w:r>
      <w:r w:rsidRPr="001C73DC">
        <w:rPr>
          <w:rFonts w:ascii="Times New Roman" w:hAnsi="Times New Roman"/>
          <w:sz w:val="24"/>
        </w:rPr>
        <w:t>,</w:t>
      </w:r>
      <w:r w:rsidRPr="001C73DC">
        <w:rPr>
          <w:rFonts w:ascii="Times New Roman" w:hAnsi="Times New Roman" w:cs="Calibri" w:hint="eastAsia"/>
          <w:sz w:val="24"/>
        </w:rPr>
        <w:t xml:space="preserve"> </w:t>
      </w:r>
      <w:r w:rsidRPr="001C73DC">
        <w:rPr>
          <w:rFonts w:ascii="Times New Roman" w:hAnsi="Times New Roman"/>
          <w:sz w:val="24"/>
        </w:rPr>
        <w:t>Hong Gao</w:t>
      </w:r>
      <w:r w:rsidRPr="002D6F33">
        <w:rPr>
          <w:rFonts w:ascii="Times New Roman" w:hAnsi="Times New Roman"/>
          <w:sz w:val="24"/>
          <w:vertAlign w:val="superscript"/>
        </w:rPr>
        <w:t>a,</w:t>
      </w:r>
      <w:r>
        <w:rPr>
          <w:rFonts w:ascii="Times New Roman" w:hAnsi="Times New Roman"/>
          <w:sz w:val="24"/>
          <w:vertAlign w:val="superscript"/>
        </w:rPr>
        <w:t xml:space="preserve"> *</w:t>
      </w:r>
      <w:r w:rsidRPr="001C73DC">
        <w:rPr>
          <w:rFonts w:ascii="Times New Roman" w:hAnsi="Times New Roman"/>
          <w:sz w:val="24"/>
        </w:rPr>
        <w:t>, Xitian Zhang</w:t>
      </w:r>
      <w:r w:rsidRPr="002D6F33">
        <w:rPr>
          <w:rFonts w:ascii="Times New Roman" w:hAnsi="Times New Roman"/>
          <w:sz w:val="24"/>
          <w:vertAlign w:val="superscript"/>
        </w:rPr>
        <w:t>a</w:t>
      </w:r>
      <w:r>
        <w:rPr>
          <w:rFonts w:ascii="Times New Roman" w:hAnsi="Times New Roman"/>
          <w:sz w:val="24"/>
        </w:rPr>
        <w:t>, Zhiguo Zhang</w:t>
      </w:r>
      <w:r w:rsidRPr="002D6F33">
        <w:rPr>
          <w:rFonts w:ascii="Times New Roman" w:hAnsi="Times New Roman"/>
          <w:sz w:val="24"/>
          <w:vertAlign w:val="superscript"/>
        </w:rPr>
        <w:t>b</w:t>
      </w:r>
    </w:p>
    <w:p w:rsidR="008E0F88" w:rsidRPr="006A5BCD" w:rsidRDefault="008E0F88" w:rsidP="008E0F88">
      <w:pPr>
        <w:ind w:left="2400" w:hangingChars="1000" w:hanging="2400"/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hint="eastAsia"/>
        </w:rPr>
      </w:pPr>
    </w:p>
    <w:p w:rsidR="008E0F88" w:rsidRPr="000453D6" w:rsidRDefault="008E0F88" w:rsidP="008E0F88">
      <w:pPr>
        <w:rPr>
          <w:rFonts w:ascii="Times New Roman" w:hAnsi="Times New Roman" w:hint="eastAsia"/>
          <w:i/>
          <w:iCs/>
          <w:sz w:val="24"/>
        </w:rPr>
      </w:pPr>
      <w:r w:rsidRPr="000453D6">
        <w:rPr>
          <w:rFonts w:ascii="Times New Roman" w:hAnsi="Times New Roman"/>
          <w:sz w:val="24"/>
          <w:vertAlign w:val="superscript"/>
        </w:rPr>
        <w:t>a</w:t>
      </w:r>
      <w:r>
        <w:rPr>
          <w:rFonts w:ascii="Times New Roman" w:hAnsi="Times New Roman"/>
          <w:i/>
          <w:iCs/>
          <w:sz w:val="24"/>
        </w:rPr>
        <w:t xml:space="preserve"> Key Laboratory for Photonic and Electronic Bandgap Materials, Ministry of Education, School of Physics and Electronic Engineering, Harbin Normal University, Harbin 150025, </w:t>
      </w:r>
      <w:r>
        <w:rPr>
          <w:rFonts w:ascii="Times New Roman" w:hAnsi="Times New Roman" w:hint="eastAsia"/>
          <w:i/>
          <w:iCs/>
          <w:sz w:val="24"/>
        </w:rPr>
        <w:t>Heilongjiang,</w:t>
      </w:r>
      <w:r>
        <w:rPr>
          <w:rFonts w:ascii="Times New Roman" w:hAnsi="Times New Roman"/>
          <w:i/>
          <w:iCs/>
          <w:sz w:val="24"/>
        </w:rPr>
        <w:t xml:space="preserve"> China</w:t>
      </w:r>
    </w:p>
    <w:p w:rsidR="008E0F88" w:rsidRDefault="008E0F88" w:rsidP="008E0F88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kern w:val="2"/>
        </w:rPr>
      </w:pPr>
      <w:r w:rsidRPr="000453D6">
        <w:rPr>
          <w:rFonts w:ascii="Times New Roman" w:hAnsi="Times New Roman" w:cs="Times New Roman"/>
          <w:kern w:val="2"/>
          <w:vertAlign w:val="superscript"/>
        </w:rPr>
        <w:t>b</w:t>
      </w:r>
      <w:r>
        <w:rPr>
          <w:rFonts w:ascii="Times New Roman" w:hAnsi="Times New Roman" w:cs="Times New Roman"/>
          <w:i/>
          <w:iCs/>
          <w:kern w:val="2"/>
        </w:rPr>
        <w:t xml:space="preserve"> School of Instrumentation Science and Engineering, Harbin Institute of Technology, Harbin 150001, </w:t>
      </w:r>
      <w:r>
        <w:rPr>
          <w:rFonts w:ascii="Times New Roman" w:hAnsi="Times New Roman" w:hint="eastAsia"/>
          <w:i/>
          <w:iCs/>
        </w:rPr>
        <w:t>Heilongjiang,</w:t>
      </w:r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kern w:val="2"/>
        </w:rPr>
        <w:t>China</w:t>
      </w: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ascii="Times New Roman" w:hAnsi="Times New Roman" w:hint="eastAsia"/>
          <w:sz w:val="24"/>
        </w:rPr>
      </w:pPr>
    </w:p>
    <w:p w:rsidR="008E0F88" w:rsidRDefault="008E0F88" w:rsidP="008E0F88">
      <w:pPr>
        <w:rPr>
          <w:rFonts w:ascii="Times New Roman" w:hAnsi="Times New Roman" w:hint="eastAsia"/>
          <w:sz w:val="24"/>
        </w:rPr>
      </w:pPr>
      <w:r>
        <w:rPr>
          <w:rFonts w:ascii="Times New Roman" w:hAnsi="Times New Roman"/>
          <w:sz w:val="24"/>
        </w:rPr>
        <w:t>Table S</w:t>
      </w:r>
      <w:r>
        <w:rPr>
          <w:rFonts w:ascii="Times New Roman" w:hAnsi="Times New Roman" w:hint="eastAsia"/>
          <w:sz w:val="24"/>
        </w:rPr>
        <w:t>1. XPS peak fitting results for O 1</w:t>
      </w:r>
      <w:r w:rsidRPr="00CC3855">
        <w:rPr>
          <w:rFonts w:ascii="Times New Roman" w:hAnsi="Times New Roman" w:hint="eastAsia"/>
          <w:i/>
          <w:iCs/>
          <w:sz w:val="24"/>
        </w:rPr>
        <w:t>s</w:t>
      </w:r>
      <w:r>
        <w:rPr>
          <w:rFonts w:ascii="Times New Roman" w:hAnsi="Times New Roman" w:hint="eastAsia"/>
          <w:sz w:val="24"/>
        </w:rPr>
        <w:t xml:space="preserve"> region of various 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CC385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  <w:vertAlign w:val="subscript"/>
        </w:rPr>
        <w:t xml:space="preserve"> </w:t>
      </w:r>
      <w:r>
        <w:rPr>
          <w:rFonts w:ascii="Times New Roman" w:hAnsi="Times New Roman" w:hint="eastAsia"/>
          <w:sz w:val="24"/>
        </w:rPr>
        <w:t xml:space="preserve">samples. </w:t>
      </w:r>
    </w:p>
    <w:p w:rsidR="008E0F88" w:rsidRDefault="008E0F88" w:rsidP="008E0F88">
      <w:pPr>
        <w:rPr>
          <w:rFonts w:ascii="Times New Roman" w:hAnsi="Times New Roman" w:hint="eastAsia"/>
          <w:b/>
          <w:bCs/>
          <w:sz w:val="24"/>
        </w:rPr>
      </w:pPr>
    </w:p>
    <w:tbl>
      <w:tblPr>
        <w:tblW w:w="8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7"/>
        <w:gridCol w:w="2219"/>
        <w:gridCol w:w="2580"/>
        <w:gridCol w:w="1997"/>
      </w:tblGrid>
      <w:tr w:rsidR="008E0F88" w:rsidTr="00914CDC">
        <w:trPr>
          <w:trHeight w:val="339"/>
        </w:trPr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ind w:firstLineChars="200" w:firstLine="482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Sample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BE [eV]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Assigned to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Reference</w:t>
            </w:r>
          </w:p>
        </w:tc>
      </w:tr>
      <w:tr w:rsidR="008E0F88" w:rsidTr="00914CDC">
        <w:trPr>
          <w:trHeight w:val="305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530.1</w:t>
            </w:r>
            <w:r>
              <w:rPr>
                <w:rFonts w:ascii="Times New Roman" w:hAnsi="Times New Roman" w:hint="eastAsia"/>
                <w:sz w:val="24"/>
              </w:rPr>
              <w:t>0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531</w:t>
            </w:r>
            <w:r>
              <w:rPr>
                <w:rFonts w:ascii="Times New Roman" w:hAnsi="Times New Roman" w:hint="eastAsia"/>
                <w:sz w:val="24"/>
              </w:rPr>
              <w:t>.00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532.3</w:t>
            </w:r>
            <w:r>
              <w:rPr>
                <w:rFonts w:ascii="Times New Roman" w:hAnsi="Times New Roman" w:hint="eastAsia"/>
                <w:sz w:val="24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533.50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O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4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84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ind w:firstLineChars="100" w:firstLine="241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529.15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Nb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COLi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84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529.95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530.80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298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532.2</w:t>
            </w:r>
            <w:r>
              <w:rPr>
                <w:rFonts w:ascii="Times New Roman" w:hAnsi="Times New Roman" w:hint="eastAsia"/>
                <w:sz w:val="24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98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533.50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O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4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74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-200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529.20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Nb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COLi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74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530.00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115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530.80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201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532.20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>
              <w:rPr>
                <w:rFonts w:ascii="Times New Roman" w:hAnsi="Times New Roman"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61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-300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529.30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Nb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COLi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61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530.</w:t>
            </w:r>
            <w:r>
              <w:rPr>
                <w:rFonts w:ascii="Times New Roman" w:hAnsi="Times New Roman" w:hint="eastAsia"/>
                <w:sz w:val="24"/>
              </w:rPr>
              <w:t>10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218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530.80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157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532.20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329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529.33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Nb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COLi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530.13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260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530.8</w:t>
            </w:r>
            <w:r>
              <w:rPr>
                <w:rFonts w:ascii="Times New Roman" w:hAnsi="Times New Roman" w:hint="eastAsia"/>
                <w:sz w:val="24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90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532.20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43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-500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529.35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Nb</w:t>
            </w:r>
            <w:r>
              <w:rPr>
                <w:rFonts w:ascii="Times New Roman" w:hAnsi="Times New Roman" w:hint="eastAsia"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COLi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43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530.17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313"/>
        </w:trPr>
        <w:tc>
          <w:tcPr>
            <w:tcW w:w="1977" w:type="dxa"/>
            <w:vMerge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530.8</w:t>
            </w:r>
            <w:r>
              <w:rPr>
                <w:rFonts w:ascii="Times New Roman" w:hAnsi="Times New Roman" w:hint="eastAsia"/>
                <w:sz w:val="24"/>
              </w:rPr>
              <w:t>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192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532.20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12"/>
        </w:trPr>
        <w:tc>
          <w:tcPr>
            <w:tcW w:w="1977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221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530.13</w:t>
            </w:r>
          </w:p>
        </w:tc>
        <w:tc>
          <w:tcPr>
            <w:tcW w:w="258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[1]</w:t>
            </w:r>
          </w:p>
        </w:tc>
      </w:tr>
      <w:tr w:rsidR="008E0F88" w:rsidTr="00914CDC">
        <w:trPr>
          <w:trHeight w:val="220"/>
        </w:trPr>
        <w:tc>
          <w:tcPr>
            <w:tcW w:w="1977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530.80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CO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99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[2]</w:t>
            </w:r>
          </w:p>
        </w:tc>
      </w:tr>
      <w:tr w:rsidR="008E0F88" w:rsidTr="00914CDC">
        <w:trPr>
          <w:trHeight w:val="206"/>
        </w:trPr>
        <w:tc>
          <w:tcPr>
            <w:tcW w:w="197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532.20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C(OH)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 xml:space="preserve"> x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</w:tbl>
    <w:p w:rsidR="008E0F88" w:rsidRDefault="008E0F88" w:rsidP="008E0F88">
      <w:pPr>
        <w:jc w:val="center"/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4"/>
        </w:rPr>
        <w:t>Table S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XPS peak fitting results for F 1</w:t>
      </w:r>
      <w:r w:rsidRPr="00CC3855">
        <w:rPr>
          <w:rFonts w:ascii="Times New Roman" w:hAnsi="Times New Roman" w:hint="eastAsia"/>
          <w:i/>
          <w:iCs/>
          <w:sz w:val="24"/>
        </w:rPr>
        <w:t>s</w:t>
      </w:r>
      <w:r>
        <w:rPr>
          <w:rFonts w:ascii="Times New Roman" w:hAnsi="Times New Roman" w:hint="eastAsia"/>
          <w:sz w:val="24"/>
        </w:rPr>
        <w:t xml:space="preserve"> region of various 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CC385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  <w:vertAlign w:val="subscript"/>
        </w:rPr>
        <w:t xml:space="preserve"> </w:t>
      </w:r>
      <w:r>
        <w:rPr>
          <w:rFonts w:ascii="Times New Roman" w:hAnsi="Times New Roman" w:hint="eastAsia"/>
          <w:sz w:val="24"/>
        </w:rPr>
        <w:t xml:space="preserve">samples. </w:t>
      </w:r>
    </w:p>
    <w:p w:rsidR="008E0F88" w:rsidRDefault="008E0F88" w:rsidP="008E0F88">
      <w:pPr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7"/>
        <w:gridCol w:w="2176"/>
        <w:gridCol w:w="2143"/>
        <w:gridCol w:w="2057"/>
      </w:tblGrid>
      <w:tr w:rsidR="008E0F88" w:rsidTr="00914CDC">
        <w:trPr>
          <w:trHeight w:val="94"/>
        </w:trPr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lastRenderedPageBreak/>
              <w:t>Sample</w:t>
            </w:r>
          </w:p>
        </w:tc>
        <w:tc>
          <w:tcPr>
            <w:tcW w:w="21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BE [eV]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Assigned to</w:t>
            </w:r>
          </w:p>
        </w:tc>
        <w:tc>
          <w:tcPr>
            <w:tcW w:w="20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Reference</w:t>
            </w:r>
          </w:p>
        </w:tc>
      </w:tr>
      <w:tr w:rsidR="008E0F88" w:rsidTr="00914CDC">
        <w:trPr>
          <w:trHeight w:val="433"/>
        </w:trPr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684.45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92"/>
        </w:trPr>
        <w:tc>
          <w:tcPr>
            <w:tcW w:w="1977" w:type="dxa"/>
            <w:vMerge w:val="restart"/>
            <w:tcBorders>
              <w:top w:val="nil"/>
              <w:left w:val="nil"/>
              <w:right w:val="nil"/>
            </w:tcBorders>
          </w:tcPr>
          <w:p w:rsidR="008E0F88" w:rsidRDefault="008E0F88" w:rsidP="00914CDC">
            <w:pPr>
              <w:ind w:firstLineChars="100" w:firstLine="241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31"/>
        </w:trPr>
        <w:tc>
          <w:tcPr>
            <w:tcW w:w="197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685.</w:t>
            </w:r>
            <w:r>
              <w:rPr>
                <w:rFonts w:ascii="Times New Roman" w:hAnsi="Times New Roman" w:hint="eastAsia"/>
                <w:sz w:val="24"/>
              </w:rPr>
              <w:t>47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LiF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52"/>
        </w:trPr>
        <w:tc>
          <w:tcPr>
            <w:tcW w:w="197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-200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83"/>
        </w:trPr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685.49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LiF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348"/>
        </w:trPr>
        <w:tc>
          <w:tcPr>
            <w:tcW w:w="1977" w:type="dxa"/>
            <w:vMerge w:val="restart"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-300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09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685.50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LiF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00"/>
        </w:trPr>
        <w:tc>
          <w:tcPr>
            <w:tcW w:w="1977" w:type="dxa"/>
            <w:vMerge w:val="restart"/>
            <w:tcBorders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98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685.5</w:t>
            </w:r>
            <w:r>
              <w:rPr>
                <w:rFonts w:ascii="Times New Roman" w:hAnsi="Times New Roman" w:hint="eastAsia"/>
                <w:sz w:val="24"/>
              </w:rPr>
              <w:t>1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LiF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183"/>
        </w:trPr>
        <w:tc>
          <w:tcPr>
            <w:tcW w:w="1977" w:type="dxa"/>
            <w:vMerge w:val="restart"/>
            <w:tcBorders>
              <w:top w:val="nil"/>
              <w:left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-500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239"/>
        </w:trPr>
        <w:tc>
          <w:tcPr>
            <w:tcW w:w="1977" w:type="dxa"/>
            <w:vMerge/>
            <w:tcBorders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685.53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LiF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  <w:tr w:rsidR="008E0F88" w:rsidTr="00914CDC">
        <w:trPr>
          <w:trHeight w:val="307"/>
        </w:trPr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217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684.50</w:t>
            </w: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Nb</w:t>
            </w:r>
            <w:r>
              <w:rPr>
                <w:rFonts w:ascii="Times New Roman" w:hAnsi="Times New Roman"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sz w:val="24"/>
              </w:rPr>
              <w:t>CF</w:t>
            </w:r>
            <w:r w:rsidRPr="00CC3855">
              <w:rPr>
                <w:rFonts w:ascii="Times New Roman" w:hAnsi="Times New Roman" w:hint="eastAsia"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205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[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]</w:t>
            </w:r>
          </w:p>
        </w:tc>
      </w:tr>
    </w:tbl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ind w:firstLineChars="100" w:firstLine="240"/>
        <w:rPr>
          <w:rFonts w:ascii="Times New Roman" w:hAnsi="Times New Roman"/>
          <w:sz w:val="24"/>
          <w:lang w:bidi="ar"/>
        </w:rPr>
      </w:pPr>
      <w:r>
        <w:rPr>
          <w:rFonts w:ascii="Times New Roman" w:hAnsi="Times New Roman"/>
          <w:sz w:val="24"/>
        </w:rPr>
        <w:t>Table S</w:t>
      </w:r>
      <w:r>
        <w:rPr>
          <w:rFonts w:ascii="Times New Roman" w:hAnsi="Times New Roman" w:hint="eastAsia"/>
          <w:sz w:val="24"/>
        </w:rPr>
        <w:t xml:space="preserve">3 shows </w:t>
      </w:r>
      <w:r>
        <w:rPr>
          <w:rFonts w:ascii="Times New Roman" w:hAnsi="Times New Roman" w:hint="eastAsia"/>
          <w:sz w:val="24"/>
          <w:lang w:bidi="ar"/>
        </w:rPr>
        <w:t>t</w:t>
      </w:r>
      <w:r>
        <w:rPr>
          <w:rFonts w:ascii="Times New Roman" w:hAnsi="Times New Roman"/>
          <w:sz w:val="24"/>
          <w:lang w:bidi="ar"/>
        </w:rPr>
        <w:t>he content of O element and its constituents in each sample in XPS</w:t>
      </w:r>
      <w:r>
        <w:rPr>
          <w:rFonts w:ascii="Times New Roman" w:hAnsi="Times New Roman" w:hint="eastAsia"/>
          <w:sz w:val="24"/>
          <w:lang w:bidi="ar"/>
        </w:rPr>
        <w:t xml:space="preserve">. The content of </w:t>
      </w:r>
      <w:r>
        <w:rPr>
          <w:rFonts w:ascii="Times New Roman" w:hAnsi="Times New Roman"/>
          <w:color w:val="333333"/>
          <w:sz w:val="24"/>
        </w:rPr>
        <w:t>−</w:t>
      </w:r>
      <w:r>
        <w:rPr>
          <w:rFonts w:ascii="Times New Roman" w:hAnsi="Times New Roman" w:hint="eastAsia"/>
          <w:sz w:val="24"/>
          <w:lang w:bidi="ar"/>
        </w:rPr>
        <w:t xml:space="preserve">O, </w:t>
      </w:r>
      <w:r>
        <w:rPr>
          <w:rFonts w:ascii="Times New Roman" w:hAnsi="Times New Roman"/>
          <w:color w:val="333333"/>
          <w:sz w:val="24"/>
        </w:rPr>
        <w:t>−</w:t>
      </w:r>
      <w:r>
        <w:rPr>
          <w:rFonts w:ascii="Times New Roman" w:hAnsi="Times New Roman" w:hint="eastAsia"/>
          <w:sz w:val="24"/>
          <w:lang w:bidi="ar"/>
        </w:rPr>
        <w:t>OH, NbO</w:t>
      </w:r>
      <w:r w:rsidRPr="00CC385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  <w:lang w:bidi="ar"/>
        </w:rPr>
        <w:t>, O-Li and H</w:t>
      </w:r>
      <w:r>
        <w:rPr>
          <w:rFonts w:ascii="Times New Roman" w:hAnsi="Times New Roman" w:hint="eastAsia"/>
          <w:sz w:val="24"/>
          <w:vertAlign w:val="subscript"/>
          <w:lang w:bidi="ar"/>
        </w:rPr>
        <w:t>2</w:t>
      </w:r>
      <w:r>
        <w:rPr>
          <w:rFonts w:ascii="Times New Roman" w:hAnsi="Times New Roman" w:hint="eastAsia"/>
          <w:sz w:val="24"/>
          <w:lang w:bidi="ar"/>
        </w:rPr>
        <w:t>O in the table is obtained by quantitative analysis of the area of each peak under O 1</w:t>
      </w:r>
      <w:r w:rsidRPr="00CC3855">
        <w:rPr>
          <w:rFonts w:ascii="Times New Roman" w:hAnsi="Times New Roman" w:hint="eastAsia"/>
          <w:i/>
          <w:iCs/>
          <w:sz w:val="24"/>
          <w:lang w:bidi="ar"/>
        </w:rPr>
        <w:t>s</w:t>
      </w:r>
      <w:r>
        <w:rPr>
          <w:rFonts w:ascii="Times New Roman" w:hAnsi="Times New Roman" w:hint="eastAsia"/>
          <w:sz w:val="24"/>
          <w:lang w:bidi="ar"/>
        </w:rPr>
        <w:t xml:space="preserve"> in XPS.</w:t>
      </w: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ind w:firstLineChars="100" w:firstLine="2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S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  <w:lang w:bidi="ar"/>
        </w:rPr>
        <w:t>The content of O element and its constituents in each sample in XPS</w:t>
      </w:r>
      <w:r>
        <w:rPr>
          <w:rFonts w:ascii="Times New Roman" w:hAnsi="Times New Roman" w:hint="eastAsia"/>
          <w:sz w:val="24"/>
          <w:lang w:bidi="ar"/>
        </w:rPr>
        <w:t xml:space="preserve">. </w:t>
      </w:r>
    </w:p>
    <w:tbl>
      <w:tblPr>
        <w:tblpPr w:leftFromText="180" w:rightFromText="180" w:vertAnchor="text" w:horzAnchor="margin" w:tblpXSpec="center" w:tblpY="586"/>
        <w:tblOverlap w:val="never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8"/>
        <w:gridCol w:w="1093"/>
        <w:gridCol w:w="1044"/>
        <w:gridCol w:w="1747"/>
        <w:gridCol w:w="1168"/>
        <w:gridCol w:w="1441"/>
        <w:gridCol w:w="1441"/>
      </w:tblGrid>
      <w:tr w:rsidR="008E0F88" w:rsidTr="00914CDC">
        <w:trPr>
          <w:trHeight w:val="438"/>
        </w:trPr>
        <w:tc>
          <w:tcPr>
            <w:tcW w:w="18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sample/content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O 1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</w:rPr>
              <w:t>s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-O</w:t>
            </w:r>
          </w:p>
        </w:tc>
        <w:tc>
          <w:tcPr>
            <w:tcW w:w="1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-OH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NbO</w:t>
            </w:r>
            <w:r w:rsidRPr="00CC3855">
              <w:rPr>
                <w:rFonts w:ascii="Times New Roman" w:hAnsi="Times New Roman" w:hint="eastAsia"/>
                <w:b/>
                <w:bCs/>
                <w:i/>
                <w:iCs/>
                <w:sz w:val="24"/>
                <w:vertAlign w:val="subscript"/>
              </w:rPr>
              <w:t>x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</w:rPr>
              <w:t>O-Li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b/>
                <w:bCs/>
                <w:sz w:val="24"/>
              </w:rPr>
              <w:t>H</w:t>
            </w:r>
            <w:r>
              <w:rPr>
                <w:rFonts w:ascii="Times New Roman" w:hAnsi="Times New Roman" w:hint="eastAsia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 w:hint="eastAsia"/>
                <w:b/>
                <w:bCs/>
                <w:sz w:val="24"/>
              </w:rPr>
              <w:t>O</w:t>
            </w:r>
          </w:p>
        </w:tc>
      </w:tr>
      <w:tr w:rsidR="008E0F88" w:rsidTr="00914CDC">
        <w:trPr>
          <w:trHeight w:val="394"/>
        </w:trPr>
        <w:tc>
          <w:tcPr>
            <w:tcW w:w="18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29.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0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  <w:r>
              <w:rPr>
                <w:rFonts w:ascii="Times New Roman" w:hAnsi="Times New Roman" w:hint="eastAsia"/>
                <w:sz w:val="24"/>
              </w:rPr>
              <w:t>0</w:t>
            </w:r>
            <w:r>
              <w:rPr>
                <w:rFonts w:ascii="Times New Roman" w:hAnsi="Times New Roman"/>
                <w:sz w:val="24"/>
              </w:rPr>
              <w:t>.0%</w:t>
            </w:r>
          </w:p>
        </w:tc>
        <w:tc>
          <w:tcPr>
            <w:tcW w:w="17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.8%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21</w:t>
            </w:r>
            <w:r>
              <w:rPr>
                <w:rFonts w:ascii="Times New Roman" w:hAnsi="Times New Roman"/>
                <w:sz w:val="24"/>
              </w:rPr>
              <w:t>.2%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7.0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324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  <w:vertAlign w:val="subscript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</w:p>
          <w:p w:rsidR="008E0F88" w:rsidRDefault="008E0F88" w:rsidP="00914CDC">
            <w:pPr>
              <w:rPr>
                <w:rFonts w:ascii="Times New Roman" w:hAnsi="Times New Roman"/>
                <w:b/>
                <w:bCs/>
                <w:sz w:val="24"/>
                <w:vertAlign w:val="subscript"/>
              </w:rPr>
            </w:pP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43.8%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35. 6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28.4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26.0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6.1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4.0</w:t>
            </w:r>
            <w:r>
              <w:rPr>
                <w:rFonts w:ascii="Times New Roman" w:hAnsi="Times New Roman"/>
                <w:sz w:val="24"/>
              </w:rPr>
              <w:t>%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E0F88" w:rsidTr="00914CDC">
        <w:trPr>
          <w:trHeight w:val="372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-200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41</w:t>
            </w:r>
            <w:r>
              <w:rPr>
                <w:rFonts w:ascii="Times New Roman" w:hAnsi="Times New Roman"/>
                <w:sz w:val="24"/>
              </w:rPr>
              <w:t>.8%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37.4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29.6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27.9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5.1</w:t>
            </w:r>
            <w:r>
              <w:rPr>
                <w:rFonts w:ascii="Times New Roman" w:hAnsi="Times New Roman"/>
                <w:sz w:val="24"/>
              </w:rPr>
              <w:t>%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357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-300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45.7%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38.7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22.5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30.6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8.6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447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47.5%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5.5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29.5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402"/>
        </w:trPr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-500</w:t>
            </w:r>
          </w:p>
        </w:tc>
        <w:tc>
          <w:tcPr>
            <w:tcW w:w="109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46.0%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45.1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43.0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6.3</w:t>
            </w:r>
            <w:r>
              <w:rPr>
                <w:rFonts w:ascii="Times New Roman" w:hAnsi="Times New Roman"/>
                <w:sz w:val="24"/>
              </w:rPr>
              <w:t>%</w:t>
            </w:r>
          </w:p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394"/>
        </w:trPr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109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32</w:t>
            </w:r>
            <w:r>
              <w:rPr>
                <w:rFonts w:ascii="Times New Roman" w:hAnsi="Times New Roman"/>
                <w:sz w:val="24"/>
              </w:rPr>
              <w:t>.8%</w:t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61.6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 xml:space="preserve">8.2 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30.2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 w:hint="eastAsia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0.0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</w:tbl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 xml:space="preserve"> </w:t>
      </w: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 w:hint="eastAsia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Table S</w:t>
      </w:r>
      <w:r>
        <w:rPr>
          <w:rFonts w:ascii="Times New Roman" w:hAnsi="Times New Roman" w:hint="eastAsia"/>
          <w:sz w:val="24"/>
        </w:rPr>
        <w:t>4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  <w:lang w:bidi="ar"/>
        </w:rPr>
        <w:t xml:space="preserve">The content of </w:t>
      </w:r>
      <w:r>
        <w:rPr>
          <w:rFonts w:ascii="Times New Roman" w:hAnsi="Times New Roman" w:hint="eastAsia"/>
          <w:sz w:val="24"/>
          <w:lang w:bidi="ar"/>
        </w:rPr>
        <w:t>F</w:t>
      </w:r>
      <w:r>
        <w:rPr>
          <w:rFonts w:ascii="Times New Roman" w:hAnsi="Times New Roman"/>
          <w:sz w:val="24"/>
          <w:lang w:bidi="ar"/>
        </w:rPr>
        <w:t xml:space="preserve"> element and its constituents in each sample in XPS</w:t>
      </w:r>
      <w:r>
        <w:rPr>
          <w:rFonts w:ascii="Times New Roman" w:hAnsi="Times New Roman" w:hint="eastAsia"/>
          <w:sz w:val="24"/>
          <w:lang w:bidi="ar"/>
        </w:rPr>
        <w:t>.</w:t>
      </w: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tbl>
      <w:tblPr>
        <w:tblpPr w:leftFromText="180" w:rightFromText="180" w:vertAnchor="text" w:horzAnchor="page" w:tblpX="3187" w:tblpY="19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63"/>
        <w:gridCol w:w="1040"/>
        <w:gridCol w:w="1094"/>
        <w:gridCol w:w="1136"/>
      </w:tblGrid>
      <w:tr w:rsidR="008E0F88" w:rsidTr="00914CDC">
        <w:trPr>
          <w:trHeight w:val="380"/>
        </w:trPr>
        <w:tc>
          <w:tcPr>
            <w:tcW w:w="17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sample/content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F 1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</w:rPr>
              <w:t>s</w:t>
            </w:r>
          </w:p>
        </w:tc>
        <w:tc>
          <w:tcPr>
            <w:tcW w:w="10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-F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Li-F</w:t>
            </w:r>
          </w:p>
        </w:tc>
      </w:tr>
      <w:tr w:rsidR="008E0F88" w:rsidTr="00914CDC">
        <w:trPr>
          <w:trHeight w:val="382"/>
        </w:trPr>
        <w:tc>
          <w:tcPr>
            <w:tcW w:w="17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lastRenderedPageBreak/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0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100%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</w:p>
        </w:tc>
      </w:tr>
      <w:tr w:rsidR="008E0F88" w:rsidTr="00914CDC">
        <w:trPr>
          <w:trHeight w:val="375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4.5%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70</w:t>
            </w:r>
            <w:r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29</w:t>
            </w:r>
            <w:r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 w:hint="eastAsia"/>
                <w:sz w:val="24"/>
              </w:rPr>
              <w:t>4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390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-200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6.</w:t>
            </w:r>
            <w:r>
              <w:rPr>
                <w:rFonts w:ascii="Times New Roman" w:hAnsi="Times New Roman" w:hint="eastAsia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</w:t>
            </w:r>
            <w:r>
              <w:rPr>
                <w:rFonts w:ascii="Times New Roman" w:hAnsi="Times New Roman" w:hint="eastAsia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>.0%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49</w:t>
            </w:r>
            <w:r>
              <w:rPr>
                <w:rFonts w:ascii="Times New Roman" w:hAnsi="Times New Roman"/>
                <w:sz w:val="24"/>
              </w:rPr>
              <w:t>.0%</w:t>
            </w:r>
          </w:p>
        </w:tc>
      </w:tr>
      <w:tr w:rsidR="008E0F88" w:rsidTr="00914CDC">
        <w:trPr>
          <w:trHeight w:val="474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-300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</w:t>
            </w: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7</w:t>
            </w:r>
            <w:r>
              <w:rPr>
                <w:rFonts w:ascii="Times New Roman" w:hAnsi="Times New Roman" w:hint="eastAsia"/>
                <w:sz w:val="24"/>
              </w:rPr>
              <w:t>4</w:t>
            </w:r>
            <w:r>
              <w:rPr>
                <w:rFonts w:ascii="Times New Roman" w:hAnsi="Times New Roman"/>
                <w:sz w:val="24"/>
              </w:rPr>
              <w:t>.0%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/>
                <w:sz w:val="24"/>
              </w:rPr>
              <w:t>.0%</w:t>
            </w:r>
          </w:p>
        </w:tc>
      </w:tr>
      <w:tr w:rsidR="008E0F88" w:rsidTr="00914CDC">
        <w:trPr>
          <w:trHeight w:val="411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2.0%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35</w:t>
            </w:r>
            <w:r>
              <w:rPr>
                <w:rFonts w:ascii="Times New Roman" w:hAnsi="Times New Roman"/>
                <w:sz w:val="24"/>
              </w:rPr>
              <w:t>.</w:t>
            </w:r>
            <w:r>
              <w:rPr>
                <w:rFonts w:ascii="Times New Roman" w:hAnsi="Times New Roman" w:hint="eastAsia"/>
                <w:sz w:val="24"/>
              </w:rPr>
              <w:t>8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64.3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</w:tr>
      <w:tr w:rsidR="008E0F88" w:rsidTr="00914CDC">
        <w:trPr>
          <w:trHeight w:val="418"/>
        </w:trPr>
        <w:tc>
          <w:tcPr>
            <w:tcW w:w="1763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Li-Nb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-500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</w:t>
            </w:r>
            <w:r>
              <w:rPr>
                <w:rFonts w:ascii="Times New Roman" w:hAnsi="Times New Roman" w:hint="eastAsia"/>
                <w:sz w:val="24"/>
              </w:rPr>
              <w:t>7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39.</w:t>
            </w: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%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60.7%</w:t>
            </w:r>
          </w:p>
        </w:tc>
      </w:tr>
      <w:tr w:rsidR="008E0F88" w:rsidTr="00914CDC">
        <w:trPr>
          <w:trHeight w:val="383"/>
        </w:trPr>
        <w:tc>
          <w:tcPr>
            <w:tcW w:w="17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>
              <w:rPr>
                <w:rFonts w:ascii="Times New Roman" w:hAnsi="Times New Roman"/>
                <w:b/>
                <w:bCs/>
                <w:sz w:val="24"/>
              </w:rPr>
              <w:t>Nb</w:t>
            </w:r>
            <w:r>
              <w:rPr>
                <w:rFonts w:ascii="Times New Roman" w:hAnsi="Times New Roman"/>
                <w:b/>
                <w:bCs/>
                <w:sz w:val="24"/>
                <w:vertAlign w:val="subscript"/>
              </w:rPr>
              <w:t>2</w:t>
            </w:r>
            <w:r>
              <w:rPr>
                <w:rFonts w:ascii="Times New Roman" w:hAnsi="Times New Roman"/>
                <w:b/>
                <w:bCs/>
                <w:sz w:val="24"/>
              </w:rPr>
              <w:t>CT</w:t>
            </w:r>
            <w:r w:rsidRPr="00CC3855">
              <w:rPr>
                <w:rFonts w:ascii="Times New Roman" w:hAnsi="Times New Roman"/>
                <w:b/>
                <w:bCs/>
                <w:i/>
                <w:iCs/>
                <w:sz w:val="24"/>
                <w:vertAlign w:val="subscript"/>
              </w:rPr>
              <w:t>x</w:t>
            </w:r>
            <w:r>
              <w:rPr>
                <w:rFonts w:ascii="Times New Roman" w:hAnsi="Times New Roman"/>
                <w:b/>
                <w:bCs/>
                <w:sz w:val="24"/>
              </w:rPr>
              <w:t>-400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3.1%</w:t>
            </w:r>
          </w:p>
        </w:tc>
        <w:tc>
          <w:tcPr>
            <w:tcW w:w="10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100%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E0F88" w:rsidRDefault="008E0F88" w:rsidP="00914CDC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</w:t>
            </w:r>
          </w:p>
        </w:tc>
      </w:tr>
    </w:tbl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ascii="Times New Roman" w:hAnsi="Times New Roman" w:hint="eastAsia"/>
          <w:sz w:val="24"/>
        </w:rPr>
      </w:pPr>
      <w:r>
        <w:rPr>
          <w:rFonts w:hint="eastAsia"/>
          <w:noProof/>
          <w:lang w:eastAsia="en-IN"/>
        </w:rPr>
        <w:drawing>
          <wp:inline distT="0" distB="0" distL="0" distR="0">
            <wp:extent cx="5276850" cy="4152900"/>
            <wp:effectExtent l="0" t="0" r="0" b="0"/>
            <wp:docPr id="5" name="Picture 5" descr="新数据图-1_08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新数据图-1_08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8E0F88" w:rsidRDefault="008E0F88" w:rsidP="008E0F88">
      <w:pPr>
        <w:rPr>
          <w:rFonts w:ascii="Times New Roman" w:hAnsi="Times New Roman" w:hint="eastAsia"/>
          <w:sz w:val="24"/>
        </w:rPr>
      </w:pPr>
    </w:p>
    <w:p w:rsidR="008E0F88" w:rsidRDefault="008E0F88" w:rsidP="008E0F88">
      <w:r>
        <w:rPr>
          <w:rFonts w:ascii="Times New Roman" w:hAnsi="Times New Roman" w:hint="eastAsia"/>
          <w:sz w:val="24"/>
        </w:rPr>
        <w:t>Fig. S1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(a) </w:t>
      </w:r>
      <w:r>
        <w:rPr>
          <w:rFonts w:ascii="Times New Roman" w:hAnsi="Times New Roman"/>
          <w:sz w:val="24"/>
        </w:rPr>
        <w:t>Survey XPS spectrum</w:t>
      </w:r>
      <w:r>
        <w:rPr>
          <w:rFonts w:ascii="Times New Roman" w:hAnsi="Times New Roman" w:hint="eastAsia"/>
          <w:sz w:val="24"/>
        </w:rPr>
        <w:t>, (b) O</w:t>
      </w:r>
      <w:r>
        <w:rPr>
          <w:rFonts w:ascii="Times New Roman" w:hAnsi="Times New Roman"/>
          <w:sz w:val="24"/>
        </w:rPr>
        <w:t xml:space="preserve"> 1</w:t>
      </w:r>
      <w:r w:rsidRPr="004D1535">
        <w:rPr>
          <w:rFonts w:ascii="Times New Roman" w:hAnsi="Times New Roman"/>
          <w:i/>
          <w:iCs/>
          <w:sz w:val="24"/>
        </w:rPr>
        <w:t>s</w:t>
      </w:r>
      <w:r>
        <w:rPr>
          <w:rFonts w:ascii="Times New Roman" w:hAnsi="Times New Roman"/>
          <w:sz w:val="24"/>
        </w:rPr>
        <w:t xml:space="preserve"> spectra</w:t>
      </w:r>
      <w:r>
        <w:rPr>
          <w:rFonts w:ascii="Times New Roman" w:hAnsi="Times New Roman" w:hint="eastAsia"/>
          <w:sz w:val="24"/>
        </w:rPr>
        <w:t>, (c) F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1</w:t>
      </w:r>
      <w:r w:rsidRPr="004D1535">
        <w:rPr>
          <w:rFonts w:ascii="Times New Roman" w:hAnsi="Times New Roman" w:hint="eastAsia"/>
          <w:i/>
          <w:iCs/>
          <w:sz w:val="24"/>
        </w:rPr>
        <w:t>s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spectra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 w:hint="eastAsia"/>
          <w:sz w:val="24"/>
        </w:rPr>
        <w:t xml:space="preserve">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-200,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-300 and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-500.</w:t>
      </w: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spacing w:line="360" w:lineRule="auto"/>
        <w:rPr>
          <w:rFonts w:ascii="Times New Roman" w:hAnsi="Times New Roman" w:hint="eastAsia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n-IN"/>
        </w:rPr>
        <w:drawing>
          <wp:inline distT="0" distB="0" distL="0" distR="0">
            <wp:extent cx="5276850" cy="2514600"/>
            <wp:effectExtent l="0" t="0" r="0" b="0"/>
            <wp:docPr id="4" name="Picture 4" descr="新数据图-1_12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数据图-1_12副本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88" w:rsidRPr="00DC1A75" w:rsidRDefault="008E0F88" w:rsidP="008E0F88">
      <w:pPr>
        <w:spacing w:line="360" w:lineRule="auto"/>
        <w:ind w:firstLineChars="300" w:firstLine="720"/>
        <w:rPr>
          <w:rFonts w:ascii="Times New Roman" w:hAnsi="Times New Roman"/>
          <w:sz w:val="24"/>
        </w:rPr>
      </w:pPr>
      <w:bookmarkStart w:id="1" w:name="_Hlk39566724"/>
      <w:r w:rsidRPr="00DC1A75">
        <w:rPr>
          <w:rFonts w:ascii="Times New Roman" w:hAnsi="Times New Roman"/>
          <w:sz w:val="24"/>
        </w:rPr>
        <w:t>Fig</w:t>
      </w:r>
      <w:r>
        <w:rPr>
          <w:rFonts w:ascii="Times New Roman" w:hAnsi="Times New Roman"/>
          <w:sz w:val="24"/>
        </w:rPr>
        <w:t>.</w:t>
      </w:r>
      <w:r w:rsidRPr="00DC1A75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S2</w:t>
      </w:r>
      <w:r w:rsidRPr="00DC1A75">
        <w:rPr>
          <w:rFonts w:ascii="Times New Roman" w:hAnsi="Times New Roman"/>
          <w:sz w:val="24"/>
        </w:rPr>
        <w:t>.</w:t>
      </w:r>
      <w:bookmarkEnd w:id="1"/>
      <w:r w:rsidRPr="00DC1A75">
        <w:rPr>
          <w:rFonts w:ascii="Times New Roman" w:hAnsi="Times New Roman"/>
          <w:sz w:val="24"/>
        </w:rPr>
        <w:t xml:space="preserve"> The Li 1</w:t>
      </w:r>
      <w:r w:rsidRPr="007632FA">
        <w:rPr>
          <w:rFonts w:ascii="Times New Roman" w:hAnsi="Times New Roman"/>
          <w:i/>
          <w:iCs/>
          <w:sz w:val="24"/>
        </w:rPr>
        <w:t>s</w:t>
      </w:r>
      <w:r w:rsidRPr="00DC1A75">
        <w:rPr>
          <w:rFonts w:ascii="Times New Roman" w:hAnsi="Times New Roman"/>
          <w:sz w:val="24"/>
        </w:rPr>
        <w:t xml:space="preserve"> spectrum of (a) Nb</w:t>
      </w:r>
      <w:r w:rsidRPr="00DC1A75">
        <w:rPr>
          <w:rFonts w:ascii="Times New Roman" w:hAnsi="Times New Roman"/>
          <w:sz w:val="24"/>
          <w:vertAlign w:val="subscript"/>
        </w:rPr>
        <w:t>2</w:t>
      </w:r>
      <w:r w:rsidRPr="00DC1A75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DC1A75">
        <w:rPr>
          <w:rFonts w:ascii="Times New Roman" w:hAnsi="Times New Roman"/>
          <w:sz w:val="24"/>
          <w:vertAlign w:val="subscript"/>
        </w:rPr>
        <w:t xml:space="preserve"> </w:t>
      </w:r>
      <w:r w:rsidRPr="00DC1A75">
        <w:rPr>
          <w:rFonts w:ascii="Times New Roman" w:hAnsi="Times New Roman"/>
          <w:sz w:val="24"/>
        </w:rPr>
        <w:t>and (b) Li-Nb</w:t>
      </w:r>
      <w:r w:rsidRPr="00DC1A75">
        <w:rPr>
          <w:rFonts w:ascii="Times New Roman" w:hAnsi="Times New Roman"/>
          <w:sz w:val="24"/>
          <w:vertAlign w:val="subscript"/>
        </w:rPr>
        <w:t>2</w:t>
      </w:r>
      <w:r w:rsidRPr="00DC1A75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DC1A75">
        <w:rPr>
          <w:rFonts w:ascii="Times New Roman" w:hAnsi="Times New Roman"/>
          <w:sz w:val="24"/>
        </w:rPr>
        <w:t xml:space="preserve"> in XPS.</w:t>
      </w:r>
    </w:p>
    <w:p w:rsidR="008E0F88" w:rsidRPr="00DC1A75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</w:p>
    <w:p w:rsidR="008E0F88" w:rsidRDefault="008E0F88" w:rsidP="008E0F88">
      <w:pPr>
        <w:spacing w:line="360" w:lineRule="auto"/>
        <w:rPr>
          <w:rFonts w:ascii="Times New Roman" w:hAnsi="Times New Roman" w:hint="eastAsia"/>
          <w:sz w:val="24"/>
        </w:rPr>
      </w:pPr>
    </w:p>
    <w:p w:rsidR="008E0F88" w:rsidRPr="002434F4" w:rsidRDefault="008E0F88" w:rsidP="008E0F88">
      <w:pPr>
        <w:spacing w:line="360" w:lineRule="auto"/>
        <w:rPr>
          <w:rFonts w:ascii="Times New Roman" w:hAnsi="Times New Roman" w:hint="eastAsia"/>
          <w:sz w:val="24"/>
        </w:rPr>
      </w:pPr>
      <w:r w:rsidRPr="002434F4">
        <w:rPr>
          <w:rFonts w:ascii="Times New Roman" w:hAnsi="Times New Roman"/>
          <w:sz w:val="24"/>
        </w:rPr>
        <w:t>For the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>, the (002) peak of untreated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 xml:space="preserve"> after 400 ℃ annealing is shifted to a larger angle with interlayer spacing about 7.62 Å due to the removal of water between layers (Fig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>a)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Pr="002434F4">
        <w:rPr>
          <w:rFonts w:ascii="Times New Roman" w:hAnsi="Times New Roman"/>
          <w:sz w:val="24"/>
        </w:rPr>
        <w:t>Meanwhile, the SEM images of untreated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 xml:space="preserve"> annealed at 400 is shown in 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>b, and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2434F4">
        <w:rPr>
          <w:rFonts w:ascii="Times New Roman" w:hAnsi="Times New Roman"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>-400 maintains a good layered structure. O</w:t>
      </w:r>
      <w:r w:rsidRPr="002434F4">
        <w:rPr>
          <w:rFonts w:ascii="Times New Roman" w:hAnsi="Times New Roman"/>
          <w:color w:val="333333"/>
          <w:sz w:val="24"/>
        </w:rPr>
        <w:t>−</w:t>
      </w:r>
      <w:r w:rsidRPr="002434F4">
        <w:rPr>
          <w:rFonts w:ascii="Times New Roman" w:hAnsi="Times New Roman"/>
          <w:sz w:val="24"/>
        </w:rPr>
        <w:t xml:space="preserve"> and F</w:t>
      </w:r>
      <w:r w:rsidRPr="002434F4">
        <w:rPr>
          <w:rFonts w:ascii="Times New Roman" w:hAnsi="Times New Roman"/>
          <w:color w:val="333333"/>
          <w:sz w:val="24"/>
        </w:rPr>
        <w:t>−</w:t>
      </w:r>
      <w:r w:rsidRPr="002434F4">
        <w:rPr>
          <w:rFonts w:ascii="Times New Roman" w:hAnsi="Times New Roman"/>
          <w:sz w:val="24"/>
        </w:rPr>
        <w:t>high resolution spectra are shown in 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 xml:space="preserve">c and d, respectively. The contents of −O ,−OH and </w:t>
      </w:r>
      <w:r w:rsidRPr="002434F4">
        <w:rPr>
          <w:rFonts w:ascii="Times New Roman" w:hAnsi="Times New Roman"/>
          <w:color w:val="333333"/>
          <w:sz w:val="24"/>
        </w:rPr>
        <w:t>−</w:t>
      </w:r>
      <w:r w:rsidRPr="002434F4">
        <w:rPr>
          <w:rFonts w:ascii="Times New Roman" w:hAnsi="Times New Roman"/>
          <w:sz w:val="24"/>
        </w:rPr>
        <w:t>F functional groups of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>-400 are 20.2</w:t>
      </w:r>
      <w:r>
        <w:rPr>
          <w:rFonts w:ascii="Times New Roman" w:hAnsi="Times New Roman"/>
          <w:sz w:val="24"/>
        </w:rPr>
        <w:t>%</w:t>
      </w:r>
      <w:r w:rsidRPr="002434F4">
        <w:rPr>
          <w:rFonts w:ascii="Times New Roman" w:hAnsi="Times New Roman"/>
          <w:sz w:val="24"/>
        </w:rPr>
        <w:t>, 2.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>%</w:t>
      </w:r>
      <w:r w:rsidRPr="002434F4">
        <w:rPr>
          <w:rFonts w:ascii="Times New Roman" w:hAnsi="Times New Roman"/>
          <w:sz w:val="24"/>
        </w:rPr>
        <w:t xml:space="preserve"> and 3.1</w:t>
      </w:r>
      <w:r>
        <w:rPr>
          <w:rFonts w:ascii="Times New Roman" w:hAnsi="Times New Roman"/>
          <w:sz w:val="24"/>
        </w:rPr>
        <w:t>%</w:t>
      </w:r>
      <w:r w:rsidRPr="002434F4">
        <w:rPr>
          <w:rFonts w:ascii="Times New Roman" w:hAnsi="Times New Roman"/>
          <w:sz w:val="24"/>
        </w:rPr>
        <w:t>, respectively. As shown in 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>e, at a current density of 0.05 A g</w:t>
      </w:r>
      <w:r w:rsidRPr="002434F4">
        <w:rPr>
          <w:rFonts w:ascii="Times New Roman" w:hAnsi="Times New Roman"/>
          <w:sz w:val="24"/>
          <w:vertAlign w:val="superscript"/>
        </w:rPr>
        <w:t>-1</w:t>
      </w:r>
      <w:r w:rsidRPr="002434F4">
        <w:rPr>
          <w:rFonts w:ascii="Times New Roman" w:hAnsi="Times New Roman"/>
          <w:sz w:val="24"/>
        </w:rPr>
        <w:t>, the specific capacity of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>-400 can reach 257 mAh g</w:t>
      </w:r>
      <w:r w:rsidRPr="002434F4">
        <w:rPr>
          <w:rFonts w:ascii="Times New Roman" w:hAnsi="Times New Roman"/>
          <w:sz w:val="24"/>
          <w:vertAlign w:val="superscript"/>
        </w:rPr>
        <w:t>-1</w:t>
      </w:r>
      <w:r w:rsidRPr="002434F4">
        <w:rPr>
          <w:rFonts w:ascii="Times New Roman" w:hAnsi="Times New Roman"/>
          <w:sz w:val="24"/>
        </w:rPr>
        <w:t xml:space="preserve"> after 50 cycles.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 xml:space="preserve">-400 exhibits </w:t>
      </w:r>
      <w:r w:rsidRPr="002434F4">
        <w:rPr>
          <w:rFonts w:ascii="Times New Roman" w:hAnsi="Times New Roman"/>
          <w:sz w:val="24"/>
        </w:rPr>
        <w:lastRenderedPageBreak/>
        <w:t>stable and durable capacity at different current densities (0.05~2A g</w:t>
      </w:r>
      <w:r w:rsidRPr="002434F4">
        <w:rPr>
          <w:rFonts w:ascii="Times New Roman" w:hAnsi="Times New Roman"/>
          <w:sz w:val="24"/>
          <w:vertAlign w:val="superscript"/>
        </w:rPr>
        <w:t>-1</w:t>
      </w:r>
      <w:r w:rsidRPr="002434F4">
        <w:rPr>
          <w:rFonts w:ascii="Times New Roman" w:hAnsi="Times New Roman"/>
          <w:sz w:val="24"/>
        </w:rPr>
        <w:t>) and decreases steadily as current density increases (Fig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>f). At the same time, the ultra-long cycle stability of Nb</w:t>
      </w:r>
      <w:r w:rsidRPr="002434F4">
        <w:rPr>
          <w:rFonts w:ascii="Times New Roman" w:hAnsi="Times New Roman"/>
          <w:sz w:val="24"/>
          <w:vertAlign w:val="subscript"/>
        </w:rPr>
        <w:t>2</w:t>
      </w:r>
      <w:r w:rsidRPr="002434F4">
        <w:rPr>
          <w:rFonts w:ascii="Times New Roman" w:hAnsi="Times New Roman"/>
          <w:sz w:val="24"/>
        </w:rPr>
        <w:t>CT</w:t>
      </w:r>
      <w:r w:rsidRPr="004D1535">
        <w:rPr>
          <w:rFonts w:ascii="Times New Roman" w:hAnsi="Times New Roman"/>
          <w:i/>
          <w:iCs/>
          <w:sz w:val="24"/>
          <w:vertAlign w:val="subscript"/>
        </w:rPr>
        <w:t>x</w:t>
      </w:r>
      <w:r w:rsidRPr="002434F4">
        <w:rPr>
          <w:rFonts w:ascii="Times New Roman" w:hAnsi="Times New Roman"/>
          <w:sz w:val="24"/>
        </w:rPr>
        <w:t>-400 electrode under high current density of 2 A g</w:t>
      </w:r>
      <w:r w:rsidRPr="002434F4">
        <w:rPr>
          <w:rFonts w:ascii="Times New Roman" w:hAnsi="Times New Roman"/>
          <w:sz w:val="24"/>
          <w:vertAlign w:val="superscript"/>
        </w:rPr>
        <w:t>-1</w:t>
      </w:r>
      <w:r w:rsidRPr="002434F4">
        <w:rPr>
          <w:rFonts w:ascii="Times New Roman" w:hAnsi="Times New Roman"/>
          <w:sz w:val="24"/>
        </w:rPr>
        <w:t xml:space="preserve"> was tested, too. After the ultra-long cycle of 2000</w:t>
      </w:r>
      <w:r w:rsidRPr="00FD2F74">
        <w:rPr>
          <w:rFonts w:ascii="Times New Roman" w:hAnsi="Times New Roman"/>
          <w:sz w:val="24"/>
        </w:rPr>
        <w:t xml:space="preserve"> </w:t>
      </w:r>
      <w:r w:rsidRPr="002434F4">
        <w:rPr>
          <w:rFonts w:ascii="Times New Roman" w:hAnsi="Times New Roman"/>
          <w:sz w:val="24"/>
        </w:rPr>
        <w:t>cycle, the specific capacity was maintained at 186 mAh g</w:t>
      </w:r>
      <w:r w:rsidRPr="002434F4">
        <w:rPr>
          <w:rFonts w:ascii="Times New Roman" w:hAnsi="Times New Roman"/>
          <w:sz w:val="24"/>
          <w:vertAlign w:val="superscript"/>
        </w:rPr>
        <w:t xml:space="preserve">-1 </w:t>
      </w:r>
      <w:r w:rsidRPr="002434F4">
        <w:rPr>
          <w:rFonts w:ascii="Times New Roman" w:hAnsi="Times New Roman"/>
          <w:sz w:val="24"/>
        </w:rPr>
        <w:t>(Fig</w:t>
      </w:r>
      <w:r>
        <w:rPr>
          <w:rFonts w:ascii="Times New Roman" w:hAnsi="Times New Roman"/>
          <w:sz w:val="24"/>
        </w:rPr>
        <w:t>.</w:t>
      </w:r>
      <w:r w:rsidRPr="002434F4">
        <w:rPr>
          <w:rFonts w:ascii="Times New Roman" w:hAnsi="Times New Roman"/>
          <w:sz w:val="24"/>
        </w:rPr>
        <w:t xml:space="preserve"> S</w:t>
      </w:r>
      <w:r>
        <w:rPr>
          <w:rFonts w:ascii="Times New Roman" w:hAnsi="Times New Roman"/>
          <w:sz w:val="24"/>
        </w:rPr>
        <w:t>3</w:t>
      </w:r>
      <w:r w:rsidRPr="002434F4">
        <w:rPr>
          <w:rFonts w:ascii="Times New Roman" w:hAnsi="Times New Roman"/>
          <w:sz w:val="24"/>
        </w:rPr>
        <w:t>g).</w:t>
      </w:r>
    </w:p>
    <w:p w:rsidR="008E0F88" w:rsidRDefault="008E0F88" w:rsidP="008E0F88">
      <w:pPr>
        <w:rPr>
          <w:rFonts w:hint="eastAsia"/>
        </w:rPr>
      </w:pPr>
      <w:r>
        <w:rPr>
          <w:rFonts w:hint="eastAsia"/>
          <w:noProof/>
          <w:lang w:eastAsia="en-IN"/>
        </w:rPr>
        <w:drawing>
          <wp:inline distT="0" distB="0" distL="0" distR="0">
            <wp:extent cx="2952750" cy="4114800"/>
            <wp:effectExtent l="0" t="0" r="0" b="0"/>
            <wp:docPr id="3" name="Picture 3" descr="新数据图-1_10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数据图-1_10副本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88" w:rsidRDefault="008E0F88" w:rsidP="008E0F88">
      <w:pPr>
        <w:spacing w:line="360" w:lineRule="auto"/>
        <w:rPr>
          <w:rFonts w:hint="eastAsia"/>
        </w:rPr>
      </w:pPr>
      <w:r>
        <w:rPr>
          <w:rFonts w:ascii="Times New Roman" w:hAnsi="Times New Roman" w:hint="eastAsia"/>
          <w:sz w:val="24"/>
        </w:rPr>
        <w:t>Fig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S</w:t>
      </w:r>
      <w:r>
        <w:rPr>
          <w:rFonts w:ascii="Times New Roman" w:hAnsi="Times New Roman"/>
          <w:sz w:val="24"/>
        </w:rPr>
        <w:t>3.</w:t>
      </w:r>
      <w:r>
        <w:rPr>
          <w:rFonts w:ascii="Times New Roman" w:hAnsi="Times New Roman" w:hint="eastAsia"/>
          <w:sz w:val="24"/>
        </w:rPr>
        <w:t xml:space="preserve"> (a) XRD, (b) SEM, (c) O</w:t>
      </w:r>
      <w:r>
        <w:rPr>
          <w:rFonts w:ascii="Times New Roman" w:hAnsi="Times New Roman"/>
          <w:sz w:val="24"/>
        </w:rPr>
        <w:t xml:space="preserve"> 1</w:t>
      </w:r>
      <w:r w:rsidRPr="00E479A1">
        <w:rPr>
          <w:rFonts w:ascii="Times New Roman" w:hAnsi="Times New Roman"/>
          <w:i/>
          <w:iCs/>
          <w:sz w:val="24"/>
        </w:rPr>
        <w:t>s</w:t>
      </w:r>
      <w:r>
        <w:rPr>
          <w:rFonts w:ascii="Times New Roman" w:hAnsi="Times New Roman"/>
          <w:sz w:val="24"/>
        </w:rPr>
        <w:t xml:space="preserve"> spectra</w:t>
      </w:r>
      <w:r>
        <w:rPr>
          <w:rFonts w:ascii="Times New Roman" w:hAnsi="Times New Roman" w:hint="eastAsia"/>
          <w:sz w:val="24"/>
        </w:rPr>
        <w:t>, (d) F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1</w:t>
      </w:r>
      <w:r w:rsidRPr="00E479A1">
        <w:rPr>
          <w:rFonts w:ascii="Times New Roman" w:hAnsi="Times New Roman" w:hint="eastAsia"/>
          <w:i/>
          <w:iCs/>
          <w:sz w:val="24"/>
        </w:rPr>
        <w:t>s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spectra</w:t>
      </w:r>
      <w:r>
        <w:rPr>
          <w:rFonts w:ascii="Times New Roman" w:hAnsi="Times New Roman" w:hint="eastAsia"/>
          <w:sz w:val="24"/>
        </w:rPr>
        <w:t xml:space="preserve">, (e) </w:t>
      </w:r>
      <w:r>
        <w:rPr>
          <w:rFonts w:ascii="Times New Roman" w:hAnsi="Times New Roman"/>
          <w:sz w:val="24"/>
        </w:rPr>
        <w:t>Cycling properties at 0.05 A g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 w:hint="eastAsia"/>
          <w:sz w:val="24"/>
        </w:rPr>
        <w:t xml:space="preserve">, (f) </w:t>
      </w:r>
      <w:r>
        <w:rPr>
          <w:rFonts w:ascii="Times New Roman" w:hAnsi="Times New Roman"/>
          <w:sz w:val="24"/>
        </w:rPr>
        <w:t>Rate performance</w:t>
      </w:r>
      <w:r>
        <w:rPr>
          <w:rFonts w:ascii="Times New Roman" w:hAnsi="Times New Roman" w:hint="eastAsia"/>
          <w:sz w:val="24"/>
        </w:rPr>
        <w:t xml:space="preserve"> and (g) </w:t>
      </w:r>
      <w:r>
        <w:rPr>
          <w:rFonts w:ascii="Times New Roman" w:hAnsi="Times New Roman"/>
          <w:sz w:val="24"/>
        </w:rPr>
        <w:t>Cycling performance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at 2.0 A g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 w:hint="eastAsia"/>
          <w:sz w:val="24"/>
          <w:vertAlign w:val="superscript"/>
        </w:rPr>
        <w:t xml:space="preserve"> </w:t>
      </w:r>
      <w:r>
        <w:rPr>
          <w:rFonts w:ascii="Times New Roman" w:hAnsi="Times New Roman" w:hint="eastAsia"/>
          <w:sz w:val="24"/>
        </w:rPr>
        <w:t>of 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E479A1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 xml:space="preserve">-400.  </w:t>
      </w:r>
    </w:p>
    <w:p w:rsidR="008E0F88" w:rsidRDefault="008E0F88" w:rsidP="008E0F88">
      <w:pPr>
        <w:rPr>
          <w:rFonts w:hint="eastAsia"/>
        </w:rPr>
      </w:pPr>
      <w:r>
        <w:rPr>
          <w:rFonts w:hint="eastAsia"/>
          <w:noProof/>
          <w:lang w:eastAsia="en-IN"/>
        </w:rPr>
        <w:lastRenderedPageBreak/>
        <w:drawing>
          <wp:inline distT="0" distB="0" distL="0" distR="0">
            <wp:extent cx="5267325" cy="2790825"/>
            <wp:effectExtent l="0" t="0" r="9525" b="9525"/>
            <wp:docPr id="2" name="Picture 2" descr="新数据图-1_11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新数据图-1_11副本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88" w:rsidRDefault="008E0F88" w:rsidP="008E0F88">
      <w:pPr>
        <w:spacing w:line="360" w:lineRule="auto"/>
        <w:rPr>
          <w:rFonts w:ascii="Times New Roman" w:hAnsi="Times New Roman" w:hint="eastAsia"/>
          <w:sz w:val="24"/>
        </w:rPr>
      </w:pPr>
      <w:r>
        <w:rPr>
          <w:rFonts w:ascii="Times New Roman" w:hAnsi="Times New Roman" w:hint="eastAsia"/>
          <w:sz w:val="24"/>
        </w:rPr>
        <w:t>Fig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 w:hint="eastAsia"/>
          <w:sz w:val="24"/>
        </w:rPr>
        <w:t xml:space="preserve"> S</w:t>
      </w:r>
      <w:r>
        <w:rPr>
          <w:rFonts w:ascii="Times New Roman" w:hAnsi="Times New Roman"/>
          <w:sz w:val="24"/>
        </w:rPr>
        <w:t>4.</w:t>
      </w:r>
      <w:r>
        <w:rPr>
          <w:rFonts w:ascii="Times New Roman" w:hAnsi="Times New Roman" w:hint="eastAsia"/>
          <w:sz w:val="24"/>
        </w:rPr>
        <w:t xml:space="preserve"> CV curves of (a) 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, (b)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, (c)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-200, (d)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-300, (e) Li-Nb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-500 and (f) 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4D1535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 w:hint="eastAsia"/>
          <w:sz w:val="24"/>
        </w:rPr>
        <w:t>-400 at 0.5 mV s</w:t>
      </w:r>
      <w:r>
        <w:rPr>
          <w:rFonts w:ascii="Times New Roman" w:hAnsi="Times New Roman" w:hint="eastAsia"/>
          <w:sz w:val="24"/>
          <w:vertAlign w:val="superscript"/>
        </w:rPr>
        <w:t>-1</w:t>
      </w:r>
      <w:r>
        <w:rPr>
          <w:rFonts w:ascii="Times New Roman" w:hAnsi="Times New Roman" w:hint="eastAsia"/>
          <w:sz w:val="24"/>
        </w:rPr>
        <w:t xml:space="preserve">. </w:t>
      </w:r>
    </w:p>
    <w:p w:rsidR="008E0F88" w:rsidRDefault="008E0F88" w:rsidP="008E0F88"/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Default="008E0F88" w:rsidP="008E0F88">
      <w:pPr>
        <w:rPr>
          <w:rFonts w:hint="eastAsia"/>
        </w:rPr>
      </w:pPr>
    </w:p>
    <w:p w:rsidR="008E0F88" w:rsidRPr="00445AF8" w:rsidRDefault="008E0F88" w:rsidP="008E0F88">
      <w:pPr>
        <w:rPr>
          <w:rFonts w:hint="eastAsia"/>
        </w:rPr>
      </w:pPr>
      <w:r>
        <w:rPr>
          <w:rFonts w:hint="eastAsia"/>
          <w:noProof/>
          <w:lang w:eastAsia="en-IN"/>
        </w:rPr>
        <w:lastRenderedPageBreak/>
        <w:drawing>
          <wp:inline distT="0" distB="0" distL="0" distR="0">
            <wp:extent cx="4543425" cy="3676650"/>
            <wp:effectExtent l="0" t="0" r="9525" b="0"/>
            <wp:docPr id="1" name="Picture 1" descr="循环百分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循环百分比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F88" w:rsidRDefault="008E0F88" w:rsidP="008E0F88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Fig. S5. The corresponding 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 w:hint="eastAsia"/>
          <w:sz w:val="24"/>
        </w:rPr>
        <w:t>u</w:t>
      </w: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 w:hint="eastAsia"/>
          <w:sz w:val="24"/>
        </w:rPr>
        <w:t>o</w:t>
      </w:r>
      <w:r>
        <w:rPr>
          <w:rFonts w:ascii="Times New Roman" w:hAnsi="Times New Roman"/>
          <w:sz w:val="24"/>
        </w:rPr>
        <w:t xml:space="preserve">mbic efficiency of different </w:t>
      </w:r>
      <w:r>
        <w:rPr>
          <w:rFonts w:ascii="Times New Roman" w:hAnsi="Times New Roman" w:hint="eastAsia"/>
          <w:sz w:val="24"/>
        </w:rPr>
        <w:t>Nb</w:t>
      </w:r>
      <w:r>
        <w:rPr>
          <w:rFonts w:ascii="Times New Roman" w:hAnsi="Times New Roman" w:hint="eastAsia"/>
          <w:sz w:val="24"/>
          <w:vertAlign w:val="subscript"/>
        </w:rPr>
        <w:t>2</w:t>
      </w:r>
      <w:r>
        <w:rPr>
          <w:rFonts w:ascii="Times New Roman" w:hAnsi="Times New Roman" w:hint="eastAsia"/>
          <w:sz w:val="24"/>
        </w:rPr>
        <w:t>CT</w:t>
      </w:r>
      <w:r w:rsidRPr="00A14BB6">
        <w:rPr>
          <w:rFonts w:ascii="Times New Roman" w:hAnsi="Times New Roman" w:hint="eastAsia"/>
          <w:i/>
          <w:iCs/>
          <w:sz w:val="24"/>
          <w:vertAlign w:val="subscript"/>
        </w:rPr>
        <w:t>x</w:t>
      </w:r>
      <w:r>
        <w:rPr>
          <w:rFonts w:ascii="Times New Roman" w:hAnsi="Times New Roman"/>
          <w:sz w:val="24"/>
          <w:vertAlign w:val="subscript"/>
        </w:rPr>
        <w:t xml:space="preserve"> </w:t>
      </w:r>
      <w:r>
        <w:rPr>
          <w:rFonts w:ascii="Times New Roman" w:hAnsi="Times New Roman"/>
          <w:sz w:val="24"/>
        </w:rPr>
        <w:t xml:space="preserve">MXene at </w:t>
      </w:r>
      <w:r>
        <w:rPr>
          <w:rFonts w:ascii="Times New Roman" w:hAnsi="Times New Roman" w:hint="eastAsia"/>
          <w:sz w:val="24"/>
        </w:rPr>
        <w:t>0.05</w:t>
      </w:r>
      <w:r>
        <w:rPr>
          <w:rFonts w:ascii="Times New Roman" w:hAnsi="Times New Roman"/>
          <w:sz w:val="24"/>
        </w:rPr>
        <w:t xml:space="preserve"> A g</w:t>
      </w:r>
      <w:r>
        <w:rPr>
          <w:rFonts w:ascii="Times New Roman" w:hAnsi="Times New Roman"/>
          <w:sz w:val="24"/>
          <w:vertAlign w:val="superscript"/>
        </w:rPr>
        <w:t>-1</w:t>
      </w:r>
      <w:r>
        <w:rPr>
          <w:rFonts w:ascii="Times New Roman" w:hAnsi="Times New Roman"/>
          <w:sz w:val="24"/>
        </w:rPr>
        <w:t>.</w:t>
      </w: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rPr>
          <w:rFonts w:ascii="Times New Roman" w:hAnsi="Times New Roman"/>
          <w:sz w:val="24"/>
        </w:rPr>
      </w:pPr>
    </w:p>
    <w:p w:rsidR="008E0F88" w:rsidRDefault="008E0F88" w:rsidP="008E0F88">
      <w:pPr>
        <w:tabs>
          <w:tab w:val="left" w:pos="1922"/>
        </w:tabs>
        <w:rPr>
          <w:rFonts w:hint="eastAsia"/>
        </w:rPr>
        <w:sectPr w:rsidR="008E0F88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8E0F88" w:rsidRPr="000453D6" w:rsidRDefault="008E0F88" w:rsidP="008E0F88">
      <w:pPr>
        <w:rPr>
          <w:rFonts w:ascii="Times New Roman" w:hAnsi="Times New Roman" w:hint="eastAsia"/>
          <w:b/>
          <w:bCs/>
          <w:sz w:val="24"/>
        </w:rPr>
      </w:pPr>
      <w:r w:rsidRPr="000453D6">
        <w:rPr>
          <w:rFonts w:ascii="Times New Roman" w:hAnsi="Times New Roman"/>
          <w:b/>
          <w:bCs/>
          <w:sz w:val="24"/>
        </w:rPr>
        <w:lastRenderedPageBreak/>
        <w:t>References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T.M. Su, R. Peng, Z.D. Hood, M. Naguib, I.N. Ivanov, J.K. Keum, Z.Z. Qin, Z.H. Guo, Z.L. Wu, </w:t>
      </w:r>
      <w:hyperlink w:anchor="/javascript:;" w:history="1">
        <w:r>
          <w:rPr>
            <w:rFonts w:ascii="Times New Roman" w:hAnsi="Times New Roman"/>
            <w:color w:val="000000"/>
            <w:sz w:val="24"/>
          </w:rPr>
          <w:t>ChemSusChem</w:t>
        </w:r>
      </w:hyperlink>
      <w:r>
        <w:rPr>
          <w:rFonts w:ascii="Times New Roman" w:hAnsi="Times New Roman"/>
          <w:color w:val="000000"/>
          <w:sz w:val="24"/>
        </w:rPr>
        <w:t xml:space="preserve"> 11 (</w:t>
      </w:r>
      <w:r>
        <w:rPr>
          <w:rFonts w:ascii="Times New Roman" w:hAnsi="Times New Roman"/>
          <w:sz w:val="24"/>
        </w:rPr>
        <w:t>2018) 688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/>
          <w:sz w:val="24"/>
        </w:rPr>
        <w:t>699.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H.R. Byon, B.M. Gallant, S. Woo and Y. Shao-Horn, Adv. Funct. Mater. 23 (2013) 1037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/>
          <w:sz w:val="24"/>
        </w:rPr>
        <w:t>1045.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J. Halim, K.M. Cook, M. Naguib, P. Eklund, Y. Gogotsi, J. Rosen and M.W. Barsoum, Appl. Surf. Sci. 362 (2016) 406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/>
          <w:sz w:val="24"/>
        </w:rPr>
        <w:t>417.</w:t>
      </w:r>
    </w:p>
    <w:p w:rsidR="008E0F88" w:rsidRPr="00B536AB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J. Halim, S. Kota, M. R. Lukatskaya, M. Naguib, M. Q. Zhao, E. J. Moon, J. </w:t>
      </w:r>
      <w:r w:rsidRPr="00B536AB">
        <w:rPr>
          <w:rFonts w:ascii="Times New Roman" w:hAnsi="Times New Roman"/>
          <w:sz w:val="24"/>
        </w:rPr>
        <w:t>Pitock, J. Nanda, S. J. May, Y. Gogotsi and M. W. Barsoum, Adv. Funct. Mater.</w:t>
      </w:r>
      <w:r w:rsidRPr="00B536AB">
        <w:rPr>
          <w:rFonts w:ascii="Times New Roman" w:hAnsi="Times New Roman" w:hint="eastAsia"/>
          <w:sz w:val="24"/>
        </w:rPr>
        <w:t xml:space="preserve"> </w:t>
      </w:r>
      <w:r w:rsidRPr="00B536AB">
        <w:rPr>
          <w:rFonts w:ascii="Times New Roman" w:hAnsi="Times New Roman"/>
          <w:sz w:val="24"/>
        </w:rPr>
        <w:t>26 (2016) 3118.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B. Heim, C.N. Taylor, D.M. Zigon, S. O'Dell, J.P. Allain, Nucl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Instrum. Meth. B. 269 (2011) 1262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/>
          <w:sz w:val="24"/>
        </w:rPr>
        <w:t>1265.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Y.D. Agnese, M.R. Lukatskaya, K.M. Cook, P.L. Taberna, Y. Gogotsi, P. Simon, Electrochem. Commun. 48 (2014) 118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/>
          <w:sz w:val="24"/>
        </w:rPr>
        <w:t>122.</w:t>
      </w:r>
    </w:p>
    <w:p w:rsidR="008E0F88" w:rsidRDefault="008E0F88" w:rsidP="008E0F88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Niehoff,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Passerini,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 xml:space="preserve"> Winter, </w:t>
      </w:r>
      <w:r>
        <w:rPr>
          <w:rFonts w:ascii="Times New Roman" w:hAnsi="Times New Roman" w:hint="eastAsia"/>
          <w:sz w:val="24"/>
        </w:rPr>
        <w:t>Langmuir</w:t>
      </w:r>
      <w:r>
        <w:rPr>
          <w:rFonts w:ascii="Times New Roman" w:hAnsi="Times New Roman"/>
          <w:sz w:val="24"/>
        </w:rPr>
        <w:t xml:space="preserve"> 29</w:t>
      </w:r>
      <w:r>
        <w:rPr>
          <w:rFonts w:ascii="Times New Roman" w:hAnsi="Times New Roman" w:hint="eastAsia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2013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 w:hint="eastAsia"/>
          <w:sz w:val="24"/>
        </w:rPr>
        <w:t xml:space="preserve"> 5806</w:t>
      </w:r>
      <w:r w:rsidRPr="002434F4">
        <w:rPr>
          <w:rFonts w:ascii="Times New Roman" w:hAnsi="Times New Roman"/>
          <w:sz w:val="24"/>
        </w:rPr>
        <w:t>−</w:t>
      </w:r>
      <w:r>
        <w:rPr>
          <w:rFonts w:ascii="Times New Roman" w:hAnsi="Times New Roman" w:hint="eastAsia"/>
          <w:sz w:val="24"/>
        </w:rPr>
        <w:t>5816.</w:t>
      </w:r>
    </w:p>
    <w:p w:rsidR="008E0F88" w:rsidRDefault="008E0F88" w:rsidP="008E0F88">
      <w:pPr>
        <w:rPr>
          <w:rFonts w:hint="eastAsia"/>
          <w:sz w:val="24"/>
        </w:rPr>
      </w:pPr>
    </w:p>
    <w:p w:rsidR="008E0F88" w:rsidRPr="007C320A" w:rsidRDefault="008E0F88" w:rsidP="008E0F88">
      <w:pPr>
        <w:rPr>
          <w:rFonts w:ascii="Times New Roman" w:hAnsi="Times New Roman" w:hint="eastAsia"/>
          <w:sz w:val="24"/>
        </w:rPr>
      </w:pPr>
    </w:p>
    <w:p w:rsidR="004230BF" w:rsidRDefault="004230BF"/>
    <w:sectPr w:rsidR="004230B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7E02349"/>
    <w:multiLevelType w:val="singleLevel"/>
    <w:tmpl w:val="84D8DCE0"/>
    <w:lvl w:ilvl="0">
      <w:start w:val="1"/>
      <w:numFmt w:val="decimal"/>
      <w:lvlText w:val="[%1]"/>
      <w:lvlJc w:val="left"/>
      <w:pPr>
        <w:ind w:left="425" w:hanging="425"/>
      </w:pPr>
      <w:rPr>
        <w:rFonts w:hint="default"/>
      </w:rPr>
    </w:lvl>
  </w:abstractNum>
  <w:abstractNum w:abstractNumId="1">
    <w:nsid w:val="A71DCDE2"/>
    <w:multiLevelType w:val="singleLevel"/>
    <w:tmpl w:val="A71DCDE2"/>
    <w:lvl w:ilvl="0">
      <w:start w:val="1"/>
      <w:numFmt w:val="decimal"/>
      <w:suff w:val="space"/>
      <w:lvlText w:val="%1."/>
      <w:lvlJc w:val="left"/>
    </w:lvl>
  </w:abstractNum>
  <w:abstractNum w:abstractNumId="2">
    <w:nsid w:val="65A11EBD"/>
    <w:multiLevelType w:val="multilevel"/>
    <w:tmpl w:val="CA862442"/>
    <w:lvl w:ilvl="0">
      <w:start w:val="1"/>
      <w:numFmt w:val="decimal"/>
      <w:lvlText w:val="[%1]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F88"/>
    <w:rsid w:val="000A00B0"/>
    <w:rsid w:val="004230BF"/>
    <w:rsid w:val="0076327B"/>
    <w:rsid w:val="008E0F88"/>
    <w:rsid w:val="00B63EB4"/>
    <w:rsid w:val="00C35DB6"/>
    <w:rsid w:val="00CD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93A764-FBC0-4EC9-8BCE-53E9ECEB3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8E0F88"/>
    <w:pPr>
      <w:widowControl w:val="0"/>
      <w:spacing w:before="100" w:beforeAutospacing="1" w:after="100" w:afterAutospacing="1" w:line="240" w:lineRule="auto"/>
      <w:outlineLvl w:val="0"/>
    </w:pPr>
    <w:rPr>
      <w:rFonts w:ascii="SimSun" w:eastAsia="SimSun" w:hAnsi="SimSun" w:cs="Times New Roman" w:hint="eastAsia"/>
      <w:b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E0F88"/>
    <w:rPr>
      <w:rFonts w:ascii="SimSun" w:eastAsia="SimSun" w:hAnsi="SimSun" w:cs="Times New Roman"/>
      <w:b/>
      <w:kern w:val="44"/>
      <w:sz w:val="48"/>
      <w:szCs w:val="48"/>
      <w:lang w:val="en-US" w:eastAsia="zh-CN"/>
    </w:rPr>
  </w:style>
  <w:style w:type="character" w:customStyle="1" w:styleId="BalloonTextChar">
    <w:name w:val="Balloon Text Char"/>
    <w:link w:val="BalloonText"/>
    <w:rsid w:val="008E0F88"/>
    <w:rPr>
      <w:rFonts w:ascii="Calibri" w:hAnsi="Calibri"/>
      <w:kern w:val="2"/>
      <w:sz w:val="18"/>
      <w:szCs w:val="18"/>
    </w:rPr>
  </w:style>
  <w:style w:type="character" w:customStyle="1" w:styleId="gbe12">
    <w:name w:val="gb_e12"/>
    <w:rsid w:val="008E0F88"/>
    <w:rPr>
      <w:color w:val="FFFFFF"/>
    </w:rPr>
  </w:style>
  <w:style w:type="character" w:customStyle="1" w:styleId="gbe10">
    <w:name w:val="gb_e10"/>
    <w:rsid w:val="008E0F88"/>
    <w:rPr>
      <w:color w:val="FFFFFF"/>
    </w:rPr>
  </w:style>
  <w:style w:type="character" w:customStyle="1" w:styleId="gbe11">
    <w:name w:val="gb_e11"/>
    <w:rsid w:val="008E0F88"/>
    <w:rPr>
      <w:u w:val="none"/>
    </w:rPr>
  </w:style>
  <w:style w:type="character" w:customStyle="1" w:styleId="opdict3font24">
    <w:name w:val="op_dict3_font24"/>
    <w:rsid w:val="008E0F88"/>
  </w:style>
  <w:style w:type="character" w:customStyle="1" w:styleId="gbg4">
    <w:name w:val="gb_g4"/>
    <w:rsid w:val="008E0F88"/>
    <w:rPr>
      <w:color w:val="FFFFFF"/>
    </w:rPr>
  </w:style>
  <w:style w:type="character" w:customStyle="1" w:styleId="gbg3">
    <w:name w:val="gb_g3"/>
    <w:rsid w:val="008E0F88"/>
    <w:rPr>
      <w:u w:val="none"/>
    </w:rPr>
  </w:style>
  <w:style w:type="character" w:customStyle="1" w:styleId="gbe">
    <w:name w:val="gb_e"/>
    <w:rsid w:val="008E0F88"/>
    <w:rPr>
      <w:color w:val="FFFFFF"/>
    </w:rPr>
  </w:style>
  <w:style w:type="character" w:customStyle="1" w:styleId="gt-baf-base-sep">
    <w:name w:val="gt-baf-base-sep"/>
    <w:basedOn w:val="DefaultParagraphFont"/>
    <w:rsid w:val="008E0F88"/>
  </w:style>
  <w:style w:type="character" w:customStyle="1" w:styleId="gbe4">
    <w:name w:val="gb_e4"/>
    <w:rsid w:val="008E0F88"/>
    <w:rPr>
      <w:color w:val="FFFFFF"/>
    </w:rPr>
  </w:style>
  <w:style w:type="character" w:customStyle="1" w:styleId="gbe13">
    <w:name w:val="gb_e13"/>
    <w:rsid w:val="008E0F88"/>
    <w:rPr>
      <w:u w:val="none"/>
    </w:rPr>
  </w:style>
  <w:style w:type="character" w:customStyle="1" w:styleId="gbg2">
    <w:name w:val="gb_g2"/>
    <w:rsid w:val="008E0F88"/>
    <w:rPr>
      <w:color w:val="FFFFFF"/>
    </w:rPr>
  </w:style>
  <w:style w:type="character" w:customStyle="1" w:styleId="gt-baf-pos">
    <w:name w:val="gt-baf-pos"/>
    <w:rsid w:val="008E0F88"/>
    <w:rPr>
      <w:color w:val="777777"/>
    </w:rPr>
  </w:style>
  <w:style w:type="character" w:customStyle="1" w:styleId="gbe5">
    <w:name w:val="gb_e5"/>
    <w:rsid w:val="008E0F88"/>
    <w:rPr>
      <w:u w:val="none"/>
    </w:rPr>
  </w:style>
  <w:style w:type="character" w:customStyle="1" w:styleId="FooterChar">
    <w:name w:val="Footer Char"/>
    <w:link w:val="Footer"/>
    <w:rsid w:val="008E0F88"/>
    <w:rPr>
      <w:rFonts w:ascii="Calibri" w:hAnsi="Calibri"/>
      <w:kern w:val="2"/>
      <w:sz w:val="18"/>
      <w:szCs w:val="18"/>
    </w:rPr>
  </w:style>
  <w:style w:type="character" w:customStyle="1" w:styleId="gbg">
    <w:name w:val="gb_g"/>
    <w:rsid w:val="008E0F88"/>
    <w:rPr>
      <w:u w:val="none"/>
    </w:rPr>
  </w:style>
  <w:style w:type="character" w:customStyle="1" w:styleId="HeaderChar">
    <w:name w:val="Header Char"/>
    <w:link w:val="Header"/>
    <w:rsid w:val="008E0F88"/>
    <w:rPr>
      <w:rFonts w:ascii="Calibri" w:hAnsi="Calibri"/>
      <w:kern w:val="2"/>
      <w:sz w:val="18"/>
      <w:szCs w:val="18"/>
    </w:rPr>
  </w:style>
  <w:style w:type="character" w:customStyle="1" w:styleId="gbe3">
    <w:name w:val="gb_e3"/>
    <w:rsid w:val="008E0F88"/>
    <w:rPr>
      <w:u w:val="none"/>
    </w:rPr>
  </w:style>
  <w:style w:type="character" w:styleId="Hyperlink">
    <w:name w:val="Hyperlink"/>
    <w:rsid w:val="008E0F88"/>
    <w:rPr>
      <w:color w:val="0000FF"/>
      <w:u w:val="single"/>
    </w:rPr>
  </w:style>
  <w:style w:type="character" w:styleId="CommentReference">
    <w:name w:val="annotation reference"/>
    <w:qFormat/>
    <w:rsid w:val="008E0F88"/>
    <w:rPr>
      <w:sz w:val="21"/>
      <w:szCs w:val="21"/>
    </w:rPr>
  </w:style>
  <w:style w:type="character" w:customStyle="1" w:styleId="gbg1">
    <w:name w:val="gb_g1"/>
    <w:rsid w:val="008E0F88"/>
    <w:rPr>
      <w:color w:val="FFFFFF"/>
    </w:rPr>
  </w:style>
  <w:style w:type="character" w:customStyle="1" w:styleId="gbg5">
    <w:name w:val="gb_g5"/>
    <w:rsid w:val="008E0F88"/>
    <w:rPr>
      <w:u w:val="none"/>
    </w:rPr>
  </w:style>
  <w:style w:type="character" w:customStyle="1" w:styleId="a">
    <w:name w:val="未处理的提及"/>
    <w:uiPriority w:val="99"/>
    <w:unhideWhenUsed/>
    <w:rsid w:val="008E0F88"/>
    <w:rPr>
      <w:color w:val="605E5C"/>
      <w:shd w:val="clear" w:color="auto" w:fill="E1DFDD"/>
    </w:rPr>
  </w:style>
  <w:style w:type="character" w:customStyle="1" w:styleId="gbe1">
    <w:name w:val="gb_e1"/>
    <w:rsid w:val="008E0F88"/>
    <w:rPr>
      <w:u w:val="none"/>
    </w:rPr>
  </w:style>
  <w:style w:type="character" w:customStyle="1" w:styleId="gbe2">
    <w:name w:val="gb_e2"/>
    <w:rsid w:val="008E0F88"/>
    <w:rPr>
      <w:color w:val="FFFFFF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8E0F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8E0F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E0F88"/>
    <w:pPr>
      <w:widowControl w:val="0"/>
      <w:spacing w:after="0"/>
    </w:pPr>
    <w:rPr>
      <w:rFonts w:ascii="Calibri" w:eastAsia="SimSun" w:hAnsi="Calibri" w:cs="Times New Roman"/>
      <w:b/>
      <w:bCs/>
      <w:kern w:val="2"/>
      <w:sz w:val="21"/>
      <w:szCs w:val="24"/>
      <w:lang w:val="en-US" w:eastAsia="zh-CN"/>
    </w:rPr>
  </w:style>
  <w:style w:type="character" w:customStyle="1" w:styleId="CommentSubjectChar">
    <w:name w:val="Comment Subject Char"/>
    <w:basedOn w:val="CommentTextChar"/>
    <w:link w:val="CommentSubject"/>
    <w:semiHidden/>
    <w:rsid w:val="008E0F88"/>
    <w:rPr>
      <w:rFonts w:ascii="Calibri" w:eastAsia="SimSun" w:hAnsi="Calibri" w:cs="Times New Roman"/>
      <w:b/>
      <w:bCs/>
      <w:kern w:val="2"/>
      <w:sz w:val="21"/>
      <w:szCs w:val="24"/>
      <w:lang w:val="en-US" w:eastAsia="zh-CN"/>
    </w:rPr>
  </w:style>
  <w:style w:type="paragraph" w:styleId="NormalWeb">
    <w:name w:val="Normal (Web)"/>
    <w:basedOn w:val="Normal"/>
    <w:rsid w:val="008E0F88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rsid w:val="008E0F88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="Calibri" w:hAnsi="Calibri"/>
      <w:kern w:val="2"/>
      <w:sz w:val="18"/>
      <w:szCs w:val="18"/>
    </w:rPr>
  </w:style>
  <w:style w:type="character" w:customStyle="1" w:styleId="HeaderChar1">
    <w:name w:val="Header Char1"/>
    <w:basedOn w:val="DefaultParagraphFont"/>
    <w:uiPriority w:val="99"/>
    <w:semiHidden/>
    <w:rsid w:val="008E0F88"/>
  </w:style>
  <w:style w:type="paragraph" w:styleId="Footer">
    <w:name w:val="footer"/>
    <w:basedOn w:val="Normal"/>
    <w:link w:val="FooterChar"/>
    <w:rsid w:val="008E0F88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="Calibri" w:hAnsi="Calibri"/>
      <w:kern w:val="2"/>
      <w:sz w:val="18"/>
      <w:szCs w:val="18"/>
    </w:rPr>
  </w:style>
  <w:style w:type="character" w:customStyle="1" w:styleId="FooterChar1">
    <w:name w:val="Footer Char1"/>
    <w:basedOn w:val="DefaultParagraphFont"/>
    <w:uiPriority w:val="99"/>
    <w:semiHidden/>
    <w:rsid w:val="008E0F88"/>
  </w:style>
  <w:style w:type="paragraph" w:styleId="BalloonText">
    <w:name w:val="Balloon Text"/>
    <w:basedOn w:val="Normal"/>
    <w:link w:val="BalloonTextChar"/>
    <w:rsid w:val="008E0F88"/>
    <w:pPr>
      <w:widowControl w:val="0"/>
      <w:spacing w:after="0" w:line="240" w:lineRule="auto"/>
      <w:jc w:val="both"/>
    </w:pPr>
    <w:rPr>
      <w:rFonts w:ascii="Calibri" w:hAnsi="Calibri"/>
      <w:kern w:val="2"/>
      <w:sz w:val="18"/>
      <w:szCs w:val="18"/>
    </w:rPr>
  </w:style>
  <w:style w:type="character" w:customStyle="1" w:styleId="BalloonTextChar1">
    <w:name w:val="Balloon Text Char1"/>
    <w:basedOn w:val="DefaultParagraphFont"/>
    <w:uiPriority w:val="99"/>
    <w:semiHidden/>
    <w:rsid w:val="008E0F88"/>
    <w:rPr>
      <w:rFonts w:ascii="Segoe UI" w:hAnsi="Segoe UI" w:cs="Segoe UI"/>
      <w:sz w:val="18"/>
      <w:szCs w:val="18"/>
    </w:rPr>
  </w:style>
  <w:style w:type="paragraph" w:styleId="Revision">
    <w:name w:val="Revision"/>
    <w:uiPriority w:val="99"/>
    <w:unhideWhenUsed/>
    <w:rsid w:val="008E0F88"/>
    <w:pPr>
      <w:spacing w:after="0" w:line="240" w:lineRule="auto"/>
    </w:pPr>
    <w:rPr>
      <w:rFonts w:ascii="Calibri" w:eastAsia="SimSun" w:hAnsi="Calibri" w:cs="Times New Roman"/>
      <w:kern w:val="2"/>
      <w:sz w:val="21"/>
      <w:szCs w:val="24"/>
      <w:lang w:val="en-US" w:eastAsia="zh-C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E0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SimSun" w:eastAsia="SimSun" w:hAnsi="SimSun" w:cs="SimSun"/>
      <w:sz w:val="24"/>
      <w:szCs w:val="24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E0F88"/>
    <w:rPr>
      <w:rFonts w:ascii="SimSun" w:eastAsia="SimSun" w:hAnsi="SimSun" w:cs="SimSu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D:/Dict/8.5.1.0/resultui/html/index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D:/Dict/8.5.1.0/resultui/html/index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D:/Dict/8.5.1.0/resultui/html/index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D:/Dict/8.7.0.0/resultui/html/index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Bakyalakshmi V.</dc:creator>
  <cp:keywords/>
  <dc:description/>
  <cp:lastModifiedBy>Bakyalakshmi V.</cp:lastModifiedBy>
  <cp:revision>1</cp:revision>
  <dcterms:created xsi:type="dcterms:W3CDTF">2020-05-30T16:10:00Z</dcterms:created>
  <dcterms:modified xsi:type="dcterms:W3CDTF">2020-05-30T16:11:00Z</dcterms:modified>
</cp:coreProperties>
</file>