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19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Let’s Go Splunking!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Step 1: The Need for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report you created, what is the approximate date and time of the attack?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2020-02-23 14:30:00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did it take your systems to recover? 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Approximately 9 hours</w:t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report: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7487900" cy="80676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0" cy="806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i w:val="1"/>
        </w:rPr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Step 2: Are We Vulnerable?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of your report: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1734800" cy="268605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0" cy="2686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alert has been created: 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7572375" cy="70485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75" cy="704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0553700" cy="159067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i w:val="1"/>
        </w:rPr>
      </w:pPr>
      <w:bookmarkStart w:colFirst="0" w:colLast="0" w:name="_5bw1kbsyccgg" w:id="3"/>
      <w:bookmarkEnd w:id="3"/>
      <w:r w:rsidDel="00000000" w:rsidR="00000000" w:rsidRPr="00000000">
        <w:rPr>
          <w:rtl w:val="0"/>
        </w:rPr>
        <w:t xml:space="preserve">Step 3: Drawing the (Base)line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did the brute force attack occur?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On Friday, February 21, 2020 from approximately 9am to 2pm.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a baseline of normal activity and a threshold that would alert if a brute force attack is occurring: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Reviewing the results from outside of the attack timeframe, it appears normal to have anywhere from 10-24 failed logon attempts. Therefore creating an alert of 25 or more failed logon attempts could be the result of a brute force attack.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alert has been created:</w:t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5630525" cy="4733925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0525" cy="473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10868025" cy="15716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8025" cy="1571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