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19.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https://cwsecblog.azurewebsites.net/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ind w:left="720" w:firstLine="0"/>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Pr>
        <w:drawing>
          <wp:inline distB="114300" distT="114300" distL="114300" distR="114300">
            <wp:extent cx="5943600" cy="2971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Courier New" w:cs="Courier New" w:eastAsia="Courier New" w:hAnsi="Courier New"/>
          <w:color w:val="24292f"/>
          <w:sz w:val="20"/>
          <w:szCs w:val="2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9591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2616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B">
      <w:pPr>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w:t>
            </w:r>
            <w:r w:rsidDel="00000000" w:rsidR="00000000" w:rsidRPr="00000000">
              <w:rPr>
                <w:rtl w:val="0"/>
              </w:rPr>
            </w:r>
          </w:p>
        </w:tc>
      </w:tr>
    </w:tbl>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F">
      <w:pPr>
        <w:rPr>
          <w:rFonts w:ascii="Courier New" w:cs="Courier New" w:eastAsia="Courier New" w:hAnsi="Courier New"/>
          <w:color w:val="24292f"/>
          <w:sz w:val="20"/>
          <w:szCs w:val="20"/>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cwsecblog.azurewebsites.net</w:t>
            </w: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5">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20.119.8.30</w:t>
            </w:r>
            <w:r w:rsidDel="00000000" w:rsidR="00000000" w:rsidRPr="00000000">
              <w:rPr>
                <w:rtl w:val="0"/>
              </w:rPr>
            </w:r>
          </w:p>
        </w:tc>
      </w:tr>
    </w:tbl>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9">
      <w:pPr>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Tappahannock, Virginia, United States</w:t>
            </w:r>
            <w:r w:rsidDel="00000000" w:rsidR="00000000" w:rsidRPr="00000000">
              <w:rPr>
                <w:rtl w:val="0"/>
              </w:rPr>
            </w:r>
          </w:p>
        </w:tc>
      </w:tr>
    </w:tbl>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D">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ns1-05.azure-dns.com    internet address = 40.90.4.5</w:t>
            </w:r>
          </w:p>
          <w:p w:rsidR="00000000" w:rsidDel="00000000" w:rsidP="00000000" w:rsidRDefault="00000000" w:rsidRPr="00000000" w14:paraId="0000002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Ns2-05.azure-dns.net    internet address = 64.4.48.5</w:t>
            </w:r>
          </w:p>
          <w:p w:rsidR="00000000" w:rsidDel="00000000" w:rsidP="00000000" w:rsidRDefault="00000000" w:rsidRPr="00000000" w14:paraId="0000003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Ns3-05.azure-dns.org    internet address = 13.107.24.5</w:t>
            </w:r>
          </w:p>
          <w:p w:rsidR="00000000" w:rsidDel="00000000" w:rsidP="00000000" w:rsidRDefault="00000000" w:rsidRPr="00000000" w14:paraId="0000003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Ns4-05.azure-dns.info   internet address = 13.107.160.5</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6">
      <w:pPr>
        <w:rPr>
          <w:rFonts w:ascii="Courier New" w:cs="Courier New" w:eastAsia="Courier New" w:hAnsi="Courier New"/>
          <w:color w:val="24292f"/>
          <w:sz w:val="20"/>
          <w:szCs w:val="20"/>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PHP 8.0, Back end.</w:t>
            </w:r>
            <w:r w:rsidDel="00000000" w:rsidR="00000000" w:rsidRPr="00000000">
              <w:rPr>
                <w:rtl w:val="0"/>
              </w:rPr>
            </w:r>
          </w:p>
        </w:tc>
      </w:tr>
    </w:tbl>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A">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Utilities and photos used to create the blog website.</w:t>
            </w:r>
            <w:r w:rsidDel="00000000" w:rsidR="00000000" w:rsidRPr="00000000">
              <w:rPr>
                <w:rtl w:val="0"/>
              </w:rPr>
            </w:r>
          </w:p>
        </w:tc>
      </w:tr>
    </w:tbl>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end</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7">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Either a single user or a group of users that use the services provided by a cloud service provider.</w:t>
            </w:r>
            <w:r w:rsidDel="00000000" w:rsidR="00000000" w:rsidRPr="00000000">
              <w:rPr>
                <w:rtl w:val="0"/>
              </w:rPr>
            </w:r>
          </w:p>
        </w:tc>
      </w:tr>
    </w:tbl>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B">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Protecting sensitive information, complying with regulatory requirements, monitor and manage access.</w:t>
            </w:r>
            <w:r w:rsidDel="00000000" w:rsidR="00000000" w:rsidRPr="00000000">
              <w:rPr>
                <w:rtl w:val="0"/>
              </w:rPr>
            </w:r>
          </w:p>
        </w:tc>
      </w:tr>
    </w:tbl>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4F">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Keys are used for cryptography purposes, secrets are utilized to protect sensitive information, and certificates are used to verify the identity of entities.</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5">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Cost-effective, quick to setup, great for internal use, and offers a level of encryption.</w:t>
            </w:r>
            <w:r w:rsidDel="00000000" w:rsidR="00000000" w:rsidRPr="00000000">
              <w:rPr>
                <w:rtl w:val="0"/>
              </w:rPr>
            </w:r>
          </w:p>
        </w:tc>
      </w:tr>
    </w:tbl>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59">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Lack of trust, no validation of identity, not ideal for public-facing websites.</w:t>
            </w:r>
            <w:r w:rsidDel="00000000" w:rsidR="00000000" w:rsidRPr="00000000">
              <w:rPr>
                <w:rtl w:val="0"/>
              </w:rPr>
            </w:r>
          </w:p>
        </w:tc>
      </w:tr>
    </w:tbl>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5D">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allows a single certificate to secure multiple subdomains of a domain.</w:t>
            </w:r>
            <w:r w:rsidDel="00000000" w:rsidR="00000000" w:rsidRPr="00000000">
              <w:rPr>
                <w:rtl w:val="0"/>
              </w:rPr>
            </w:r>
          </w:p>
        </w:tc>
      </w:tr>
    </w:tbl>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61">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is an older version that has since been superseded by TLS protocols which are more secure.</w:t>
            </w:r>
            <w:r w:rsidDel="00000000" w:rsidR="00000000" w:rsidRPr="00000000">
              <w:rPr>
                <w:rtl w:val="0"/>
              </w:rPr>
            </w:r>
          </w:p>
        </w:tc>
      </w:tr>
    </w:tbl>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67">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I’m using Azure’s free domain which already provides a certificate.</w:t>
            </w:r>
            <w:r w:rsidDel="00000000" w:rsidR="00000000" w:rsidRPr="00000000">
              <w:rPr>
                <w:rtl w:val="0"/>
              </w:rPr>
            </w:r>
          </w:p>
        </w:tc>
      </w:tr>
    </w:tbl>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6B">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3/29/2023-3/28/2024</w:t>
            </w:r>
            <w:r w:rsidDel="00000000" w:rsidR="00000000" w:rsidRPr="00000000">
              <w:rPr>
                <w:rtl w:val="0"/>
              </w:rPr>
            </w:r>
          </w:p>
        </w:tc>
      </w:tr>
    </w:tbl>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6F">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Microsoft Azure TLS Issuing CA 05</w:t>
            </w:r>
            <w:r w:rsidDel="00000000" w:rsidR="00000000" w:rsidRPr="00000000">
              <w:rPr>
                <w:rtl w:val="0"/>
              </w:rPr>
            </w:r>
          </w:p>
        </w:tc>
      </w:tr>
    </w:tbl>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73">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DigiCert Global Root G2</w:t>
            </w:r>
            <w:r w:rsidDel="00000000" w:rsidR="00000000" w:rsidRPr="00000000">
              <w:rPr>
                <w:rtl w:val="0"/>
              </w:rPr>
            </w:r>
          </w:p>
        </w:tc>
      </w:tr>
    </w:tbl>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7">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w:t>
            </w:r>
            <w:r w:rsidDel="00000000" w:rsidR="00000000" w:rsidRPr="00000000">
              <w:rPr>
                <w:rtl w:val="0"/>
              </w:rPr>
            </w:r>
          </w:p>
        </w:tc>
      </w:tr>
    </w:tbl>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7B">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GlobalSign Root CA</w:t>
            </w:r>
            <w:r w:rsidDel="00000000" w:rsidR="00000000" w:rsidRPr="00000000">
              <w:rPr>
                <w:rtl w:val="0"/>
              </w:rPr>
            </w:r>
          </w:p>
        </w:tc>
      </w:tr>
    </w:tbl>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84">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Both reside in front of your web app to project it. The primary solution for both is a load balancer. The Web Application Gateway is more regional and best suited for a web app in a single region, while the Azure Front Door is more global and better suited for web apps in a variety of regions.</w:t>
            </w:r>
            <w:r w:rsidDel="00000000" w:rsidR="00000000" w:rsidRPr="00000000">
              <w:rPr>
                <w:rtl w:val="0"/>
              </w:rPr>
            </w:r>
          </w:p>
        </w:tc>
      </w:tr>
    </w:tbl>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88">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process of decrypting SSL/TLS encrypted traffic at a certain point in a network architecture and then forwarding the traffic to its destination in the unencrypted form. Benefits include, improved server performance, reduced latency, scalability, security and ease of management.</w:t>
            </w:r>
            <w:r w:rsidDel="00000000" w:rsidR="00000000" w:rsidRPr="00000000">
              <w:rPr>
                <w:rtl w:val="0"/>
              </w:rPr>
            </w:r>
          </w:p>
        </w:tc>
      </w:tr>
    </w:tbl>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8C">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Layer 7, Application Layer</w:t>
            </w:r>
            <w:r w:rsidDel="00000000" w:rsidR="00000000" w:rsidRPr="00000000">
              <w:rPr>
                <w:rtl w:val="0"/>
              </w:rPr>
            </w:r>
          </w:p>
        </w:tc>
      </w:tr>
    </w:tbl>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90">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SQL Injection Attack:Common Injection Testing Detected-indicates the WAF has detected a common pattern used in SQL Injection Testing, which is often used by attackers probing for vulnerabilities.</w:t>
            </w:r>
            <w:r w:rsidDel="00000000" w:rsidR="00000000" w:rsidRPr="00000000">
              <w:rPr>
                <w:rtl w:val="0"/>
              </w:rPr>
            </w:r>
          </w:p>
        </w:tc>
      </w:tr>
    </w:tbl>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94">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without Front Door, the web app would be vulnerable to many attacks including the SQL Injection Testing. Front Door provides additional security but also doesn’t guarantee complete protection from attacks.</w:t>
            </w:r>
            <w:r w:rsidDel="00000000" w:rsidR="00000000" w:rsidRPr="00000000">
              <w:rPr>
                <w:rtl w:val="0"/>
              </w:rPr>
            </w:r>
          </w:p>
        </w:tc>
      </w:tr>
    </w:tbl>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98">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it does mean that any Canadian IP addresses would not be able to access the site but that doesn’t prevent someone in Canada from using a VPN to utilize a non-Canadian IP address to access the web app.</w:t>
            </w:r>
            <w:r w:rsidDel="00000000" w:rsidR="00000000" w:rsidRPr="00000000">
              <w:rPr>
                <w:rtl w:val="0"/>
              </w:rPr>
            </w:r>
          </w:p>
        </w:tc>
      </w:tr>
    </w:tbl>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9E">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108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10250" cy="210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A2">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5941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10250" cy="359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2">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AB">
      <w:pPr>
        <w:rPr>
          <w:i w:val="1"/>
        </w:rPr>
      </w:pPr>
      <w:r w:rsidDel="00000000" w:rsidR="00000000" w:rsidRPr="00000000">
        <w:rPr>
          <w:rtl w:val="0"/>
        </w:rPr>
      </w:r>
    </w:p>
    <w:p w:rsidR="00000000" w:rsidDel="00000000" w:rsidP="00000000" w:rsidRDefault="00000000" w:rsidRPr="00000000" w14:paraId="000000AC">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 YES</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hyperlink" Target="https://docs.google.com/document/d/1ZzC4oTJFdlkkeWuzuJAyVSqtDFbuAWilmwXg8PZgzMs/edit"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