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仿宋" w:hAnsi="仿宋" w:cs="仿宋" w:eastAsia="仿宋"/>
          <w:sz w:val="24"/>
        </w:rPr>
        <w:t xml:space="preserve">
7月2日，长江保护与绿色发展研究院（以下简称“长江院”）发展与展望座谈会在我校召开。江苏省人民政府原副省长徐鸣、江苏省人民政府原副省长史和平、中国工程院院士徐祖信、中国工程院院士胡亚安、交通运输部原总工程师李天碧、江苏省水利厅原厅长吕振霖、江苏省交通运输厅原厅长游庆仲、水利部太湖流域管理局一级巡视员林泽新、河海大学原校长徐辉、水利部淮河水利委员会原副主任顾洪、中国科学院南京地理与湖泊研究所研究员秦伯强、南京水利科学研究院原副院长李云、河海大学原副校长张兵等学术委员会委员，江苏省发展改革委（省长江办）副主任王荣飞、江苏省水利厅副厅长喻君杰、江苏省生态环境厅二级巡视员王惠中等相关主管部门领导，长江院院长、中国工程院院士张建云、河海大学校长杨桂山、南京水利科学研究院院长、党委书记戴济群、中国科学院南京地理与湖泊研究所所长张甘霖、江苏长江经济带研究院院长成长春、中国长江三峡集团科技创新部首席专业师戴会超、南京水利科学研究院副院长吴时强等共建单位领导出席座谈会。会议由河海大学党委书记、长江院执行院长唐洪武院士主持。 杨桂山对长期以来关心和支持长江院建设发展的各位院士、领导和专家致以衷心感谢。他指出，长江院成立五年来，坚持以国家战略需求为牵引，积极融入学校发展大局，瞄准重大关键科技问题，统筹开展基础研究和技术攻关，产出了一批战略性、关键性、原创性的研究成果，为长江大保护和长江经济带建设作出了积极贡献。立足新阶段，学校将继续支持长江院的建设发展，加强与江苏省各级部门、南科院等共建单位的协同联动，整合优势资源，打造高端人才聚集地和科技创新高地，以科技创新培育新动能，以高水平水安全保障流域高质量发展。 座谈会上还举行了长江院第二届学术委员会的聘任仪式。戴济群宣读了长江院第二届学术委员会名单，张建云为学术委员会委员们颁发聘书。 长江院常务副院长鲁春辉作了工作汇报，从队伍建设、科研成果、智库建设、学术交流、人才培养等方面，汇报了长江院成立五年来的工作，并提出了下一阶段的发展目标和思路举措。 学术委员会委员高度肯定长江院成立五年来取得的成绩，围绕未来发展方向和建设规划等方面进行讨论并提出了宝贵建议。江苏省相关主管部门领导对长江院的发展提出了相关要求和建设性意见。共建单位领导也纷纷表示，将一如既往支持长江院的建设发展，进一步加强协同联动、注重学科交叉融合，聚力将长江院建设成为培育发展水利新质生产力、解决流域保护与发展难题的国家级科技创新平台。 张建云在总结讲话中指出，长江院从成立之初，历经五年的快速发展，在科研、人才、合作交流等方面也都取得了丰硕的成果，目前已经步入了稳定发展的新阶段。这些都离不开江苏省各级部门、河海大学、南京水利科学研究院等共建单位的支持和指导。下一阶段，要始终牢记创院之初的战略定位，坚持“四个面向”，在防洪减灾模型、国家水网建设、流域水资源综合管理、水生态修复新技术等方面开展技术攻关，加快成果转化应用，抓住新机遇、培育新优势、实现新发展、做出新贡献。 座谈会上播放了长江院成立5周年宣传片。长江院负责人、科研骨干和六大研究中心成员等参加座谈会。（穆睿）</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2024-07-04T05:26:52Z</dcterms:created>
  <dc:creator>Apache POI</dc:creator>
</cp:coreProperties>
</file>