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BA2D1" w14:textId="77777777" w:rsidR="002529A3" w:rsidRPr="00B4459B" w:rsidRDefault="00000000">
      <w:pPr>
        <w:spacing w:after="0"/>
        <w:jc w:val="center"/>
        <w:rPr>
          <w:color w:val="000000" w:themeColor="text1"/>
        </w:rPr>
      </w:pPr>
      <w:r w:rsidRPr="00B4459B">
        <w:rPr>
          <w:noProof/>
          <w:color w:val="000000" w:themeColor="text1"/>
          <w:sz w:val="24"/>
          <w:szCs w:val="24"/>
        </w:rPr>
        <w:drawing>
          <wp:inline distT="0" distB="0" distL="0" distR="0" wp14:anchorId="0FF4D1A4" wp14:editId="3E1B3674">
            <wp:extent cx="4645660" cy="1347470"/>
            <wp:effectExtent l="0" t="0" r="0" b="0"/>
            <wp:docPr id="30"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147225FD" w14:textId="77777777" w:rsidR="002529A3" w:rsidRPr="00B4459B" w:rsidRDefault="002529A3">
      <w:pPr>
        <w:spacing w:after="0"/>
        <w:jc w:val="center"/>
        <w:rPr>
          <w:color w:val="000000" w:themeColor="text1"/>
        </w:rPr>
      </w:pPr>
    </w:p>
    <w:p w14:paraId="7A280A56" w14:textId="77777777" w:rsidR="002529A3" w:rsidRPr="00B4459B" w:rsidRDefault="002529A3">
      <w:pPr>
        <w:spacing w:after="0"/>
        <w:jc w:val="center"/>
        <w:rPr>
          <w:color w:val="000000" w:themeColor="text1"/>
        </w:rPr>
      </w:pPr>
    </w:p>
    <w:p w14:paraId="51B2F0A9" w14:textId="4C971AA1" w:rsidR="002529A3" w:rsidRPr="00B4459B" w:rsidRDefault="00000000" w:rsidP="00B4459B">
      <w:pPr>
        <w:spacing w:after="0"/>
        <w:jc w:val="center"/>
        <w:rPr>
          <w:color w:val="000000" w:themeColor="text1"/>
        </w:rPr>
      </w:pPr>
      <w:r w:rsidRPr="00B4459B">
        <w:rPr>
          <w:color w:val="000000" w:themeColor="text1"/>
        </w:rPr>
        <w:t xml:space="preserve">CCT College Dublin Continuous Assessment  </w:t>
      </w:r>
    </w:p>
    <w:tbl>
      <w:tblPr>
        <w:tblStyle w:val="a1"/>
        <w:tblW w:w="949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701"/>
        <w:gridCol w:w="2694"/>
      </w:tblGrid>
      <w:tr w:rsidR="00B4459B" w:rsidRPr="00B4459B" w14:paraId="0FC7A7C7" w14:textId="77777777">
        <w:tc>
          <w:tcPr>
            <w:tcW w:w="1838" w:type="dxa"/>
          </w:tcPr>
          <w:p w14:paraId="58C75477" w14:textId="77777777" w:rsidR="002529A3" w:rsidRPr="00B4459B" w:rsidRDefault="00000000">
            <w:pPr>
              <w:rPr>
                <w:color w:val="000000" w:themeColor="text1"/>
              </w:rPr>
            </w:pPr>
            <w:r w:rsidRPr="00B4459B">
              <w:rPr>
                <w:color w:val="000000" w:themeColor="text1"/>
              </w:rPr>
              <w:t>Programme Title:</w:t>
            </w:r>
          </w:p>
        </w:tc>
        <w:tc>
          <w:tcPr>
            <w:tcW w:w="7655" w:type="dxa"/>
            <w:gridSpan w:val="3"/>
          </w:tcPr>
          <w:p w14:paraId="72004799" w14:textId="65ADC004" w:rsidR="002529A3" w:rsidRPr="00B4459B" w:rsidRDefault="00B4459B">
            <w:pPr>
              <w:rPr>
                <w:color w:val="000000" w:themeColor="text1"/>
              </w:rPr>
            </w:pPr>
            <w:r w:rsidRPr="00B4459B">
              <w:rPr>
                <w:color w:val="000000" w:themeColor="text1"/>
              </w:rPr>
              <w:t>BSc in Computing in IT</w:t>
            </w:r>
          </w:p>
        </w:tc>
      </w:tr>
      <w:tr w:rsidR="00B4459B" w:rsidRPr="00B4459B" w14:paraId="7A70C1A5" w14:textId="77777777">
        <w:tc>
          <w:tcPr>
            <w:tcW w:w="1838" w:type="dxa"/>
          </w:tcPr>
          <w:p w14:paraId="797C460C" w14:textId="77777777" w:rsidR="002529A3" w:rsidRPr="00B4459B" w:rsidRDefault="00000000">
            <w:pPr>
              <w:rPr>
                <w:color w:val="000000" w:themeColor="text1"/>
              </w:rPr>
            </w:pPr>
            <w:r w:rsidRPr="00B4459B">
              <w:rPr>
                <w:color w:val="000000" w:themeColor="text1"/>
              </w:rPr>
              <w:t>Cohort:</w:t>
            </w:r>
          </w:p>
        </w:tc>
        <w:tc>
          <w:tcPr>
            <w:tcW w:w="7655" w:type="dxa"/>
            <w:gridSpan w:val="3"/>
          </w:tcPr>
          <w:p w14:paraId="2F982283" w14:textId="206F0242" w:rsidR="002529A3" w:rsidRPr="00B4459B" w:rsidRDefault="00B4459B">
            <w:pPr>
              <w:rPr>
                <w:color w:val="000000" w:themeColor="text1"/>
              </w:rPr>
            </w:pPr>
            <w:r w:rsidRPr="00B4459B">
              <w:rPr>
                <w:color w:val="000000" w:themeColor="text1"/>
              </w:rPr>
              <w:t>BSc Y3</w:t>
            </w:r>
          </w:p>
        </w:tc>
      </w:tr>
      <w:tr w:rsidR="00B4459B" w:rsidRPr="00B4459B" w14:paraId="0C1C60F7" w14:textId="77777777">
        <w:tc>
          <w:tcPr>
            <w:tcW w:w="1838" w:type="dxa"/>
          </w:tcPr>
          <w:p w14:paraId="52C1D0C6" w14:textId="77777777" w:rsidR="002529A3" w:rsidRPr="00B4459B" w:rsidRDefault="00000000">
            <w:pPr>
              <w:rPr>
                <w:color w:val="000000" w:themeColor="text1"/>
              </w:rPr>
            </w:pPr>
            <w:r w:rsidRPr="00B4459B">
              <w:rPr>
                <w:color w:val="000000" w:themeColor="text1"/>
              </w:rPr>
              <w:t>Module Title(s):</w:t>
            </w:r>
          </w:p>
        </w:tc>
        <w:tc>
          <w:tcPr>
            <w:tcW w:w="7655" w:type="dxa"/>
            <w:gridSpan w:val="3"/>
          </w:tcPr>
          <w:p w14:paraId="70732341" w14:textId="0983A994" w:rsidR="002529A3" w:rsidRPr="00B4459B" w:rsidRDefault="00F01C57">
            <w:pPr>
              <w:rPr>
                <w:color w:val="000000" w:themeColor="text1"/>
              </w:rPr>
            </w:pPr>
            <w:r>
              <w:rPr>
                <w:color w:val="000000" w:themeColor="text1"/>
              </w:rPr>
              <w:t>Concurrent Systems</w:t>
            </w:r>
          </w:p>
        </w:tc>
      </w:tr>
      <w:tr w:rsidR="00B4459B" w:rsidRPr="00B4459B" w14:paraId="0BF4E2E6" w14:textId="77777777">
        <w:tc>
          <w:tcPr>
            <w:tcW w:w="1838" w:type="dxa"/>
          </w:tcPr>
          <w:p w14:paraId="37C08A05" w14:textId="77777777" w:rsidR="002529A3" w:rsidRPr="00B4459B" w:rsidRDefault="00000000">
            <w:pPr>
              <w:rPr>
                <w:color w:val="000000" w:themeColor="text1"/>
              </w:rPr>
            </w:pPr>
            <w:r w:rsidRPr="00B4459B">
              <w:rPr>
                <w:color w:val="000000" w:themeColor="text1"/>
              </w:rPr>
              <w:t>Assignment Type:</w:t>
            </w:r>
          </w:p>
        </w:tc>
        <w:tc>
          <w:tcPr>
            <w:tcW w:w="3260" w:type="dxa"/>
          </w:tcPr>
          <w:p w14:paraId="707BB4AF" w14:textId="0B2CFB3A" w:rsidR="002529A3" w:rsidRPr="00B4459B" w:rsidRDefault="00B4459B">
            <w:pPr>
              <w:rPr>
                <w:color w:val="000000" w:themeColor="text1"/>
              </w:rPr>
            </w:pPr>
            <w:r w:rsidRPr="00B4459B">
              <w:rPr>
                <w:color w:val="000000" w:themeColor="text1"/>
              </w:rPr>
              <w:t>Individual</w:t>
            </w:r>
          </w:p>
        </w:tc>
        <w:tc>
          <w:tcPr>
            <w:tcW w:w="1701" w:type="dxa"/>
          </w:tcPr>
          <w:p w14:paraId="54CF99BB" w14:textId="77777777" w:rsidR="002529A3" w:rsidRPr="00B4459B" w:rsidRDefault="00000000">
            <w:pPr>
              <w:rPr>
                <w:color w:val="000000" w:themeColor="text1"/>
              </w:rPr>
            </w:pPr>
            <w:r w:rsidRPr="00B4459B">
              <w:rPr>
                <w:color w:val="000000" w:themeColor="text1"/>
              </w:rPr>
              <w:t>Weighting(s):</w:t>
            </w:r>
          </w:p>
        </w:tc>
        <w:tc>
          <w:tcPr>
            <w:tcW w:w="2694" w:type="dxa"/>
          </w:tcPr>
          <w:p w14:paraId="3B497406" w14:textId="7C590DF3" w:rsidR="002529A3" w:rsidRPr="00B4459B" w:rsidRDefault="00B4459B">
            <w:pPr>
              <w:rPr>
                <w:color w:val="000000" w:themeColor="text1"/>
              </w:rPr>
            </w:pPr>
            <w:r w:rsidRPr="00B4459B">
              <w:rPr>
                <w:color w:val="000000" w:themeColor="text1"/>
              </w:rPr>
              <w:t>100%</w:t>
            </w:r>
          </w:p>
        </w:tc>
      </w:tr>
      <w:tr w:rsidR="00B4459B" w:rsidRPr="00B4459B" w14:paraId="5EBFE4A8" w14:textId="77777777">
        <w:tc>
          <w:tcPr>
            <w:tcW w:w="1838" w:type="dxa"/>
          </w:tcPr>
          <w:p w14:paraId="4CB1476D" w14:textId="77777777" w:rsidR="002529A3" w:rsidRPr="00B4459B" w:rsidRDefault="00000000">
            <w:pPr>
              <w:rPr>
                <w:color w:val="000000" w:themeColor="text1"/>
              </w:rPr>
            </w:pPr>
            <w:r w:rsidRPr="00B4459B">
              <w:rPr>
                <w:color w:val="000000" w:themeColor="text1"/>
              </w:rPr>
              <w:t>Assignment Title:</w:t>
            </w:r>
          </w:p>
        </w:tc>
        <w:tc>
          <w:tcPr>
            <w:tcW w:w="7655" w:type="dxa"/>
            <w:gridSpan w:val="3"/>
          </w:tcPr>
          <w:p w14:paraId="480E1171" w14:textId="636B76D6" w:rsidR="002529A3" w:rsidRPr="00B4459B" w:rsidRDefault="00B4459B">
            <w:pPr>
              <w:rPr>
                <w:color w:val="000000" w:themeColor="text1"/>
              </w:rPr>
            </w:pPr>
            <w:r w:rsidRPr="00B4459B">
              <w:rPr>
                <w:color w:val="000000" w:themeColor="text1"/>
              </w:rPr>
              <w:t>Repeat CA</w:t>
            </w:r>
          </w:p>
        </w:tc>
      </w:tr>
      <w:tr w:rsidR="00B4459B" w:rsidRPr="00B4459B" w14:paraId="0C631A6C" w14:textId="77777777">
        <w:tc>
          <w:tcPr>
            <w:tcW w:w="1838" w:type="dxa"/>
          </w:tcPr>
          <w:p w14:paraId="02B3DB40" w14:textId="77777777" w:rsidR="002529A3" w:rsidRPr="00B4459B" w:rsidRDefault="00000000">
            <w:pPr>
              <w:rPr>
                <w:color w:val="000000" w:themeColor="text1"/>
              </w:rPr>
            </w:pPr>
            <w:r w:rsidRPr="00B4459B">
              <w:rPr>
                <w:color w:val="000000" w:themeColor="text1"/>
              </w:rPr>
              <w:t>Lecturer(s):</w:t>
            </w:r>
          </w:p>
        </w:tc>
        <w:tc>
          <w:tcPr>
            <w:tcW w:w="7655" w:type="dxa"/>
            <w:gridSpan w:val="3"/>
          </w:tcPr>
          <w:p w14:paraId="48EECE09" w14:textId="55CEE1E5" w:rsidR="002529A3" w:rsidRPr="00B4459B" w:rsidRDefault="00B4459B">
            <w:pPr>
              <w:rPr>
                <w:color w:val="000000" w:themeColor="text1"/>
              </w:rPr>
            </w:pPr>
            <w:r w:rsidRPr="00B4459B">
              <w:rPr>
                <w:color w:val="000000" w:themeColor="text1"/>
              </w:rPr>
              <w:t>Sam Weiss</w:t>
            </w:r>
          </w:p>
        </w:tc>
      </w:tr>
      <w:tr w:rsidR="00B4459B" w:rsidRPr="00B4459B" w14:paraId="7D9BA46B" w14:textId="77777777">
        <w:tc>
          <w:tcPr>
            <w:tcW w:w="1838" w:type="dxa"/>
          </w:tcPr>
          <w:p w14:paraId="50F961F9" w14:textId="77777777" w:rsidR="002529A3" w:rsidRPr="00B4459B" w:rsidRDefault="00000000">
            <w:pPr>
              <w:rPr>
                <w:color w:val="000000" w:themeColor="text1"/>
              </w:rPr>
            </w:pPr>
            <w:r w:rsidRPr="00B4459B">
              <w:rPr>
                <w:color w:val="000000" w:themeColor="text1"/>
              </w:rPr>
              <w:t>Issue Date:</w:t>
            </w:r>
          </w:p>
        </w:tc>
        <w:tc>
          <w:tcPr>
            <w:tcW w:w="7655" w:type="dxa"/>
            <w:gridSpan w:val="3"/>
          </w:tcPr>
          <w:p w14:paraId="0A3064E7" w14:textId="5AC16CB3" w:rsidR="002529A3" w:rsidRPr="00B4459B" w:rsidRDefault="009C28C6">
            <w:pPr>
              <w:rPr>
                <w:color w:val="000000" w:themeColor="text1"/>
              </w:rPr>
            </w:pPr>
            <w:r>
              <w:rPr>
                <w:color w:val="000000" w:themeColor="text1"/>
              </w:rPr>
              <w:t>2</w:t>
            </w:r>
            <w:r>
              <w:rPr>
                <w:color w:val="000000" w:themeColor="text1"/>
                <w:vertAlign w:val="superscript"/>
              </w:rPr>
              <w:t>nd</w:t>
            </w:r>
            <w:r w:rsidR="00B4459B" w:rsidRPr="00B4459B">
              <w:rPr>
                <w:color w:val="000000" w:themeColor="text1"/>
              </w:rPr>
              <w:t xml:space="preserve"> July 202</w:t>
            </w:r>
            <w:r>
              <w:rPr>
                <w:color w:val="000000" w:themeColor="text1"/>
              </w:rPr>
              <w:t>4</w:t>
            </w:r>
          </w:p>
        </w:tc>
      </w:tr>
      <w:tr w:rsidR="00B4459B" w:rsidRPr="00B4459B" w14:paraId="46D02BCF" w14:textId="77777777">
        <w:tc>
          <w:tcPr>
            <w:tcW w:w="1838" w:type="dxa"/>
          </w:tcPr>
          <w:p w14:paraId="56FF870B" w14:textId="77777777" w:rsidR="002529A3" w:rsidRPr="00B4459B" w:rsidRDefault="00000000">
            <w:pPr>
              <w:rPr>
                <w:color w:val="000000" w:themeColor="text1"/>
              </w:rPr>
            </w:pPr>
            <w:r w:rsidRPr="00B4459B">
              <w:rPr>
                <w:color w:val="000000" w:themeColor="text1"/>
              </w:rPr>
              <w:t>Submission Deadline Date:</w:t>
            </w:r>
          </w:p>
        </w:tc>
        <w:tc>
          <w:tcPr>
            <w:tcW w:w="7655" w:type="dxa"/>
            <w:gridSpan w:val="3"/>
          </w:tcPr>
          <w:p w14:paraId="23EC99AC" w14:textId="0362F925" w:rsidR="002529A3" w:rsidRPr="00B4459B" w:rsidRDefault="009C28C6">
            <w:pPr>
              <w:rPr>
                <w:color w:val="000000" w:themeColor="text1"/>
              </w:rPr>
            </w:pPr>
            <w:r>
              <w:rPr>
                <w:color w:val="000000" w:themeColor="text1"/>
              </w:rPr>
              <w:t>Sunday</w:t>
            </w:r>
            <w:r w:rsidR="00A5641D">
              <w:rPr>
                <w:color w:val="000000" w:themeColor="text1"/>
              </w:rPr>
              <w:t xml:space="preserve"> 28</w:t>
            </w:r>
            <w:r w:rsidR="00A5641D" w:rsidRPr="00A5641D">
              <w:rPr>
                <w:color w:val="000000" w:themeColor="text1"/>
                <w:vertAlign w:val="superscript"/>
              </w:rPr>
              <w:t>th</w:t>
            </w:r>
            <w:r w:rsidR="00A5641D">
              <w:rPr>
                <w:color w:val="000000" w:themeColor="text1"/>
              </w:rPr>
              <w:t xml:space="preserve"> July 202</w:t>
            </w:r>
            <w:r>
              <w:rPr>
                <w:color w:val="000000" w:themeColor="text1"/>
              </w:rPr>
              <w:t>4 @ 23:59</w:t>
            </w:r>
          </w:p>
        </w:tc>
      </w:tr>
      <w:tr w:rsidR="00B4459B" w:rsidRPr="00B4459B" w14:paraId="07D9649A" w14:textId="77777777">
        <w:tc>
          <w:tcPr>
            <w:tcW w:w="1838" w:type="dxa"/>
            <w:vAlign w:val="center"/>
          </w:tcPr>
          <w:p w14:paraId="3B2D7340" w14:textId="77777777" w:rsidR="002529A3" w:rsidRPr="00B4459B" w:rsidRDefault="00000000">
            <w:pPr>
              <w:rPr>
                <w:color w:val="000000" w:themeColor="text1"/>
              </w:rPr>
            </w:pPr>
            <w:r w:rsidRPr="00B4459B">
              <w:rPr>
                <w:color w:val="000000" w:themeColor="text1"/>
              </w:rPr>
              <w:t>Late Submission Penalty:</w:t>
            </w:r>
          </w:p>
        </w:tc>
        <w:tc>
          <w:tcPr>
            <w:tcW w:w="7655" w:type="dxa"/>
            <w:gridSpan w:val="3"/>
          </w:tcPr>
          <w:p w14:paraId="59AB29ED" w14:textId="77777777" w:rsidR="002529A3" w:rsidRPr="00B4459B" w:rsidRDefault="00000000">
            <w:pPr>
              <w:jc w:val="both"/>
              <w:rPr>
                <w:color w:val="000000" w:themeColor="text1"/>
              </w:rPr>
            </w:pPr>
            <w:r w:rsidRPr="00B4459B">
              <w:rPr>
                <w:color w:val="000000" w:themeColor="text1"/>
              </w:rPr>
              <w:t xml:space="preserve">Late submissions will be accepted up to 5 calendar days after the deadline. All late submissions are subject to a penalty of 10% </w:t>
            </w:r>
            <w:r w:rsidRPr="00B4459B">
              <w:rPr>
                <w:color w:val="000000" w:themeColor="text1"/>
                <w:u w:val="single"/>
              </w:rPr>
              <w:t>of the mark awarded</w:t>
            </w:r>
            <w:r w:rsidRPr="00B4459B">
              <w:rPr>
                <w:color w:val="000000" w:themeColor="text1"/>
              </w:rPr>
              <w:t>.</w:t>
            </w:r>
          </w:p>
          <w:p w14:paraId="16745479" w14:textId="77777777" w:rsidR="002529A3" w:rsidRPr="00B4459B" w:rsidRDefault="00000000">
            <w:pPr>
              <w:rPr>
                <w:color w:val="000000" w:themeColor="text1"/>
              </w:rPr>
            </w:pPr>
            <w:r w:rsidRPr="00B4459B">
              <w:rPr>
                <w:color w:val="000000" w:themeColor="text1"/>
              </w:rPr>
              <w:t xml:space="preserve">Submissions received more than 5 calendar days after the deadline above </w:t>
            </w:r>
            <w:r w:rsidRPr="00B4459B">
              <w:rPr>
                <w:color w:val="000000" w:themeColor="text1"/>
                <w:u w:val="single"/>
              </w:rPr>
              <w:t>will not</w:t>
            </w:r>
            <w:r w:rsidRPr="00B4459B">
              <w:rPr>
                <w:color w:val="000000" w:themeColor="text1"/>
              </w:rPr>
              <w:t xml:space="preserve"> be accepted and a mark of 0% will be awarded. </w:t>
            </w:r>
          </w:p>
        </w:tc>
      </w:tr>
      <w:tr w:rsidR="00B4459B" w:rsidRPr="00B4459B" w14:paraId="213260FC" w14:textId="77777777">
        <w:tc>
          <w:tcPr>
            <w:tcW w:w="1838" w:type="dxa"/>
            <w:vAlign w:val="center"/>
          </w:tcPr>
          <w:p w14:paraId="39F515BA" w14:textId="77777777" w:rsidR="002529A3" w:rsidRPr="00B4459B" w:rsidRDefault="00000000">
            <w:pPr>
              <w:rPr>
                <w:color w:val="000000" w:themeColor="text1"/>
              </w:rPr>
            </w:pPr>
            <w:r w:rsidRPr="00B4459B">
              <w:rPr>
                <w:color w:val="000000" w:themeColor="text1"/>
              </w:rPr>
              <w:t>Method of Submission:</w:t>
            </w:r>
          </w:p>
        </w:tc>
        <w:tc>
          <w:tcPr>
            <w:tcW w:w="7655" w:type="dxa"/>
            <w:gridSpan w:val="3"/>
            <w:vAlign w:val="center"/>
          </w:tcPr>
          <w:p w14:paraId="0A4F59BD" w14:textId="77777777" w:rsidR="002529A3" w:rsidRPr="00B4459B" w:rsidRDefault="00000000">
            <w:pPr>
              <w:jc w:val="center"/>
              <w:rPr>
                <w:color w:val="000000" w:themeColor="text1"/>
              </w:rPr>
            </w:pPr>
            <w:r w:rsidRPr="00B4459B">
              <w:rPr>
                <w:color w:val="000000" w:themeColor="text1"/>
              </w:rPr>
              <w:t>Moodle</w:t>
            </w:r>
          </w:p>
        </w:tc>
      </w:tr>
      <w:tr w:rsidR="00B4459B" w:rsidRPr="00B4459B" w14:paraId="1675CB1A" w14:textId="77777777">
        <w:tc>
          <w:tcPr>
            <w:tcW w:w="1838" w:type="dxa"/>
            <w:vAlign w:val="center"/>
          </w:tcPr>
          <w:p w14:paraId="24BF554D" w14:textId="77777777" w:rsidR="002529A3" w:rsidRPr="00B4459B" w:rsidRDefault="00000000">
            <w:pPr>
              <w:rPr>
                <w:color w:val="000000" w:themeColor="text1"/>
              </w:rPr>
            </w:pPr>
            <w:r w:rsidRPr="00B4459B">
              <w:rPr>
                <w:color w:val="000000" w:themeColor="text1"/>
              </w:rPr>
              <w:t>Instructions for Submission:</w:t>
            </w:r>
          </w:p>
        </w:tc>
        <w:tc>
          <w:tcPr>
            <w:tcW w:w="7655" w:type="dxa"/>
            <w:gridSpan w:val="3"/>
            <w:vAlign w:val="center"/>
          </w:tcPr>
          <w:p w14:paraId="5B3835D3" w14:textId="182BA189" w:rsidR="002529A3" w:rsidRPr="00B4459B" w:rsidRDefault="00B4459B">
            <w:pPr>
              <w:rPr>
                <w:color w:val="000000" w:themeColor="text1"/>
              </w:rPr>
            </w:pPr>
            <w:r w:rsidRPr="00B4459B">
              <w:rPr>
                <w:color w:val="000000" w:themeColor="text1"/>
              </w:rPr>
              <w:t>Upload NetBeans project to Moodle</w:t>
            </w:r>
          </w:p>
        </w:tc>
      </w:tr>
      <w:tr w:rsidR="00B4459B" w:rsidRPr="00B4459B" w14:paraId="114BEAB7" w14:textId="77777777">
        <w:tc>
          <w:tcPr>
            <w:tcW w:w="1838" w:type="dxa"/>
            <w:vAlign w:val="center"/>
          </w:tcPr>
          <w:p w14:paraId="3FFD6A0E" w14:textId="77777777" w:rsidR="002529A3" w:rsidRPr="00B4459B" w:rsidRDefault="00000000">
            <w:pPr>
              <w:rPr>
                <w:color w:val="000000" w:themeColor="text1"/>
              </w:rPr>
            </w:pPr>
            <w:r w:rsidRPr="00B4459B">
              <w:rPr>
                <w:color w:val="000000" w:themeColor="text1"/>
              </w:rPr>
              <w:t>Feedback Method:</w:t>
            </w:r>
          </w:p>
        </w:tc>
        <w:tc>
          <w:tcPr>
            <w:tcW w:w="7655" w:type="dxa"/>
            <w:gridSpan w:val="3"/>
            <w:vAlign w:val="center"/>
          </w:tcPr>
          <w:p w14:paraId="77DA6B1B" w14:textId="77777777" w:rsidR="002529A3" w:rsidRPr="00B4459B" w:rsidRDefault="00000000">
            <w:pPr>
              <w:jc w:val="center"/>
              <w:rPr>
                <w:color w:val="000000" w:themeColor="text1"/>
              </w:rPr>
            </w:pPr>
            <w:r w:rsidRPr="00B4459B">
              <w:rPr>
                <w:color w:val="000000" w:themeColor="text1"/>
              </w:rPr>
              <w:t>Results posted in Moodle gradebook</w:t>
            </w:r>
          </w:p>
        </w:tc>
      </w:tr>
      <w:tr w:rsidR="00B4459B" w:rsidRPr="00B4459B" w14:paraId="34D153BD" w14:textId="77777777">
        <w:tc>
          <w:tcPr>
            <w:tcW w:w="1838" w:type="dxa"/>
          </w:tcPr>
          <w:p w14:paraId="2878245B" w14:textId="77777777" w:rsidR="002529A3" w:rsidRPr="00B4459B" w:rsidRDefault="00000000">
            <w:pPr>
              <w:rPr>
                <w:color w:val="000000" w:themeColor="text1"/>
              </w:rPr>
            </w:pPr>
            <w:r w:rsidRPr="00B4459B">
              <w:rPr>
                <w:color w:val="000000" w:themeColor="text1"/>
              </w:rPr>
              <w:t>Feedback Date:</w:t>
            </w:r>
          </w:p>
        </w:tc>
        <w:tc>
          <w:tcPr>
            <w:tcW w:w="7655" w:type="dxa"/>
            <w:gridSpan w:val="3"/>
          </w:tcPr>
          <w:p w14:paraId="2417818A" w14:textId="0F5314AC" w:rsidR="002529A3" w:rsidRPr="00B4459B" w:rsidRDefault="00B4459B">
            <w:pPr>
              <w:rPr>
                <w:color w:val="000000" w:themeColor="text1"/>
              </w:rPr>
            </w:pPr>
            <w:r w:rsidRPr="00B4459B">
              <w:rPr>
                <w:color w:val="000000" w:themeColor="text1"/>
              </w:rPr>
              <w:t>After exam board</w:t>
            </w:r>
          </w:p>
        </w:tc>
      </w:tr>
    </w:tbl>
    <w:p w14:paraId="5D8653DF" w14:textId="77777777" w:rsidR="002529A3" w:rsidRPr="00B4459B" w:rsidRDefault="002529A3">
      <w:pPr>
        <w:spacing w:after="0"/>
        <w:rPr>
          <w:color w:val="000000" w:themeColor="text1"/>
        </w:rPr>
      </w:pPr>
    </w:p>
    <w:p w14:paraId="054C8687" w14:textId="77777777" w:rsidR="002529A3" w:rsidRPr="00B4459B" w:rsidRDefault="002529A3">
      <w:pPr>
        <w:spacing w:after="0"/>
        <w:rPr>
          <w:color w:val="000000" w:themeColor="text1"/>
        </w:rPr>
      </w:pPr>
    </w:p>
    <w:p w14:paraId="63D1ADD3" w14:textId="77777777" w:rsidR="002529A3" w:rsidRPr="00B4459B" w:rsidRDefault="00000000">
      <w:pPr>
        <w:rPr>
          <w:color w:val="000000" w:themeColor="text1"/>
        </w:rPr>
      </w:pPr>
      <w:r w:rsidRPr="00B4459B">
        <w:rPr>
          <w:color w:val="000000" w:themeColor="text1"/>
        </w:rPr>
        <w:br w:type="page"/>
      </w:r>
    </w:p>
    <w:p w14:paraId="7E066E1C" w14:textId="77777777" w:rsidR="002529A3" w:rsidRPr="00B4459B" w:rsidRDefault="00000000">
      <w:pPr>
        <w:spacing w:after="0"/>
        <w:rPr>
          <w:color w:val="000000" w:themeColor="text1"/>
        </w:rPr>
      </w:pPr>
      <w:r w:rsidRPr="00B4459B">
        <w:rPr>
          <w:color w:val="000000" w:themeColor="text1"/>
        </w:rPr>
        <w:lastRenderedPageBreak/>
        <w:t>Learning Outcomes:</w:t>
      </w:r>
    </w:p>
    <w:p w14:paraId="57BB2F0B" w14:textId="77777777" w:rsidR="002529A3" w:rsidRPr="00B4459B" w:rsidRDefault="00000000">
      <w:pPr>
        <w:spacing w:after="0"/>
        <w:rPr>
          <w:color w:val="000000" w:themeColor="text1"/>
        </w:rPr>
      </w:pPr>
      <w:r w:rsidRPr="00B4459B">
        <w:rPr>
          <w:color w:val="000000" w:themeColor="text1"/>
        </w:rPr>
        <w:t xml:space="preserve">Please note this is not the assessment task. The task to be completed is detailed on the next page. </w:t>
      </w:r>
    </w:p>
    <w:p w14:paraId="43089109" w14:textId="77777777" w:rsidR="002529A3" w:rsidRPr="00B4459B" w:rsidRDefault="00000000">
      <w:pPr>
        <w:spacing w:after="0"/>
        <w:rPr>
          <w:color w:val="000000" w:themeColor="text1"/>
        </w:rPr>
      </w:pPr>
      <w:r w:rsidRPr="00B4459B">
        <w:rPr>
          <w:color w:val="000000" w:themeColor="text1"/>
        </w:rPr>
        <w:t>This CA will assess student attainment of the following minimum intended learning outcomes:</w:t>
      </w:r>
    </w:p>
    <w:p w14:paraId="7F707DDE" w14:textId="77777777" w:rsidR="00B4459B" w:rsidRPr="00B4459B" w:rsidRDefault="00B4459B">
      <w:pPr>
        <w:spacing w:after="0"/>
        <w:rPr>
          <w:color w:val="000000" w:themeColor="text1"/>
        </w:rPr>
      </w:pPr>
    </w:p>
    <w:p w14:paraId="0414188F" w14:textId="39292A2F" w:rsidR="002529A3" w:rsidRPr="00B4459B" w:rsidRDefault="00B4459B">
      <w:pPr>
        <w:spacing w:after="0"/>
        <w:rPr>
          <w:color w:val="000000" w:themeColor="text1"/>
        </w:rPr>
      </w:pPr>
      <w:r w:rsidRPr="00B4459B">
        <w:rPr>
          <w:color w:val="000000" w:themeColor="text1"/>
        </w:rPr>
        <w:t>n/a</w:t>
      </w:r>
    </w:p>
    <w:p w14:paraId="375ED990" w14:textId="77777777" w:rsidR="00B4459B" w:rsidRPr="00B4459B" w:rsidRDefault="00B4459B">
      <w:pPr>
        <w:spacing w:after="0"/>
        <w:rPr>
          <w:color w:val="000000" w:themeColor="text1"/>
        </w:rPr>
      </w:pPr>
    </w:p>
    <w:p w14:paraId="11FEC75F" w14:textId="77777777" w:rsidR="002529A3" w:rsidRPr="00B4459B" w:rsidRDefault="00000000">
      <w:pPr>
        <w:spacing w:after="0"/>
        <w:rPr>
          <w:color w:val="000000" w:themeColor="text1"/>
        </w:rPr>
      </w:pPr>
      <w:r w:rsidRPr="00B4459B">
        <w:rPr>
          <w:color w:val="000000" w:themeColor="text1"/>
        </w:rPr>
        <w:t>Attainment of the learning outcomes is the minimum requirement to achieve a Pass mark (40%). Higher marks are awarded where there is evidence of achievement beyond this, in accordance with QQI Assessment and Standards, Revised 2013, and summarised in the following table:</w:t>
      </w:r>
    </w:p>
    <w:tbl>
      <w:tblPr>
        <w:tblStyle w:val="a2"/>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0"/>
        <w:gridCol w:w="1290"/>
        <w:gridCol w:w="3651"/>
        <w:gridCol w:w="3537"/>
      </w:tblGrid>
      <w:tr w:rsidR="00B4459B" w:rsidRPr="00B4459B" w14:paraId="3993EBC2" w14:textId="77777777">
        <w:tc>
          <w:tcPr>
            <w:tcW w:w="1150" w:type="dxa"/>
            <w:vMerge w:val="restart"/>
          </w:tcPr>
          <w:p w14:paraId="76333B6F" w14:textId="77777777" w:rsidR="002529A3" w:rsidRPr="00B4459B" w:rsidRDefault="00000000">
            <w:pPr>
              <w:jc w:val="center"/>
              <w:rPr>
                <w:color w:val="000000" w:themeColor="text1"/>
                <w:sz w:val="20"/>
                <w:szCs w:val="20"/>
              </w:rPr>
            </w:pPr>
            <w:r w:rsidRPr="00B4459B">
              <w:rPr>
                <w:color w:val="000000" w:themeColor="text1"/>
                <w:sz w:val="20"/>
                <w:szCs w:val="20"/>
              </w:rPr>
              <w:t>Percentage Range</w:t>
            </w:r>
          </w:p>
        </w:tc>
        <w:tc>
          <w:tcPr>
            <w:tcW w:w="1290" w:type="dxa"/>
            <w:vMerge w:val="restart"/>
          </w:tcPr>
          <w:p w14:paraId="267C0CCF" w14:textId="77777777" w:rsidR="002529A3" w:rsidRPr="00B4459B" w:rsidRDefault="00000000">
            <w:pPr>
              <w:jc w:val="center"/>
              <w:rPr>
                <w:color w:val="000000" w:themeColor="text1"/>
                <w:sz w:val="20"/>
                <w:szCs w:val="20"/>
              </w:rPr>
            </w:pPr>
            <w:r w:rsidRPr="00B4459B">
              <w:rPr>
                <w:color w:val="000000" w:themeColor="text1"/>
                <w:sz w:val="20"/>
                <w:szCs w:val="20"/>
              </w:rPr>
              <w:t>CCT Performance Description</w:t>
            </w:r>
          </w:p>
        </w:tc>
        <w:tc>
          <w:tcPr>
            <w:tcW w:w="7188" w:type="dxa"/>
            <w:gridSpan w:val="2"/>
          </w:tcPr>
          <w:p w14:paraId="000421DE" w14:textId="77777777" w:rsidR="002529A3" w:rsidRPr="00B4459B" w:rsidRDefault="00000000">
            <w:pPr>
              <w:jc w:val="center"/>
              <w:rPr>
                <w:color w:val="000000" w:themeColor="text1"/>
                <w:sz w:val="20"/>
                <w:szCs w:val="20"/>
              </w:rPr>
            </w:pPr>
            <w:r w:rsidRPr="00B4459B">
              <w:rPr>
                <w:color w:val="000000" w:themeColor="text1"/>
                <w:sz w:val="20"/>
                <w:szCs w:val="20"/>
              </w:rPr>
              <w:t xml:space="preserve">QQI Description of Attainment </w:t>
            </w:r>
          </w:p>
        </w:tc>
      </w:tr>
      <w:tr w:rsidR="00B4459B" w:rsidRPr="00B4459B" w14:paraId="0599F7AD" w14:textId="77777777">
        <w:tc>
          <w:tcPr>
            <w:tcW w:w="1150" w:type="dxa"/>
            <w:vMerge/>
          </w:tcPr>
          <w:p w14:paraId="7AC84E76" w14:textId="77777777" w:rsidR="002529A3" w:rsidRPr="00B4459B" w:rsidRDefault="002529A3">
            <w:pPr>
              <w:widowControl w:val="0"/>
              <w:pBdr>
                <w:top w:val="nil"/>
                <w:left w:val="nil"/>
                <w:bottom w:val="nil"/>
                <w:right w:val="nil"/>
                <w:between w:val="nil"/>
              </w:pBdr>
              <w:spacing w:line="276" w:lineRule="auto"/>
              <w:rPr>
                <w:color w:val="000000" w:themeColor="text1"/>
                <w:sz w:val="20"/>
                <w:szCs w:val="20"/>
              </w:rPr>
            </w:pPr>
          </w:p>
        </w:tc>
        <w:tc>
          <w:tcPr>
            <w:tcW w:w="1290" w:type="dxa"/>
            <w:vMerge/>
          </w:tcPr>
          <w:p w14:paraId="7176FC86" w14:textId="77777777" w:rsidR="002529A3" w:rsidRPr="00B4459B" w:rsidRDefault="002529A3">
            <w:pPr>
              <w:widowControl w:val="0"/>
              <w:pBdr>
                <w:top w:val="nil"/>
                <w:left w:val="nil"/>
                <w:bottom w:val="nil"/>
                <w:right w:val="nil"/>
                <w:between w:val="nil"/>
              </w:pBdr>
              <w:spacing w:line="276" w:lineRule="auto"/>
              <w:rPr>
                <w:color w:val="000000" w:themeColor="text1"/>
                <w:sz w:val="20"/>
                <w:szCs w:val="20"/>
              </w:rPr>
            </w:pPr>
          </w:p>
        </w:tc>
        <w:tc>
          <w:tcPr>
            <w:tcW w:w="3651" w:type="dxa"/>
          </w:tcPr>
          <w:p w14:paraId="7CC2A407" w14:textId="77777777" w:rsidR="002529A3" w:rsidRPr="00B4459B" w:rsidRDefault="00000000">
            <w:pPr>
              <w:rPr>
                <w:color w:val="000000" w:themeColor="text1"/>
                <w:sz w:val="20"/>
                <w:szCs w:val="20"/>
              </w:rPr>
            </w:pPr>
            <w:r w:rsidRPr="00B4459B">
              <w:rPr>
                <w:color w:val="000000" w:themeColor="text1"/>
                <w:sz w:val="20"/>
                <w:szCs w:val="20"/>
              </w:rPr>
              <w:t>Level 6, 7 &amp; 8 awards</w:t>
            </w:r>
          </w:p>
        </w:tc>
        <w:tc>
          <w:tcPr>
            <w:tcW w:w="3537" w:type="dxa"/>
          </w:tcPr>
          <w:p w14:paraId="521B8A6A" w14:textId="77777777" w:rsidR="002529A3" w:rsidRPr="00B4459B" w:rsidRDefault="00000000">
            <w:pPr>
              <w:rPr>
                <w:color w:val="000000" w:themeColor="text1"/>
                <w:sz w:val="20"/>
                <w:szCs w:val="20"/>
              </w:rPr>
            </w:pPr>
            <w:r w:rsidRPr="00B4459B">
              <w:rPr>
                <w:color w:val="000000" w:themeColor="text1"/>
                <w:sz w:val="20"/>
                <w:szCs w:val="20"/>
              </w:rPr>
              <w:t>Level 9 awards</w:t>
            </w:r>
          </w:p>
        </w:tc>
      </w:tr>
      <w:tr w:rsidR="00B4459B" w:rsidRPr="00B4459B" w14:paraId="4AE0E9D1" w14:textId="77777777">
        <w:trPr>
          <w:trHeight w:val="324"/>
        </w:trPr>
        <w:tc>
          <w:tcPr>
            <w:tcW w:w="1150" w:type="dxa"/>
          </w:tcPr>
          <w:p w14:paraId="7EBF624A" w14:textId="77777777" w:rsidR="002529A3" w:rsidRPr="00B4459B" w:rsidRDefault="00000000">
            <w:pPr>
              <w:rPr>
                <w:color w:val="000000" w:themeColor="text1"/>
                <w:sz w:val="20"/>
                <w:szCs w:val="20"/>
                <w:vertAlign w:val="subscript"/>
              </w:rPr>
            </w:pPr>
            <w:r w:rsidRPr="00B4459B">
              <w:rPr>
                <w:color w:val="000000" w:themeColor="text1"/>
                <w:sz w:val="20"/>
                <w:szCs w:val="20"/>
              </w:rPr>
              <w:t>90% +</w:t>
            </w:r>
          </w:p>
        </w:tc>
        <w:tc>
          <w:tcPr>
            <w:tcW w:w="1290" w:type="dxa"/>
          </w:tcPr>
          <w:p w14:paraId="0F2AA4CD" w14:textId="77777777" w:rsidR="002529A3" w:rsidRPr="00B4459B" w:rsidRDefault="00000000">
            <w:pPr>
              <w:rPr>
                <w:color w:val="000000" w:themeColor="text1"/>
                <w:sz w:val="20"/>
                <w:szCs w:val="20"/>
              </w:rPr>
            </w:pPr>
            <w:r w:rsidRPr="00B4459B">
              <w:rPr>
                <w:color w:val="000000" w:themeColor="text1"/>
                <w:sz w:val="20"/>
                <w:szCs w:val="20"/>
              </w:rPr>
              <w:t>Exceptional</w:t>
            </w:r>
          </w:p>
        </w:tc>
        <w:tc>
          <w:tcPr>
            <w:tcW w:w="3651" w:type="dxa"/>
            <w:vMerge w:val="restart"/>
          </w:tcPr>
          <w:p w14:paraId="7200FFF2" w14:textId="77777777" w:rsidR="002529A3" w:rsidRPr="00B4459B" w:rsidRDefault="00000000">
            <w:pPr>
              <w:rPr>
                <w:color w:val="000000" w:themeColor="text1"/>
                <w:sz w:val="20"/>
                <w:szCs w:val="20"/>
              </w:rPr>
            </w:pPr>
            <w:bookmarkStart w:id="0" w:name="_heading=h.gjdgxs" w:colFirst="0" w:colLast="0"/>
            <w:bookmarkEnd w:id="0"/>
            <w:r w:rsidRPr="00B4459B">
              <w:rPr>
                <w:color w:val="000000" w:themeColor="text1"/>
                <w:sz w:val="20"/>
                <w:szCs w:val="20"/>
              </w:rPr>
              <w:t>Achievement includes that required for a Pass and in most respects is significantly and consistently beyond this</w:t>
            </w:r>
          </w:p>
        </w:tc>
        <w:tc>
          <w:tcPr>
            <w:tcW w:w="3537" w:type="dxa"/>
            <w:vMerge w:val="restart"/>
          </w:tcPr>
          <w:p w14:paraId="2B67DEF3" w14:textId="77777777" w:rsidR="002529A3" w:rsidRPr="00B4459B" w:rsidRDefault="00000000">
            <w:pPr>
              <w:rPr>
                <w:color w:val="000000" w:themeColor="text1"/>
                <w:sz w:val="20"/>
                <w:szCs w:val="20"/>
              </w:rPr>
            </w:pPr>
            <w:r w:rsidRPr="00B4459B">
              <w:rPr>
                <w:color w:val="000000" w:themeColor="text1"/>
                <w:sz w:val="20"/>
                <w:szCs w:val="20"/>
              </w:rPr>
              <w:t>Achievement includes that required for a Pass and in most respects is significantly and consistently beyond this</w:t>
            </w:r>
          </w:p>
        </w:tc>
      </w:tr>
      <w:tr w:rsidR="00B4459B" w:rsidRPr="00B4459B" w14:paraId="784DAF26" w14:textId="77777777">
        <w:trPr>
          <w:trHeight w:val="324"/>
        </w:trPr>
        <w:tc>
          <w:tcPr>
            <w:tcW w:w="1150" w:type="dxa"/>
          </w:tcPr>
          <w:p w14:paraId="3176D317" w14:textId="77777777" w:rsidR="002529A3" w:rsidRPr="00B4459B" w:rsidRDefault="00000000">
            <w:pPr>
              <w:rPr>
                <w:color w:val="000000" w:themeColor="text1"/>
                <w:sz w:val="20"/>
                <w:szCs w:val="20"/>
              </w:rPr>
            </w:pPr>
            <w:r w:rsidRPr="00B4459B">
              <w:rPr>
                <w:color w:val="000000" w:themeColor="text1"/>
                <w:sz w:val="20"/>
                <w:szCs w:val="20"/>
              </w:rPr>
              <w:t>80 – 89%</w:t>
            </w:r>
          </w:p>
        </w:tc>
        <w:tc>
          <w:tcPr>
            <w:tcW w:w="1290" w:type="dxa"/>
          </w:tcPr>
          <w:p w14:paraId="368CDCDE" w14:textId="77777777" w:rsidR="002529A3" w:rsidRPr="00B4459B" w:rsidRDefault="00000000">
            <w:pPr>
              <w:rPr>
                <w:color w:val="000000" w:themeColor="text1"/>
                <w:sz w:val="20"/>
                <w:szCs w:val="20"/>
              </w:rPr>
            </w:pPr>
            <w:r w:rsidRPr="00B4459B">
              <w:rPr>
                <w:color w:val="000000" w:themeColor="text1"/>
                <w:sz w:val="20"/>
                <w:szCs w:val="20"/>
              </w:rPr>
              <w:t>Outstanding</w:t>
            </w:r>
          </w:p>
        </w:tc>
        <w:tc>
          <w:tcPr>
            <w:tcW w:w="3651" w:type="dxa"/>
            <w:vMerge/>
          </w:tcPr>
          <w:p w14:paraId="5501FD60" w14:textId="77777777" w:rsidR="002529A3" w:rsidRPr="00B4459B" w:rsidRDefault="002529A3">
            <w:pPr>
              <w:widowControl w:val="0"/>
              <w:pBdr>
                <w:top w:val="nil"/>
                <w:left w:val="nil"/>
                <w:bottom w:val="nil"/>
                <w:right w:val="nil"/>
                <w:between w:val="nil"/>
              </w:pBdr>
              <w:spacing w:line="276" w:lineRule="auto"/>
              <w:rPr>
                <w:color w:val="000000" w:themeColor="text1"/>
                <w:sz w:val="20"/>
                <w:szCs w:val="20"/>
              </w:rPr>
            </w:pPr>
          </w:p>
        </w:tc>
        <w:tc>
          <w:tcPr>
            <w:tcW w:w="3537" w:type="dxa"/>
            <w:vMerge/>
          </w:tcPr>
          <w:p w14:paraId="486225B7" w14:textId="77777777" w:rsidR="002529A3" w:rsidRPr="00B4459B" w:rsidRDefault="002529A3">
            <w:pPr>
              <w:widowControl w:val="0"/>
              <w:pBdr>
                <w:top w:val="nil"/>
                <w:left w:val="nil"/>
                <w:bottom w:val="nil"/>
                <w:right w:val="nil"/>
                <w:between w:val="nil"/>
              </w:pBdr>
              <w:spacing w:line="276" w:lineRule="auto"/>
              <w:rPr>
                <w:color w:val="000000" w:themeColor="text1"/>
                <w:sz w:val="20"/>
                <w:szCs w:val="20"/>
              </w:rPr>
            </w:pPr>
          </w:p>
        </w:tc>
      </w:tr>
      <w:tr w:rsidR="00B4459B" w:rsidRPr="00B4459B" w14:paraId="6B6CB764" w14:textId="77777777">
        <w:trPr>
          <w:trHeight w:val="324"/>
        </w:trPr>
        <w:tc>
          <w:tcPr>
            <w:tcW w:w="1150" w:type="dxa"/>
          </w:tcPr>
          <w:p w14:paraId="5745448E" w14:textId="77777777" w:rsidR="002529A3" w:rsidRPr="00B4459B" w:rsidRDefault="00000000">
            <w:pPr>
              <w:rPr>
                <w:color w:val="000000" w:themeColor="text1"/>
                <w:sz w:val="20"/>
                <w:szCs w:val="20"/>
              </w:rPr>
            </w:pPr>
            <w:r w:rsidRPr="00B4459B">
              <w:rPr>
                <w:color w:val="000000" w:themeColor="text1"/>
                <w:sz w:val="20"/>
                <w:szCs w:val="20"/>
              </w:rPr>
              <w:t>70 – 79%</w:t>
            </w:r>
          </w:p>
        </w:tc>
        <w:tc>
          <w:tcPr>
            <w:tcW w:w="1290" w:type="dxa"/>
          </w:tcPr>
          <w:p w14:paraId="1763F041" w14:textId="77777777" w:rsidR="002529A3" w:rsidRPr="00B4459B" w:rsidRDefault="00000000">
            <w:pPr>
              <w:rPr>
                <w:color w:val="000000" w:themeColor="text1"/>
                <w:sz w:val="20"/>
                <w:szCs w:val="20"/>
              </w:rPr>
            </w:pPr>
            <w:r w:rsidRPr="00B4459B">
              <w:rPr>
                <w:color w:val="000000" w:themeColor="text1"/>
                <w:sz w:val="20"/>
                <w:szCs w:val="20"/>
              </w:rPr>
              <w:t>Excellent</w:t>
            </w:r>
          </w:p>
        </w:tc>
        <w:tc>
          <w:tcPr>
            <w:tcW w:w="3651" w:type="dxa"/>
            <w:vMerge/>
          </w:tcPr>
          <w:p w14:paraId="700499F8" w14:textId="77777777" w:rsidR="002529A3" w:rsidRPr="00B4459B" w:rsidRDefault="002529A3">
            <w:pPr>
              <w:widowControl w:val="0"/>
              <w:pBdr>
                <w:top w:val="nil"/>
                <w:left w:val="nil"/>
                <w:bottom w:val="nil"/>
                <w:right w:val="nil"/>
                <w:between w:val="nil"/>
              </w:pBdr>
              <w:spacing w:line="276" w:lineRule="auto"/>
              <w:rPr>
                <w:color w:val="000000" w:themeColor="text1"/>
                <w:sz w:val="20"/>
                <w:szCs w:val="20"/>
              </w:rPr>
            </w:pPr>
          </w:p>
        </w:tc>
        <w:tc>
          <w:tcPr>
            <w:tcW w:w="3537" w:type="dxa"/>
            <w:vMerge/>
          </w:tcPr>
          <w:p w14:paraId="7B93AD4F" w14:textId="77777777" w:rsidR="002529A3" w:rsidRPr="00B4459B" w:rsidRDefault="002529A3">
            <w:pPr>
              <w:widowControl w:val="0"/>
              <w:pBdr>
                <w:top w:val="nil"/>
                <w:left w:val="nil"/>
                <w:bottom w:val="nil"/>
                <w:right w:val="nil"/>
                <w:between w:val="nil"/>
              </w:pBdr>
              <w:spacing w:line="276" w:lineRule="auto"/>
              <w:rPr>
                <w:color w:val="000000" w:themeColor="text1"/>
                <w:sz w:val="20"/>
                <w:szCs w:val="20"/>
              </w:rPr>
            </w:pPr>
          </w:p>
        </w:tc>
      </w:tr>
      <w:tr w:rsidR="00B4459B" w:rsidRPr="00B4459B" w14:paraId="2A09BC14" w14:textId="77777777">
        <w:tc>
          <w:tcPr>
            <w:tcW w:w="1150" w:type="dxa"/>
          </w:tcPr>
          <w:p w14:paraId="44C475BB" w14:textId="77777777" w:rsidR="002529A3" w:rsidRPr="00B4459B" w:rsidRDefault="00000000">
            <w:pPr>
              <w:rPr>
                <w:color w:val="000000" w:themeColor="text1"/>
                <w:sz w:val="20"/>
                <w:szCs w:val="20"/>
              </w:rPr>
            </w:pPr>
            <w:r w:rsidRPr="00B4459B">
              <w:rPr>
                <w:color w:val="000000" w:themeColor="text1"/>
                <w:sz w:val="20"/>
                <w:szCs w:val="20"/>
              </w:rPr>
              <w:t>60 – 69%</w:t>
            </w:r>
          </w:p>
        </w:tc>
        <w:tc>
          <w:tcPr>
            <w:tcW w:w="1290" w:type="dxa"/>
          </w:tcPr>
          <w:p w14:paraId="3FE57142" w14:textId="77777777" w:rsidR="002529A3" w:rsidRPr="00B4459B" w:rsidRDefault="00000000">
            <w:pPr>
              <w:rPr>
                <w:color w:val="000000" w:themeColor="text1"/>
                <w:sz w:val="20"/>
                <w:szCs w:val="20"/>
              </w:rPr>
            </w:pPr>
            <w:r w:rsidRPr="00B4459B">
              <w:rPr>
                <w:color w:val="000000" w:themeColor="text1"/>
                <w:sz w:val="20"/>
                <w:szCs w:val="20"/>
              </w:rPr>
              <w:t>Very Good</w:t>
            </w:r>
          </w:p>
        </w:tc>
        <w:tc>
          <w:tcPr>
            <w:tcW w:w="3651" w:type="dxa"/>
          </w:tcPr>
          <w:p w14:paraId="6036C126" w14:textId="77777777" w:rsidR="002529A3" w:rsidRPr="00B4459B" w:rsidRDefault="00000000">
            <w:pPr>
              <w:rPr>
                <w:color w:val="000000" w:themeColor="text1"/>
                <w:sz w:val="20"/>
                <w:szCs w:val="20"/>
              </w:rPr>
            </w:pPr>
            <w:r w:rsidRPr="00B4459B">
              <w:rPr>
                <w:color w:val="000000" w:themeColor="text1"/>
                <w:sz w:val="20"/>
                <w:szCs w:val="20"/>
              </w:rPr>
              <w:t>Achievement includes that required for a Pass and in many respects is significantly beyond this</w:t>
            </w:r>
          </w:p>
        </w:tc>
        <w:tc>
          <w:tcPr>
            <w:tcW w:w="3537" w:type="dxa"/>
          </w:tcPr>
          <w:p w14:paraId="2F9CB648" w14:textId="77777777" w:rsidR="002529A3" w:rsidRPr="00B4459B" w:rsidRDefault="00000000">
            <w:pPr>
              <w:rPr>
                <w:color w:val="000000" w:themeColor="text1"/>
                <w:sz w:val="20"/>
                <w:szCs w:val="20"/>
              </w:rPr>
            </w:pPr>
            <w:r w:rsidRPr="00B4459B">
              <w:rPr>
                <w:color w:val="000000" w:themeColor="text1"/>
                <w:sz w:val="20"/>
                <w:szCs w:val="20"/>
              </w:rPr>
              <w:t>Achievement includes that required for a Pass and in many respects is significantly beyond this</w:t>
            </w:r>
          </w:p>
        </w:tc>
      </w:tr>
      <w:tr w:rsidR="00B4459B" w:rsidRPr="00B4459B" w14:paraId="359F2C79" w14:textId="77777777">
        <w:tc>
          <w:tcPr>
            <w:tcW w:w="1150" w:type="dxa"/>
          </w:tcPr>
          <w:p w14:paraId="52810F86" w14:textId="77777777" w:rsidR="002529A3" w:rsidRPr="00B4459B" w:rsidRDefault="00000000">
            <w:pPr>
              <w:rPr>
                <w:color w:val="000000" w:themeColor="text1"/>
                <w:sz w:val="20"/>
                <w:szCs w:val="20"/>
              </w:rPr>
            </w:pPr>
            <w:r w:rsidRPr="00B4459B">
              <w:rPr>
                <w:color w:val="000000" w:themeColor="text1"/>
                <w:sz w:val="20"/>
                <w:szCs w:val="20"/>
              </w:rPr>
              <w:t>50 – 59%</w:t>
            </w:r>
          </w:p>
        </w:tc>
        <w:tc>
          <w:tcPr>
            <w:tcW w:w="1290" w:type="dxa"/>
          </w:tcPr>
          <w:p w14:paraId="3C3D73BA" w14:textId="77777777" w:rsidR="002529A3" w:rsidRPr="00B4459B" w:rsidRDefault="00000000">
            <w:pPr>
              <w:rPr>
                <w:color w:val="000000" w:themeColor="text1"/>
                <w:sz w:val="20"/>
                <w:szCs w:val="20"/>
              </w:rPr>
            </w:pPr>
            <w:r w:rsidRPr="00B4459B">
              <w:rPr>
                <w:color w:val="000000" w:themeColor="text1"/>
                <w:sz w:val="20"/>
                <w:szCs w:val="20"/>
              </w:rPr>
              <w:t>Good</w:t>
            </w:r>
          </w:p>
        </w:tc>
        <w:tc>
          <w:tcPr>
            <w:tcW w:w="3651" w:type="dxa"/>
          </w:tcPr>
          <w:p w14:paraId="1C8D7D91" w14:textId="77777777" w:rsidR="002529A3" w:rsidRPr="00B4459B" w:rsidRDefault="00000000">
            <w:pPr>
              <w:rPr>
                <w:color w:val="000000" w:themeColor="text1"/>
                <w:sz w:val="20"/>
                <w:szCs w:val="20"/>
              </w:rPr>
            </w:pPr>
            <w:r w:rsidRPr="00B4459B">
              <w:rPr>
                <w:color w:val="000000" w:themeColor="text1"/>
                <w:sz w:val="20"/>
                <w:szCs w:val="20"/>
              </w:rPr>
              <w:t>Achievement includes that required for a Pass and in some respects is significantly beyond this</w:t>
            </w:r>
          </w:p>
        </w:tc>
        <w:tc>
          <w:tcPr>
            <w:tcW w:w="3537" w:type="dxa"/>
            <w:vMerge w:val="restart"/>
          </w:tcPr>
          <w:p w14:paraId="7B16D2BA" w14:textId="77777777" w:rsidR="002529A3" w:rsidRPr="00B4459B" w:rsidRDefault="00000000">
            <w:pPr>
              <w:rPr>
                <w:color w:val="000000" w:themeColor="text1"/>
                <w:sz w:val="20"/>
                <w:szCs w:val="20"/>
              </w:rPr>
            </w:pPr>
            <w:r w:rsidRPr="00B4459B">
              <w:rPr>
                <w:color w:val="000000" w:themeColor="text1"/>
                <w:sz w:val="20"/>
                <w:szCs w:val="20"/>
              </w:rPr>
              <w:t xml:space="preserve">Attains all the minimum intended programme learning outcomes  </w:t>
            </w:r>
          </w:p>
        </w:tc>
      </w:tr>
      <w:tr w:rsidR="00B4459B" w:rsidRPr="00B4459B" w14:paraId="3BC4AEF1" w14:textId="77777777">
        <w:tc>
          <w:tcPr>
            <w:tcW w:w="1150" w:type="dxa"/>
          </w:tcPr>
          <w:p w14:paraId="3679DE06" w14:textId="77777777" w:rsidR="002529A3" w:rsidRPr="00B4459B" w:rsidRDefault="00000000">
            <w:pPr>
              <w:rPr>
                <w:color w:val="000000" w:themeColor="text1"/>
                <w:sz w:val="20"/>
                <w:szCs w:val="20"/>
              </w:rPr>
            </w:pPr>
            <w:r w:rsidRPr="00B4459B">
              <w:rPr>
                <w:color w:val="000000" w:themeColor="text1"/>
                <w:sz w:val="20"/>
                <w:szCs w:val="20"/>
              </w:rPr>
              <w:t>40 – 49%</w:t>
            </w:r>
          </w:p>
          <w:p w14:paraId="7C474B44" w14:textId="77777777" w:rsidR="002529A3" w:rsidRPr="00B4459B" w:rsidRDefault="002529A3">
            <w:pPr>
              <w:rPr>
                <w:color w:val="000000" w:themeColor="text1"/>
                <w:sz w:val="20"/>
                <w:szCs w:val="20"/>
              </w:rPr>
            </w:pPr>
          </w:p>
        </w:tc>
        <w:tc>
          <w:tcPr>
            <w:tcW w:w="1290" w:type="dxa"/>
          </w:tcPr>
          <w:p w14:paraId="561F6DA8" w14:textId="77777777" w:rsidR="002529A3" w:rsidRPr="00B4459B" w:rsidRDefault="00000000">
            <w:pPr>
              <w:rPr>
                <w:color w:val="000000" w:themeColor="text1"/>
                <w:sz w:val="20"/>
                <w:szCs w:val="20"/>
              </w:rPr>
            </w:pPr>
            <w:r w:rsidRPr="00B4459B">
              <w:rPr>
                <w:color w:val="000000" w:themeColor="text1"/>
                <w:sz w:val="20"/>
                <w:szCs w:val="20"/>
              </w:rPr>
              <w:t>Acceptable</w:t>
            </w:r>
          </w:p>
        </w:tc>
        <w:tc>
          <w:tcPr>
            <w:tcW w:w="3651" w:type="dxa"/>
          </w:tcPr>
          <w:p w14:paraId="0EBEACE9" w14:textId="77777777" w:rsidR="002529A3" w:rsidRPr="00B4459B" w:rsidRDefault="00000000">
            <w:pPr>
              <w:rPr>
                <w:color w:val="000000" w:themeColor="text1"/>
                <w:sz w:val="20"/>
                <w:szCs w:val="20"/>
              </w:rPr>
            </w:pPr>
            <w:r w:rsidRPr="00B4459B">
              <w:rPr>
                <w:color w:val="000000" w:themeColor="text1"/>
                <w:sz w:val="20"/>
                <w:szCs w:val="20"/>
              </w:rPr>
              <w:t xml:space="preserve">Attains all the minimum intended programme learning outcomes   </w:t>
            </w:r>
          </w:p>
        </w:tc>
        <w:tc>
          <w:tcPr>
            <w:tcW w:w="3537" w:type="dxa"/>
            <w:vMerge/>
          </w:tcPr>
          <w:p w14:paraId="43FC292E" w14:textId="77777777" w:rsidR="002529A3" w:rsidRPr="00B4459B" w:rsidRDefault="002529A3">
            <w:pPr>
              <w:widowControl w:val="0"/>
              <w:pBdr>
                <w:top w:val="nil"/>
                <w:left w:val="nil"/>
                <w:bottom w:val="nil"/>
                <w:right w:val="nil"/>
                <w:between w:val="nil"/>
              </w:pBdr>
              <w:spacing w:line="276" w:lineRule="auto"/>
              <w:rPr>
                <w:color w:val="000000" w:themeColor="text1"/>
                <w:sz w:val="20"/>
                <w:szCs w:val="20"/>
              </w:rPr>
            </w:pPr>
          </w:p>
        </w:tc>
      </w:tr>
      <w:tr w:rsidR="00B4459B" w:rsidRPr="00B4459B" w14:paraId="0E10A466" w14:textId="77777777">
        <w:tc>
          <w:tcPr>
            <w:tcW w:w="1150" w:type="dxa"/>
          </w:tcPr>
          <w:p w14:paraId="0378163E" w14:textId="77777777" w:rsidR="002529A3" w:rsidRPr="00B4459B" w:rsidRDefault="00000000">
            <w:pPr>
              <w:rPr>
                <w:color w:val="000000" w:themeColor="text1"/>
                <w:sz w:val="20"/>
                <w:szCs w:val="20"/>
              </w:rPr>
            </w:pPr>
            <w:r w:rsidRPr="00B4459B">
              <w:rPr>
                <w:color w:val="000000" w:themeColor="text1"/>
                <w:sz w:val="20"/>
                <w:szCs w:val="20"/>
              </w:rPr>
              <w:t>35 – 39%</w:t>
            </w:r>
          </w:p>
        </w:tc>
        <w:tc>
          <w:tcPr>
            <w:tcW w:w="1290" w:type="dxa"/>
          </w:tcPr>
          <w:p w14:paraId="30F9EEF7" w14:textId="77777777" w:rsidR="002529A3" w:rsidRPr="00B4459B" w:rsidRDefault="00000000">
            <w:pPr>
              <w:rPr>
                <w:color w:val="000000" w:themeColor="text1"/>
                <w:sz w:val="20"/>
                <w:szCs w:val="20"/>
              </w:rPr>
            </w:pPr>
            <w:r w:rsidRPr="00B4459B">
              <w:rPr>
                <w:color w:val="000000" w:themeColor="text1"/>
                <w:sz w:val="20"/>
                <w:szCs w:val="20"/>
              </w:rPr>
              <w:t>Fail</w:t>
            </w:r>
          </w:p>
        </w:tc>
        <w:tc>
          <w:tcPr>
            <w:tcW w:w="3651" w:type="dxa"/>
          </w:tcPr>
          <w:p w14:paraId="7F51342C" w14:textId="77777777" w:rsidR="002529A3" w:rsidRPr="00B4459B" w:rsidRDefault="00000000">
            <w:pPr>
              <w:rPr>
                <w:color w:val="000000" w:themeColor="text1"/>
                <w:sz w:val="20"/>
                <w:szCs w:val="20"/>
              </w:rPr>
            </w:pPr>
            <w:r w:rsidRPr="00B4459B">
              <w:rPr>
                <w:color w:val="000000" w:themeColor="text1"/>
                <w:sz w:val="20"/>
                <w:szCs w:val="20"/>
              </w:rPr>
              <w:t xml:space="preserve">Nearly (but not quite) attains the relevant minimum intended learning outcomes </w:t>
            </w:r>
          </w:p>
        </w:tc>
        <w:tc>
          <w:tcPr>
            <w:tcW w:w="3537" w:type="dxa"/>
          </w:tcPr>
          <w:p w14:paraId="694B6FE5" w14:textId="77777777" w:rsidR="002529A3" w:rsidRPr="00B4459B" w:rsidRDefault="00000000">
            <w:pPr>
              <w:rPr>
                <w:color w:val="000000" w:themeColor="text1"/>
                <w:sz w:val="20"/>
                <w:szCs w:val="20"/>
              </w:rPr>
            </w:pPr>
            <w:r w:rsidRPr="00B4459B">
              <w:rPr>
                <w:color w:val="000000" w:themeColor="text1"/>
                <w:sz w:val="20"/>
                <w:szCs w:val="20"/>
              </w:rPr>
              <w:t>Nearly (but not quite) attains the relevant minimum intended learning outcomes</w:t>
            </w:r>
          </w:p>
        </w:tc>
      </w:tr>
      <w:tr w:rsidR="00B4459B" w:rsidRPr="00B4459B" w14:paraId="7D245281" w14:textId="77777777">
        <w:tc>
          <w:tcPr>
            <w:tcW w:w="1150" w:type="dxa"/>
          </w:tcPr>
          <w:p w14:paraId="2F7F885D" w14:textId="77777777" w:rsidR="002529A3" w:rsidRPr="00B4459B" w:rsidRDefault="00000000">
            <w:pPr>
              <w:rPr>
                <w:color w:val="000000" w:themeColor="text1"/>
                <w:sz w:val="20"/>
                <w:szCs w:val="20"/>
              </w:rPr>
            </w:pPr>
            <w:r w:rsidRPr="00B4459B">
              <w:rPr>
                <w:color w:val="000000" w:themeColor="text1"/>
                <w:sz w:val="20"/>
                <w:szCs w:val="20"/>
              </w:rPr>
              <w:t>0 – 34%</w:t>
            </w:r>
          </w:p>
        </w:tc>
        <w:tc>
          <w:tcPr>
            <w:tcW w:w="1290" w:type="dxa"/>
          </w:tcPr>
          <w:p w14:paraId="4A9F312D" w14:textId="77777777" w:rsidR="002529A3" w:rsidRPr="00B4459B" w:rsidRDefault="00000000">
            <w:pPr>
              <w:rPr>
                <w:color w:val="000000" w:themeColor="text1"/>
                <w:sz w:val="20"/>
                <w:szCs w:val="20"/>
              </w:rPr>
            </w:pPr>
            <w:r w:rsidRPr="00B4459B">
              <w:rPr>
                <w:color w:val="000000" w:themeColor="text1"/>
                <w:sz w:val="20"/>
                <w:szCs w:val="20"/>
              </w:rPr>
              <w:t>Fail</w:t>
            </w:r>
          </w:p>
        </w:tc>
        <w:tc>
          <w:tcPr>
            <w:tcW w:w="3651" w:type="dxa"/>
          </w:tcPr>
          <w:p w14:paraId="582E5992" w14:textId="77777777" w:rsidR="002529A3" w:rsidRPr="00B4459B" w:rsidRDefault="00000000">
            <w:pPr>
              <w:rPr>
                <w:color w:val="000000" w:themeColor="text1"/>
                <w:sz w:val="20"/>
                <w:szCs w:val="20"/>
              </w:rPr>
            </w:pPr>
            <w:r w:rsidRPr="00B4459B">
              <w:rPr>
                <w:color w:val="000000" w:themeColor="text1"/>
                <w:sz w:val="20"/>
                <w:szCs w:val="20"/>
              </w:rPr>
              <w:t>Does not attain some or all of the minimum intended learning outcomes</w:t>
            </w:r>
          </w:p>
        </w:tc>
        <w:tc>
          <w:tcPr>
            <w:tcW w:w="3537" w:type="dxa"/>
          </w:tcPr>
          <w:p w14:paraId="052F2829" w14:textId="77777777" w:rsidR="002529A3" w:rsidRPr="00B4459B" w:rsidRDefault="00000000">
            <w:pPr>
              <w:rPr>
                <w:color w:val="000000" w:themeColor="text1"/>
                <w:sz w:val="20"/>
                <w:szCs w:val="20"/>
              </w:rPr>
            </w:pPr>
            <w:r w:rsidRPr="00B4459B">
              <w:rPr>
                <w:color w:val="000000" w:themeColor="text1"/>
                <w:sz w:val="20"/>
                <w:szCs w:val="20"/>
              </w:rPr>
              <w:t>Does not attain some or all of the minimum intended learning outcomes</w:t>
            </w:r>
          </w:p>
        </w:tc>
      </w:tr>
    </w:tbl>
    <w:p w14:paraId="757E261B" w14:textId="77777777" w:rsidR="002529A3" w:rsidRPr="00B4459B" w:rsidRDefault="002529A3">
      <w:pPr>
        <w:spacing w:after="0"/>
        <w:rPr>
          <w:color w:val="000000" w:themeColor="text1"/>
        </w:rPr>
      </w:pPr>
    </w:p>
    <w:p w14:paraId="0388D4C5" w14:textId="77777777" w:rsidR="002529A3" w:rsidRPr="00B4459B" w:rsidRDefault="00000000">
      <w:pPr>
        <w:spacing w:after="0"/>
        <w:rPr>
          <w:color w:val="000000" w:themeColor="text1"/>
        </w:rPr>
      </w:pPr>
      <w:r w:rsidRPr="00B4459B">
        <w:rPr>
          <w:color w:val="000000" w:themeColor="text1"/>
        </w:rPr>
        <w:t xml:space="preserve">Please review the CCT Grade Descriptor available on the module Moodle page for a detailed description of the standard of work required for each grade band.  </w:t>
      </w:r>
    </w:p>
    <w:p w14:paraId="33573FE4" w14:textId="77777777" w:rsidR="002529A3" w:rsidRPr="00B4459B" w:rsidRDefault="002529A3">
      <w:pPr>
        <w:spacing w:after="0"/>
        <w:rPr>
          <w:color w:val="000000" w:themeColor="text1"/>
        </w:rPr>
      </w:pPr>
    </w:p>
    <w:p w14:paraId="353ADBC1" w14:textId="77777777" w:rsidR="002529A3" w:rsidRPr="00B4459B" w:rsidRDefault="00000000">
      <w:pPr>
        <w:spacing w:after="0"/>
        <w:rPr>
          <w:color w:val="000000" w:themeColor="text1"/>
        </w:rPr>
      </w:pPr>
      <w:r w:rsidRPr="00B4459B">
        <w:rPr>
          <w:color w:val="000000" w:themeColor="text1"/>
        </w:rPr>
        <w:t xml:space="preserve">The grading system in CCT is the QQI percentage grading system and is in common use in higher education institutions in Ireland. The pass mark and thresholds for different grade bands may be different from what you have experience of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2E0D515B" w14:textId="77777777" w:rsidR="002529A3" w:rsidRPr="00B4459B" w:rsidRDefault="002529A3">
      <w:pPr>
        <w:spacing w:after="0"/>
        <w:rPr>
          <w:color w:val="000000" w:themeColor="text1"/>
        </w:rPr>
      </w:pPr>
    </w:p>
    <w:p w14:paraId="4FF6EC85" w14:textId="77777777" w:rsidR="002529A3" w:rsidRPr="00B4459B" w:rsidRDefault="00000000">
      <w:pPr>
        <w:rPr>
          <w:color w:val="000000" w:themeColor="text1"/>
        </w:rPr>
      </w:pPr>
      <w:r w:rsidRPr="00B4459B">
        <w:rPr>
          <w:color w:val="000000" w:themeColor="text1"/>
        </w:rPr>
        <w:br w:type="page"/>
      </w:r>
    </w:p>
    <w:p w14:paraId="4EDC89B3" w14:textId="77777777" w:rsidR="002529A3" w:rsidRPr="00B4459B" w:rsidRDefault="00000000">
      <w:pPr>
        <w:spacing w:after="0"/>
        <w:rPr>
          <w:color w:val="000000" w:themeColor="text1"/>
        </w:rPr>
      </w:pPr>
      <w:r w:rsidRPr="00B4459B">
        <w:rPr>
          <w:color w:val="000000" w:themeColor="text1"/>
        </w:rPr>
        <w:lastRenderedPageBreak/>
        <w:t>Assessment Task</w:t>
      </w:r>
    </w:p>
    <w:p w14:paraId="5E1CBF62" w14:textId="3EDA2729" w:rsidR="00B4459B" w:rsidRDefault="00000000" w:rsidP="00BE621D">
      <w:pPr>
        <w:spacing w:after="0"/>
        <w:rPr>
          <w:color w:val="000000" w:themeColor="text1"/>
        </w:rPr>
      </w:pPr>
      <w:r w:rsidRPr="00B4459B">
        <w:rPr>
          <w:color w:val="000000" w:themeColor="text1"/>
        </w:rPr>
        <w:t xml:space="preserve">Students are advised to review and adhere to the submission requirements documented after the assessment task. </w:t>
      </w:r>
    </w:p>
    <w:p w14:paraId="439D658E" w14:textId="77777777" w:rsidR="00BE621D" w:rsidRDefault="00BE621D" w:rsidP="00BE621D">
      <w:pPr>
        <w:spacing w:after="0"/>
        <w:rPr>
          <w:color w:val="000000" w:themeColor="text1"/>
        </w:rPr>
      </w:pPr>
    </w:p>
    <w:p w14:paraId="2D57A838" w14:textId="0766035C" w:rsidR="00BE621D" w:rsidRDefault="00BE621D" w:rsidP="00BE621D">
      <w:pPr>
        <w:spacing w:after="0"/>
        <w:rPr>
          <w:color w:val="000000" w:themeColor="text1"/>
        </w:rPr>
      </w:pPr>
      <w:r>
        <w:rPr>
          <w:color w:val="000000" w:themeColor="text1"/>
        </w:rPr>
        <w:t>You have been tasked with developing the following program to record and sum a series of randomly generated integers:</w:t>
      </w:r>
    </w:p>
    <w:p w14:paraId="09562941" w14:textId="77777777" w:rsidR="00BE621D" w:rsidRPr="00BE621D" w:rsidRDefault="00BE621D" w:rsidP="00BE621D">
      <w:pPr>
        <w:spacing w:after="0"/>
        <w:rPr>
          <w:color w:val="000000" w:themeColor="text1"/>
        </w:rPr>
      </w:pPr>
    </w:p>
    <w:p w14:paraId="3F02AA19" w14:textId="393E4E3F" w:rsidR="00B4459B" w:rsidRDefault="00F01C57" w:rsidP="00F01C57">
      <w:pPr>
        <w:pStyle w:val="ListParagraph"/>
        <w:numPr>
          <w:ilvl w:val="0"/>
          <w:numId w:val="5"/>
        </w:numPr>
        <w:rPr>
          <w:color w:val="000000" w:themeColor="text1"/>
          <w:lang w:val="en-GB"/>
        </w:rPr>
      </w:pPr>
      <w:r>
        <w:rPr>
          <w:color w:val="000000" w:themeColor="text1"/>
          <w:lang w:val="en-GB"/>
        </w:rPr>
        <w:t>The program will have a client-server architecture</w:t>
      </w:r>
    </w:p>
    <w:p w14:paraId="354C5D62" w14:textId="005206EA" w:rsidR="00F01C57" w:rsidRDefault="00F01C57" w:rsidP="00F01C57">
      <w:pPr>
        <w:pStyle w:val="ListParagraph"/>
        <w:numPr>
          <w:ilvl w:val="0"/>
          <w:numId w:val="5"/>
        </w:numPr>
        <w:rPr>
          <w:color w:val="000000" w:themeColor="text1"/>
          <w:lang w:val="en-GB"/>
        </w:rPr>
      </w:pPr>
      <w:r>
        <w:rPr>
          <w:color w:val="000000" w:themeColor="text1"/>
          <w:lang w:val="en-GB"/>
        </w:rPr>
        <w:t>The program will start with an empty list/array of integers called numList</w:t>
      </w:r>
    </w:p>
    <w:p w14:paraId="28B81627" w14:textId="14C64910" w:rsidR="00F01C57" w:rsidRDefault="00F01C57" w:rsidP="00F01C57">
      <w:pPr>
        <w:pStyle w:val="ListParagraph"/>
        <w:numPr>
          <w:ilvl w:val="1"/>
          <w:numId w:val="5"/>
        </w:numPr>
        <w:rPr>
          <w:color w:val="000000" w:themeColor="text1"/>
          <w:lang w:val="en-GB"/>
        </w:rPr>
      </w:pPr>
      <w:r>
        <w:rPr>
          <w:color w:val="000000" w:themeColor="text1"/>
          <w:lang w:val="en-GB"/>
        </w:rPr>
        <w:t>Where this list is stored is up to you</w:t>
      </w:r>
    </w:p>
    <w:p w14:paraId="5B1D092E" w14:textId="7E921FF0" w:rsidR="00F01C57" w:rsidRDefault="00F01C57" w:rsidP="00F01C57">
      <w:pPr>
        <w:pStyle w:val="ListParagraph"/>
        <w:numPr>
          <w:ilvl w:val="0"/>
          <w:numId w:val="5"/>
        </w:numPr>
        <w:rPr>
          <w:color w:val="000000" w:themeColor="text1"/>
          <w:lang w:val="en-GB"/>
        </w:rPr>
      </w:pPr>
      <w:r>
        <w:rPr>
          <w:color w:val="000000" w:themeColor="text1"/>
          <w:lang w:val="en-GB"/>
        </w:rPr>
        <w:t>The program will also start with an integer called total, initialised to 0</w:t>
      </w:r>
    </w:p>
    <w:p w14:paraId="23BF798E" w14:textId="21CE2499" w:rsidR="00F01C57" w:rsidRDefault="00F01C57" w:rsidP="00F01C57">
      <w:pPr>
        <w:pStyle w:val="ListParagraph"/>
        <w:numPr>
          <w:ilvl w:val="1"/>
          <w:numId w:val="5"/>
        </w:numPr>
        <w:rPr>
          <w:color w:val="000000" w:themeColor="text1"/>
          <w:lang w:val="en-GB"/>
        </w:rPr>
      </w:pPr>
      <w:r>
        <w:rPr>
          <w:color w:val="000000" w:themeColor="text1"/>
          <w:lang w:val="en-GB"/>
        </w:rPr>
        <w:t>Again, where this is stored is up to you</w:t>
      </w:r>
    </w:p>
    <w:p w14:paraId="64FB396C" w14:textId="6D55D536" w:rsidR="00F01C57" w:rsidRDefault="00F01C57" w:rsidP="00F01C57">
      <w:pPr>
        <w:pStyle w:val="ListParagraph"/>
        <w:numPr>
          <w:ilvl w:val="0"/>
          <w:numId w:val="5"/>
        </w:numPr>
        <w:rPr>
          <w:color w:val="000000" w:themeColor="text1"/>
          <w:lang w:val="en-GB"/>
        </w:rPr>
      </w:pPr>
      <w:r>
        <w:rPr>
          <w:color w:val="000000" w:themeColor="text1"/>
          <w:lang w:val="en-GB"/>
        </w:rPr>
        <w:t>The clients will connect to the server via Java RMI or WebSockets</w:t>
      </w:r>
    </w:p>
    <w:p w14:paraId="0EB73C5E" w14:textId="4A766281" w:rsidR="00BE621D" w:rsidRPr="00F01C57" w:rsidRDefault="00BE621D" w:rsidP="00F01C57">
      <w:pPr>
        <w:pStyle w:val="ListParagraph"/>
        <w:numPr>
          <w:ilvl w:val="0"/>
          <w:numId w:val="5"/>
        </w:numPr>
        <w:rPr>
          <w:color w:val="000000" w:themeColor="text1"/>
          <w:lang w:val="en-GB"/>
        </w:rPr>
      </w:pPr>
      <w:r>
        <w:rPr>
          <w:color w:val="000000" w:themeColor="text1"/>
          <w:lang w:val="en-GB"/>
        </w:rPr>
        <w:t>Each client will keep track of the number of integers it has generated</w:t>
      </w:r>
    </w:p>
    <w:p w14:paraId="31CEB88D" w14:textId="65C423BB" w:rsidR="00F01C57" w:rsidRDefault="00F01C57" w:rsidP="00F01C57">
      <w:pPr>
        <w:pStyle w:val="ListParagraph"/>
        <w:numPr>
          <w:ilvl w:val="0"/>
          <w:numId w:val="5"/>
        </w:numPr>
        <w:rPr>
          <w:color w:val="000000" w:themeColor="text1"/>
          <w:lang w:val="en-GB"/>
        </w:rPr>
      </w:pPr>
      <w:r>
        <w:rPr>
          <w:color w:val="000000" w:themeColor="text1"/>
          <w:lang w:val="en-GB"/>
        </w:rPr>
        <w:t>While less than 5 clients are connected to the server, nothing happens</w:t>
      </w:r>
    </w:p>
    <w:p w14:paraId="5ECB3AE1" w14:textId="7F516D5C" w:rsidR="00F01C57" w:rsidRDefault="00F01C57" w:rsidP="00F01C57">
      <w:pPr>
        <w:pStyle w:val="ListParagraph"/>
        <w:numPr>
          <w:ilvl w:val="0"/>
          <w:numId w:val="5"/>
        </w:numPr>
        <w:rPr>
          <w:color w:val="000000" w:themeColor="text1"/>
          <w:lang w:val="en-GB"/>
        </w:rPr>
      </w:pPr>
      <w:r>
        <w:rPr>
          <w:color w:val="000000" w:themeColor="text1"/>
          <w:lang w:val="en-GB"/>
        </w:rPr>
        <w:t>Once at least 5 clients are connected to the server, each client will execute the following:</w:t>
      </w:r>
    </w:p>
    <w:p w14:paraId="5681D5D6" w14:textId="3AC4434C" w:rsidR="00F01C57" w:rsidRDefault="00F01C57" w:rsidP="00F01C57">
      <w:pPr>
        <w:pStyle w:val="ListParagraph"/>
        <w:numPr>
          <w:ilvl w:val="1"/>
          <w:numId w:val="5"/>
        </w:numPr>
        <w:rPr>
          <w:color w:val="000000" w:themeColor="text1"/>
          <w:lang w:val="en-GB"/>
        </w:rPr>
      </w:pPr>
      <w:r>
        <w:rPr>
          <w:color w:val="000000" w:themeColor="text1"/>
          <w:lang w:val="en-GB"/>
        </w:rPr>
        <w:t>Every 10ms the client will generate a random integer</w:t>
      </w:r>
      <w:r w:rsidR="00BE621D">
        <w:rPr>
          <w:color w:val="000000" w:themeColor="text1"/>
          <w:lang w:val="en-GB"/>
        </w:rPr>
        <w:t xml:space="preserve"> between 0 and 12 inclusive</w:t>
      </w:r>
    </w:p>
    <w:p w14:paraId="2C716993" w14:textId="6677FDCB" w:rsidR="00F01C57" w:rsidRDefault="00F01C57" w:rsidP="00F01C57">
      <w:pPr>
        <w:pStyle w:val="ListParagraph"/>
        <w:numPr>
          <w:ilvl w:val="1"/>
          <w:numId w:val="5"/>
        </w:numPr>
        <w:rPr>
          <w:color w:val="000000" w:themeColor="text1"/>
          <w:lang w:val="en-GB"/>
        </w:rPr>
      </w:pPr>
      <w:r>
        <w:rPr>
          <w:color w:val="000000" w:themeColor="text1"/>
          <w:lang w:val="en-GB"/>
        </w:rPr>
        <w:t>The client will append the integer to the end of numList</w:t>
      </w:r>
    </w:p>
    <w:p w14:paraId="359BE532" w14:textId="1D7F1403" w:rsidR="00F01C57" w:rsidRDefault="00F01C57" w:rsidP="00F01C57">
      <w:pPr>
        <w:pStyle w:val="ListParagraph"/>
        <w:numPr>
          <w:ilvl w:val="1"/>
          <w:numId w:val="5"/>
        </w:numPr>
        <w:rPr>
          <w:color w:val="000000" w:themeColor="text1"/>
          <w:lang w:val="en-GB"/>
        </w:rPr>
      </w:pPr>
      <w:r>
        <w:rPr>
          <w:color w:val="000000" w:themeColor="text1"/>
          <w:lang w:val="en-GB"/>
        </w:rPr>
        <w:t>The client will add the integer to total</w:t>
      </w:r>
    </w:p>
    <w:p w14:paraId="04721E14" w14:textId="553A5C30" w:rsidR="00BE621D" w:rsidRDefault="00BE621D" w:rsidP="00F01C57">
      <w:pPr>
        <w:pStyle w:val="ListParagraph"/>
        <w:numPr>
          <w:ilvl w:val="1"/>
          <w:numId w:val="5"/>
        </w:numPr>
        <w:rPr>
          <w:color w:val="000000" w:themeColor="text1"/>
          <w:lang w:val="en-GB"/>
        </w:rPr>
      </w:pPr>
      <w:r>
        <w:rPr>
          <w:color w:val="000000" w:themeColor="text1"/>
          <w:lang w:val="en-GB"/>
        </w:rPr>
        <w:t>Once the total is greater than or equal to 1 million, the client will stop and print out the total, followed by numList</w:t>
      </w:r>
    </w:p>
    <w:p w14:paraId="6AECF502" w14:textId="054FEAC7" w:rsidR="00BC6BE4" w:rsidRPr="00BC6BE4" w:rsidRDefault="00BC6BE4" w:rsidP="00BC6BE4">
      <w:pPr>
        <w:rPr>
          <w:color w:val="000000" w:themeColor="text1"/>
          <w:lang w:val="en-GB"/>
        </w:rPr>
      </w:pPr>
      <w:r>
        <w:rPr>
          <w:color w:val="000000" w:themeColor="text1"/>
          <w:lang w:val="en-GB"/>
        </w:rPr>
        <w:t>Marks may be lost for bad code quality eg unreadable code or no/few comments.</w:t>
      </w:r>
    </w:p>
    <w:tbl>
      <w:tblPr>
        <w:tblStyle w:val="TableGrid"/>
        <w:tblW w:w="0" w:type="auto"/>
        <w:jc w:val="center"/>
        <w:tblLook w:val="04A0" w:firstRow="1" w:lastRow="0" w:firstColumn="1" w:lastColumn="0" w:noHBand="0" w:noVBand="1"/>
      </w:tblPr>
      <w:tblGrid>
        <w:gridCol w:w="2846"/>
        <w:gridCol w:w="772"/>
      </w:tblGrid>
      <w:tr w:rsidR="00B4459B" w:rsidRPr="00B4459B" w14:paraId="55BD7461" w14:textId="77777777" w:rsidTr="00BC6BE4">
        <w:trPr>
          <w:jc w:val="center"/>
        </w:trPr>
        <w:tc>
          <w:tcPr>
            <w:tcW w:w="2846" w:type="dxa"/>
          </w:tcPr>
          <w:p w14:paraId="64444796" w14:textId="77777777" w:rsidR="00B4459B" w:rsidRPr="00BC6BE4" w:rsidRDefault="00B4459B" w:rsidP="00CA40AA">
            <w:pPr>
              <w:rPr>
                <w:b/>
                <w:bCs/>
                <w:color w:val="000000" w:themeColor="text1"/>
                <w:lang w:val="en-GB"/>
              </w:rPr>
            </w:pPr>
            <w:r w:rsidRPr="00BC6BE4">
              <w:rPr>
                <w:b/>
                <w:bCs/>
                <w:color w:val="000000" w:themeColor="text1"/>
                <w:lang w:val="en-GB"/>
              </w:rPr>
              <w:t>Task</w:t>
            </w:r>
          </w:p>
        </w:tc>
        <w:tc>
          <w:tcPr>
            <w:tcW w:w="767" w:type="dxa"/>
          </w:tcPr>
          <w:p w14:paraId="2A7B42C6" w14:textId="77777777" w:rsidR="00B4459B" w:rsidRPr="00BC6BE4" w:rsidRDefault="00B4459B" w:rsidP="00CA40AA">
            <w:pPr>
              <w:jc w:val="center"/>
              <w:rPr>
                <w:b/>
                <w:bCs/>
                <w:color w:val="000000" w:themeColor="text1"/>
                <w:lang w:val="en-GB"/>
              </w:rPr>
            </w:pPr>
            <w:r w:rsidRPr="00BC6BE4">
              <w:rPr>
                <w:b/>
                <w:bCs/>
                <w:color w:val="000000" w:themeColor="text1"/>
                <w:lang w:val="en-GB"/>
              </w:rPr>
              <w:t>Grade</w:t>
            </w:r>
          </w:p>
        </w:tc>
      </w:tr>
      <w:tr w:rsidR="00B4459B" w:rsidRPr="00B4459B" w14:paraId="24C203A1" w14:textId="77777777" w:rsidTr="00BC6BE4">
        <w:trPr>
          <w:jc w:val="center"/>
        </w:trPr>
        <w:tc>
          <w:tcPr>
            <w:tcW w:w="2846" w:type="dxa"/>
          </w:tcPr>
          <w:p w14:paraId="60268DE5" w14:textId="70EAA0D6" w:rsidR="00B4459B" w:rsidRPr="00B4459B" w:rsidRDefault="00BE621D" w:rsidP="00CA40AA">
            <w:pPr>
              <w:rPr>
                <w:color w:val="000000" w:themeColor="text1"/>
                <w:lang w:val="en-GB"/>
              </w:rPr>
            </w:pPr>
            <w:r>
              <w:rPr>
                <w:color w:val="000000" w:themeColor="text1"/>
                <w:lang w:val="en-GB"/>
              </w:rPr>
              <w:t>Client-server communication</w:t>
            </w:r>
          </w:p>
        </w:tc>
        <w:tc>
          <w:tcPr>
            <w:tcW w:w="767" w:type="dxa"/>
          </w:tcPr>
          <w:p w14:paraId="421E702B" w14:textId="442B38DD" w:rsidR="00B4459B" w:rsidRPr="00B4459B" w:rsidRDefault="00BE621D" w:rsidP="00CA40AA">
            <w:pPr>
              <w:jc w:val="center"/>
              <w:rPr>
                <w:color w:val="000000" w:themeColor="text1"/>
                <w:lang w:val="en-GB"/>
              </w:rPr>
            </w:pPr>
            <w:r>
              <w:rPr>
                <w:color w:val="000000" w:themeColor="text1"/>
                <w:lang w:val="en-GB"/>
              </w:rPr>
              <w:t>10</w:t>
            </w:r>
          </w:p>
        </w:tc>
      </w:tr>
      <w:tr w:rsidR="00B4459B" w:rsidRPr="00B4459B" w14:paraId="4C2B7B02" w14:textId="77777777" w:rsidTr="00BC6BE4">
        <w:trPr>
          <w:jc w:val="center"/>
        </w:trPr>
        <w:tc>
          <w:tcPr>
            <w:tcW w:w="2846" w:type="dxa"/>
          </w:tcPr>
          <w:p w14:paraId="42120171" w14:textId="65FBA4D0" w:rsidR="00B4459B" w:rsidRPr="00B4459B" w:rsidRDefault="00BC6BE4" w:rsidP="00CA40AA">
            <w:pPr>
              <w:rPr>
                <w:color w:val="000000" w:themeColor="text1"/>
                <w:lang w:val="en-GB"/>
              </w:rPr>
            </w:pPr>
            <w:r>
              <w:rPr>
                <w:color w:val="000000" w:themeColor="text1"/>
                <w:lang w:val="en-GB"/>
              </w:rPr>
              <w:t>Client functionality</w:t>
            </w:r>
          </w:p>
        </w:tc>
        <w:tc>
          <w:tcPr>
            <w:tcW w:w="767" w:type="dxa"/>
          </w:tcPr>
          <w:p w14:paraId="47CE309B" w14:textId="0F942EF2" w:rsidR="00B4459B" w:rsidRPr="00B4459B" w:rsidRDefault="00BC6BE4" w:rsidP="00CA40AA">
            <w:pPr>
              <w:jc w:val="center"/>
              <w:rPr>
                <w:color w:val="000000" w:themeColor="text1"/>
                <w:lang w:val="en-GB"/>
              </w:rPr>
            </w:pPr>
            <w:r>
              <w:rPr>
                <w:color w:val="000000" w:themeColor="text1"/>
                <w:lang w:val="en-GB"/>
              </w:rPr>
              <w:t>10</w:t>
            </w:r>
          </w:p>
        </w:tc>
      </w:tr>
      <w:tr w:rsidR="00B4459B" w:rsidRPr="00B4459B" w14:paraId="7338479A" w14:textId="77777777" w:rsidTr="00BC6BE4">
        <w:trPr>
          <w:jc w:val="center"/>
        </w:trPr>
        <w:tc>
          <w:tcPr>
            <w:tcW w:w="2846" w:type="dxa"/>
          </w:tcPr>
          <w:p w14:paraId="3B1AC741" w14:textId="4A5F9FE0" w:rsidR="00B4459B" w:rsidRPr="00B4459B" w:rsidRDefault="00BC6BE4" w:rsidP="00CA40AA">
            <w:pPr>
              <w:rPr>
                <w:color w:val="000000" w:themeColor="text1"/>
                <w:lang w:val="en-GB"/>
              </w:rPr>
            </w:pPr>
            <w:r>
              <w:rPr>
                <w:color w:val="000000" w:themeColor="text1"/>
                <w:lang w:val="en-GB"/>
              </w:rPr>
              <w:t>numList manipulation</w:t>
            </w:r>
          </w:p>
        </w:tc>
        <w:tc>
          <w:tcPr>
            <w:tcW w:w="767" w:type="dxa"/>
          </w:tcPr>
          <w:p w14:paraId="0D5AE60D" w14:textId="21DB58B7" w:rsidR="00B4459B" w:rsidRPr="00B4459B" w:rsidRDefault="00BC6BE4" w:rsidP="00CA40AA">
            <w:pPr>
              <w:jc w:val="center"/>
              <w:rPr>
                <w:color w:val="000000" w:themeColor="text1"/>
                <w:lang w:val="en-GB"/>
              </w:rPr>
            </w:pPr>
            <w:r>
              <w:rPr>
                <w:color w:val="000000" w:themeColor="text1"/>
                <w:lang w:val="en-GB"/>
              </w:rPr>
              <w:t>30</w:t>
            </w:r>
          </w:p>
        </w:tc>
      </w:tr>
      <w:tr w:rsidR="00B4459B" w:rsidRPr="00B4459B" w14:paraId="3F4F1CFC" w14:textId="77777777" w:rsidTr="00BC6BE4">
        <w:trPr>
          <w:jc w:val="center"/>
        </w:trPr>
        <w:tc>
          <w:tcPr>
            <w:tcW w:w="2846" w:type="dxa"/>
          </w:tcPr>
          <w:p w14:paraId="511FD8B4" w14:textId="42684416" w:rsidR="00B4459B" w:rsidRPr="00B4459B" w:rsidRDefault="00BC6BE4" w:rsidP="00CA40AA">
            <w:pPr>
              <w:rPr>
                <w:color w:val="000000" w:themeColor="text1"/>
                <w:lang w:val="en-GB"/>
              </w:rPr>
            </w:pPr>
            <w:r>
              <w:rPr>
                <w:color w:val="000000" w:themeColor="text1"/>
                <w:lang w:val="en-GB"/>
              </w:rPr>
              <w:t>count manipulation</w:t>
            </w:r>
          </w:p>
        </w:tc>
        <w:tc>
          <w:tcPr>
            <w:tcW w:w="767" w:type="dxa"/>
          </w:tcPr>
          <w:p w14:paraId="4DC951AC" w14:textId="2D97F0E1" w:rsidR="00B4459B" w:rsidRPr="00B4459B" w:rsidRDefault="00BC6BE4" w:rsidP="00CA40AA">
            <w:pPr>
              <w:jc w:val="center"/>
              <w:rPr>
                <w:color w:val="000000" w:themeColor="text1"/>
                <w:lang w:val="en-GB"/>
              </w:rPr>
            </w:pPr>
            <w:r>
              <w:rPr>
                <w:color w:val="000000" w:themeColor="text1"/>
                <w:lang w:val="en-GB"/>
              </w:rPr>
              <w:t>30</w:t>
            </w:r>
          </w:p>
        </w:tc>
      </w:tr>
      <w:tr w:rsidR="00B4459B" w:rsidRPr="00B4459B" w14:paraId="65D7D099" w14:textId="77777777" w:rsidTr="00BC6BE4">
        <w:trPr>
          <w:jc w:val="center"/>
        </w:trPr>
        <w:tc>
          <w:tcPr>
            <w:tcW w:w="2846" w:type="dxa"/>
          </w:tcPr>
          <w:p w14:paraId="5917BFCB" w14:textId="585F7FAB" w:rsidR="00B4459B" w:rsidRPr="00B4459B" w:rsidRDefault="00BC6BE4" w:rsidP="00CA40AA">
            <w:pPr>
              <w:rPr>
                <w:color w:val="000000" w:themeColor="text1"/>
                <w:lang w:val="en-GB"/>
              </w:rPr>
            </w:pPr>
            <w:r>
              <w:rPr>
                <w:color w:val="000000" w:themeColor="text1"/>
                <w:lang w:val="en-GB"/>
              </w:rPr>
              <w:t>Good design/features</w:t>
            </w:r>
          </w:p>
        </w:tc>
        <w:tc>
          <w:tcPr>
            <w:tcW w:w="767" w:type="dxa"/>
          </w:tcPr>
          <w:p w14:paraId="7F25BD30" w14:textId="34F1BB42" w:rsidR="00B4459B" w:rsidRPr="00B4459B" w:rsidRDefault="00BC6BE4" w:rsidP="00CA40AA">
            <w:pPr>
              <w:jc w:val="center"/>
              <w:rPr>
                <w:color w:val="000000" w:themeColor="text1"/>
                <w:lang w:val="en-GB"/>
              </w:rPr>
            </w:pPr>
            <w:r>
              <w:rPr>
                <w:color w:val="000000" w:themeColor="text1"/>
                <w:lang w:val="en-GB"/>
              </w:rPr>
              <w:t>2</w:t>
            </w:r>
            <w:r w:rsidR="00B4459B" w:rsidRPr="00B4459B">
              <w:rPr>
                <w:color w:val="000000" w:themeColor="text1"/>
                <w:lang w:val="en-GB"/>
              </w:rPr>
              <w:t>0</w:t>
            </w:r>
          </w:p>
        </w:tc>
      </w:tr>
    </w:tbl>
    <w:p w14:paraId="7F096C87" w14:textId="77777777" w:rsidR="002529A3" w:rsidRPr="00B4459B" w:rsidRDefault="002529A3">
      <w:pPr>
        <w:spacing w:after="0"/>
        <w:rPr>
          <w:color w:val="000000" w:themeColor="text1"/>
        </w:rPr>
      </w:pPr>
    </w:p>
    <w:p w14:paraId="27956F01" w14:textId="77777777" w:rsidR="002529A3" w:rsidRPr="00B4459B" w:rsidRDefault="002529A3">
      <w:pPr>
        <w:spacing w:after="0"/>
        <w:rPr>
          <w:color w:val="000000" w:themeColor="text1"/>
        </w:rPr>
      </w:pPr>
    </w:p>
    <w:p w14:paraId="2AD04BDC" w14:textId="77777777" w:rsidR="002529A3" w:rsidRPr="00B4459B" w:rsidRDefault="002529A3">
      <w:pPr>
        <w:spacing w:after="0"/>
        <w:rPr>
          <w:color w:val="000000" w:themeColor="text1"/>
        </w:rPr>
      </w:pPr>
    </w:p>
    <w:p w14:paraId="13FB103D" w14:textId="77777777" w:rsidR="002529A3" w:rsidRPr="00B4459B" w:rsidRDefault="002529A3">
      <w:pPr>
        <w:spacing w:after="0"/>
        <w:rPr>
          <w:color w:val="000000" w:themeColor="text1"/>
        </w:rPr>
      </w:pPr>
    </w:p>
    <w:p w14:paraId="21AABB6B" w14:textId="77777777" w:rsidR="002529A3" w:rsidRPr="00B4459B" w:rsidRDefault="002529A3">
      <w:pPr>
        <w:spacing w:after="0"/>
        <w:rPr>
          <w:color w:val="000000" w:themeColor="text1"/>
        </w:rPr>
      </w:pPr>
    </w:p>
    <w:p w14:paraId="2DE4C7BF" w14:textId="77777777" w:rsidR="002529A3" w:rsidRPr="00B4459B" w:rsidRDefault="002529A3">
      <w:pPr>
        <w:spacing w:after="0"/>
        <w:rPr>
          <w:color w:val="000000" w:themeColor="text1"/>
        </w:rPr>
      </w:pPr>
    </w:p>
    <w:p w14:paraId="3CCFB5FD" w14:textId="77777777" w:rsidR="002529A3" w:rsidRPr="00B4459B" w:rsidRDefault="002529A3">
      <w:pPr>
        <w:spacing w:after="0"/>
        <w:rPr>
          <w:color w:val="000000" w:themeColor="text1"/>
        </w:rPr>
      </w:pPr>
    </w:p>
    <w:p w14:paraId="7138F96A" w14:textId="77777777" w:rsidR="00B4459B" w:rsidRPr="00B4459B" w:rsidRDefault="00B4459B">
      <w:pPr>
        <w:rPr>
          <w:color w:val="000000" w:themeColor="text1"/>
        </w:rPr>
      </w:pPr>
      <w:r w:rsidRPr="00B4459B">
        <w:rPr>
          <w:color w:val="000000" w:themeColor="text1"/>
        </w:rPr>
        <w:br w:type="page"/>
      </w:r>
    </w:p>
    <w:p w14:paraId="06C6FFF2" w14:textId="31C54F9E" w:rsidR="002529A3" w:rsidRPr="00B4459B" w:rsidRDefault="00000000">
      <w:pPr>
        <w:spacing w:after="0"/>
        <w:rPr>
          <w:color w:val="000000" w:themeColor="text1"/>
        </w:rPr>
      </w:pPr>
      <w:r w:rsidRPr="00B4459B">
        <w:rPr>
          <w:color w:val="000000" w:themeColor="text1"/>
        </w:rPr>
        <w:lastRenderedPageBreak/>
        <w:t xml:space="preserve">Submission Requirements </w:t>
      </w:r>
    </w:p>
    <w:p w14:paraId="1B558E7B" w14:textId="77777777" w:rsidR="002529A3" w:rsidRPr="00B4459B" w:rsidRDefault="00000000">
      <w:pPr>
        <w:spacing w:after="0"/>
        <w:rPr>
          <w:color w:val="000000" w:themeColor="text1"/>
        </w:rPr>
      </w:pPr>
      <w:r w:rsidRPr="00B4459B">
        <w:rPr>
          <w:color w:val="000000" w:themeColor="text1"/>
        </w:rPr>
        <w:t xml:space="preserve">All assessment submissions must meet the minimum requirements listed below. Failure to do so may have implications for the mark awarded.  </w:t>
      </w:r>
    </w:p>
    <w:p w14:paraId="22EFD2AC" w14:textId="149FFC74" w:rsidR="002529A3" w:rsidRPr="00B4459B" w:rsidRDefault="00000000" w:rsidP="00B4459B">
      <w:pPr>
        <w:spacing w:after="0"/>
        <w:rPr>
          <w:color w:val="000000" w:themeColor="text1"/>
        </w:rPr>
      </w:pPr>
      <w:r w:rsidRPr="00B4459B">
        <w:rPr>
          <w:color w:val="000000" w:themeColor="text1"/>
        </w:rPr>
        <w:t>All assessment submissions must:</w:t>
      </w:r>
    </w:p>
    <w:p w14:paraId="6571C575" w14:textId="77777777" w:rsidR="002529A3" w:rsidRPr="00B4459B" w:rsidRDefault="00000000">
      <w:pPr>
        <w:numPr>
          <w:ilvl w:val="0"/>
          <w:numId w:val="1"/>
        </w:numPr>
        <w:pBdr>
          <w:top w:val="nil"/>
          <w:left w:val="nil"/>
          <w:bottom w:val="nil"/>
          <w:right w:val="nil"/>
          <w:between w:val="nil"/>
        </w:pBdr>
        <w:spacing w:after="0"/>
        <w:rPr>
          <w:color w:val="000000" w:themeColor="text1"/>
        </w:rPr>
      </w:pPr>
      <w:r w:rsidRPr="00B4459B">
        <w:rPr>
          <w:color w:val="000000" w:themeColor="text1"/>
        </w:rPr>
        <w:t>Be submitted by the deadline date specified or be subject to late submission penalties</w:t>
      </w:r>
    </w:p>
    <w:p w14:paraId="58B10374" w14:textId="770B7D2B" w:rsidR="002529A3" w:rsidRPr="00B4459B" w:rsidRDefault="00000000">
      <w:pPr>
        <w:numPr>
          <w:ilvl w:val="0"/>
          <w:numId w:val="1"/>
        </w:numPr>
        <w:pBdr>
          <w:top w:val="nil"/>
          <w:left w:val="nil"/>
          <w:bottom w:val="nil"/>
          <w:right w:val="nil"/>
          <w:between w:val="nil"/>
        </w:pBdr>
        <w:spacing w:after="0"/>
        <w:rPr>
          <w:color w:val="000000" w:themeColor="text1"/>
        </w:rPr>
      </w:pPr>
      <w:r w:rsidRPr="00B4459B">
        <w:rPr>
          <w:color w:val="000000" w:themeColor="text1"/>
        </w:rPr>
        <w:t>Be submitted via Moodle upload</w:t>
      </w:r>
      <w:r w:rsidR="00B4459B" w:rsidRPr="00B4459B">
        <w:rPr>
          <w:color w:val="000000" w:themeColor="text1"/>
        </w:rPr>
        <w:t xml:space="preserve"> as a NetBeans project.</w:t>
      </w:r>
    </w:p>
    <w:p w14:paraId="19DE4CD7" w14:textId="77777777" w:rsidR="002529A3" w:rsidRPr="00B4459B" w:rsidRDefault="00000000">
      <w:pPr>
        <w:numPr>
          <w:ilvl w:val="0"/>
          <w:numId w:val="1"/>
        </w:numPr>
        <w:pBdr>
          <w:top w:val="nil"/>
          <w:left w:val="nil"/>
          <w:bottom w:val="nil"/>
          <w:right w:val="nil"/>
          <w:between w:val="nil"/>
        </w:pBdr>
        <w:spacing w:after="0"/>
        <w:rPr>
          <w:color w:val="000000" w:themeColor="text1"/>
        </w:rPr>
      </w:pPr>
      <w:r w:rsidRPr="00B4459B">
        <w:rPr>
          <w:color w:val="000000" w:themeColor="text1"/>
        </w:rPr>
        <w:t xml:space="preserve">Use </w:t>
      </w:r>
      <w:hyperlink r:id="rId7">
        <w:r w:rsidRPr="00B4459B">
          <w:rPr>
            <w:color w:val="000000" w:themeColor="text1"/>
            <w:u w:val="single"/>
          </w:rPr>
          <w:t>Harvard Referencing</w:t>
        </w:r>
      </w:hyperlink>
      <w:r w:rsidRPr="00B4459B">
        <w:rPr>
          <w:color w:val="000000" w:themeColor="text1"/>
        </w:rPr>
        <w:t xml:space="preserve"> when citing third party material </w:t>
      </w:r>
    </w:p>
    <w:p w14:paraId="00368377" w14:textId="77777777" w:rsidR="002529A3" w:rsidRPr="00B4459B" w:rsidRDefault="00000000">
      <w:pPr>
        <w:numPr>
          <w:ilvl w:val="0"/>
          <w:numId w:val="1"/>
        </w:numPr>
        <w:pBdr>
          <w:top w:val="nil"/>
          <w:left w:val="nil"/>
          <w:bottom w:val="nil"/>
          <w:right w:val="nil"/>
          <w:between w:val="nil"/>
        </w:pBdr>
        <w:spacing w:after="0"/>
        <w:rPr>
          <w:color w:val="000000" w:themeColor="text1"/>
        </w:rPr>
      </w:pPr>
      <w:r w:rsidRPr="00B4459B">
        <w:rPr>
          <w:color w:val="000000" w:themeColor="text1"/>
        </w:rPr>
        <w:t xml:space="preserve">Be the student’s own work. </w:t>
      </w:r>
    </w:p>
    <w:p w14:paraId="465E17EA" w14:textId="77777777" w:rsidR="002529A3" w:rsidRPr="00B4459B" w:rsidRDefault="00000000">
      <w:pPr>
        <w:numPr>
          <w:ilvl w:val="0"/>
          <w:numId w:val="1"/>
        </w:numPr>
        <w:pBdr>
          <w:top w:val="nil"/>
          <w:left w:val="nil"/>
          <w:bottom w:val="nil"/>
          <w:right w:val="nil"/>
          <w:between w:val="nil"/>
        </w:pBdr>
        <w:spacing w:after="0"/>
        <w:rPr>
          <w:color w:val="000000" w:themeColor="text1"/>
        </w:rPr>
      </w:pPr>
      <w:r w:rsidRPr="00B4459B">
        <w:rPr>
          <w:color w:val="000000" w:themeColor="text1"/>
        </w:rPr>
        <w:t xml:space="preserve">Include the CCT assessment cover page.  </w:t>
      </w:r>
    </w:p>
    <w:p w14:paraId="22C841E1" w14:textId="77777777" w:rsidR="002529A3" w:rsidRPr="00B4459B" w:rsidRDefault="002529A3">
      <w:pPr>
        <w:spacing w:after="0"/>
        <w:rPr>
          <w:color w:val="000000" w:themeColor="text1"/>
        </w:rPr>
      </w:pPr>
    </w:p>
    <w:p w14:paraId="77941CBE" w14:textId="77777777" w:rsidR="002529A3" w:rsidRPr="00B4459B" w:rsidRDefault="00000000">
      <w:pPr>
        <w:spacing w:after="0"/>
        <w:rPr>
          <w:color w:val="000000" w:themeColor="text1"/>
        </w:rPr>
      </w:pPr>
      <w:r w:rsidRPr="00B4459B">
        <w:rPr>
          <w:color w:val="000000" w:themeColor="text1"/>
        </w:rPr>
        <w:t>Additional Information</w:t>
      </w:r>
    </w:p>
    <w:p w14:paraId="081F9439" w14:textId="77777777" w:rsidR="002529A3" w:rsidRPr="00B4459B" w:rsidRDefault="00000000">
      <w:pPr>
        <w:numPr>
          <w:ilvl w:val="0"/>
          <w:numId w:val="3"/>
        </w:numPr>
        <w:pBdr>
          <w:top w:val="nil"/>
          <w:left w:val="nil"/>
          <w:bottom w:val="nil"/>
          <w:right w:val="nil"/>
          <w:between w:val="nil"/>
        </w:pBdr>
        <w:spacing w:after="0"/>
        <w:rPr>
          <w:color w:val="000000" w:themeColor="text1"/>
        </w:rPr>
      </w:pPr>
      <w:r w:rsidRPr="00B4459B">
        <w:rPr>
          <w:color w:val="000000" w:themeColor="text1"/>
        </w:rPr>
        <w:t xml:space="preserve">Lecturers are not required to review draft assessment submissions. This may be offered at the lecturer’s discretion. </w:t>
      </w:r>
    </w:p>
    <w:p w14:paraId="3E85F119" w14:textId="77777777" w:rsidR="002529A3" w:rsidRPr="00B4459B" w:rsidRDefault="00000000">
      <w:pPr>
        <w:numPr>
          <w:ilvl w:val="0"/>
          <w:numId w:val="3"/>
        </w:numPr>
        <w:pBdr>
          <w:top w:val="nil"/>
          <w:left w:val="nil"/>
          <w:bottom w:val="nil"/>
          <w:right w:val="nil"/>
          <w:between w:val="nil"/>
        </w:pBdr>
        <w:spacing w:after="0"/>
        <w:rPr>
          <w:color w:val="000000" w:themeColor="text1"/>
        </w:rPr>
      </w:pPr>
      <w:r w:rsidRPr="00B4459B">
        <w:rPr>
          <w:color w:val="000000" w:themeColor="text1"/>
        </w:rPr>
        <w:t xml:space="preserve">In accordance with CCT policy, feedback to learners may be provided in written, audio or video format and can be provided as individual learner feedback, small group feedback or whole class feedback. </w:t>
      </w:r>
    </w:p>
    <w:p w14:paraId="337F343C" w14:textId="77777777" w:rsidR="002529A3" w:rsidRPr="00B4459B" w:rsidRDefault="00000000">
      <w:pPr>
        <w:numPr>
          <w:ilvl w:val="0"/>
          <w:numId w:val="3"/>
        </w:numPr>
        <w:pBdr>
          <w:top w:val="nil"/>
          <w:left w:val="nil"/>
          <w:bottom w:val="nil"/>
          <w:right w:val="nil"/>
          <w:between w:val="nil"/>
        </w:pBdr>
        <w:spacing w:after="0"/>
        <w:rPr>
          <w:color w:val="000000" w:themeColor="text1"/>
        </w:rPr>
      </w:pPr>
      <w:r w:rsidRPr="00B4459B">
        <w:rPr>
          <w:color w:val="000000" w:themeColor="text1"/>
        </w:rPr>
        <w:t xml:space="preserve">Results and feedback will only be issued when assessments have been marked and moderated / reviewed by a second examiner. </w:t>
      </w:r>
    </w:p>
    <w:p w14:paraId="3203A7B5" w14:textId="6EC3CA47" w:rsidR="002529A3" w:rsidRPr="00B4459B" w:rsidRDefault="00000000">
      <w:pPr>
        <w:numPr>
          <w:ilvl w:val="0"/>
          <w:numId w:val="3"/>
        </w:numPr>
        <w:pBdr>
          <w:top w:val="nil"/>
          <w:left w:val="nil"/>
          <w:bottom w:val="nil"/>
          <w:right w:val="nil"/>
          <w:between w:val="nil"/>
        </w:pBdr>
        <w:spacing w:after="0"/>
        <w:rPr>
          <w:color w:val="000000" w:themeColor="text1"/>
        </w:rPr>
      </w:pPr>
      <w:r w:rsidRPr="00B4459B">
        <w:rPr>
          <w:color w:val="000000" w:themeColor="text1"/>
        </w:rPr>
        <w:t xml:space="preserve">Additional feedback may be requested by </w:t>
      </w:r>
      <w:r w:rsidR="00B4459B" w:rsidRPr="00B4459B">
        <w:rPr>
          <w:color w:val="000000" w:themeColor="text1"/>
        </w:rPr>
        <w:t>email</w:t>
      </w:r>
      <w:r w:rsidRPr="00B4459B">
        <w:rPr>
          <w:color w:val="000000" w:themeColor="text1"/>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51459049" w14:textId="77777777" w:rsidR="002529A3" w:rsidRPr="00B4459B" w:rsidRDefault="00000000">
      <w:pPr>
        <w:numPr>
          <w:ilvl w:val="0"/>
          <w:numId w:val="3"/>
        </w:numPr>
        <w:pBdr>
          <w:top w:val="nil"/>
          <w:left w:val="nil"/>
          <w:bottom w:val="nil"/>
          <w:right w:val="nil"/>
          <w:between w:val="nil"/>
        </w:pBdr>
        <w:spacing w:after="0"/>
        <w:rPr>
          <w:color w:val="000000" w:themeColor="text1"/>
        </w:rPr>
      </w:pPr>
      <w:r w:rsidRPr="00B4459B">
        <w:rPr>
          <w:color w:val="000000" w:themeColor="text1"/>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74BD2FEF" w14:textId="77777777" w:rsidR="002529A3" w:rsidRPr="00B4459B" w:rsidRDefault="00000000">
      <w:pPr>
        <w:numPr>
          <w:ilvl w:val="0"/>
          <w:numId w:val="3"/>
        </w:numPr>
        <w:pBdr>
          <w:top w:val="nil"/>
          <w:left w:val="nil"/>
          <w:bottom w:val="nil"/>
          <w:right w:val="nil"/>
          <w:between w:val="nil"/>
        </w:pBdr>
        <w:spacing w:after="0"/>
        <w:rPr>
          <w:color w:val="000000" w:themeColor="text1"/>
        </w:rPr>
      </w:pPr>
      <w:r w:rsidRPr="00B4459B">
        <w:rPr>
          <w:color w:val="000000" w:themeColor="text1"/>
        </w:rPr>
        <w:t>Students are advised that disagreement with an academic judgement is not grounds for review.</w:t>
      </w:r>
    </w:p>
    <w:p w14:paraId="18E4E7DA" w14:textId="77777777" w:rsidR="002529A3" w:rsidRPr="00B4459B" w:rsidRDefault="00000000">
      <w:pPr>
        <w:numPr>
          <w:ilvl w:val="0"/>
          <w:numId w:val="3"/>
        </w:numPr>
        <w:pBdr>
          <w:top w:val="nil"/>
          <w:left w:val="nil"/>
          <w:bottom w:val="nil"/>
          <w:right w:val="nil"/>
          <w:between w:val="nil"/>
        </w:pBdr>
        <w:spacing w:after="0"/>
        <w:rPr>
          <w:color w:val="000000" w:themeColor="text1"/>
        </w:rPr>
      </w:pPr>
      <w:r w:rsidRPr="00B4459B">
        <w:rPr>
          <w:color w:val="000000" w:themeColor="text1"/>
        </w:rPr>
        <w:t xml:space="preserve">For additional support with academic writing and referencing students are advised to contact the CCT Library Service or access the </w:t>
      </w:r>
      <w:hyperlink r:id="rId8">
        <w:r w:rsidRPr="00B4459B">
          <w:rPr>
            <w:color w:val="000000" w:themeColor="text1"/>
            <w:u w:val="single"/>
          </w:rPr>
          <w:t>CCT Learning Space</w:t>
        </w:r>
      </w:hyperlink>
      <w:r w:rsidRPr="00B4459B">
        <w:rPr>
          <w:color w:val="000000" w:themeColor="text1"/>
        </w:rPr>
        <w:t>.</w:t>
      </w:r>
    </w:p>
    <w:p w14:paraId="209F4BC5" w14:textId="77777777" w:rsidR="002529A3" w:rsidRPr="00B4459B" w:rsidRDefault="00000000">
      <w:pPr>
        <w:numPr>
          <w:ilvl w:val="0"/>
          <w:numId w:val="3"/>
        </w:numPr>
        <w:pBdr>
          <w:top w:val="nil"/>
          <w:left w:val="nil"/>
          <w:bottom w:val="nil"/>
          <w:right w:val="nil"/>
          <w:between w:val="nil"/>
        </w:pBdr>
        <w:spacing w:after="0"/>
        <w:rPr>
          <w:color w:val="000000" w:themeColor="text1"/>
        </w:rPr>
      </w:pPr>
      <w:r w:rsidRPr="00B4459B">
        <w:rPr>
          <w:color w:val="000000" w:themeColor="text1"/>
        </w:rPr>
        <w:t xml:space="preserve">For additional support with subject matter content students are advised to contact the </w:t>
      </w:r>
      <w:hyperlink r:id="rId9">
        <w:r w:rsidRPr="00B4459B">
          <w:rPr>
            <w:color w:val="000000" w:themeColor="text1"/>
            <w:u w:val="single"/>
          </w:rPr>
          <w:t>CCT Student Mentoring Academy</w:t>
        </w:r>
      </w:hyperlink>
    </w:p>
    <w:p w14:paraId="1A2A998A" w14:textId="77777777" w:rsidR="002529A3" w:rsidRPr="00B4459B" w:rsidRDefault="00000000">
      <w:pPr>
        <w:numPr>
          <w:ilvl w:val="0"/>
          <w:numId w:val="3"/>
        </w:numPr>
        <w:pBdr>
          <w:top w:val="nil"/>
          <w:left w:val="nil"/>
          <w:bottom w:val="nil"/>
          <w:right w:val="nil"/>
          <w:between w:val="nil"/>
        </w:pBdr>
        <w:spacing w:after="0"/>
        <w:rPr>
          <w:color w:val="000000" w:themeColor="text1"/>
        </w:rPr>
      </w:pPr>
      <w:r w:rsidRPr="00B4459B">
        <w:rPr>
          <w:color w:val="000000" w:themeColor="text1"/>
        </w:rPr>
        <w:t xml:space="preserve">For additional support with IT subject content, students are advised to access the </w:t>
      </w:r>
      <w:hyperlink r:id="rId10">
        <w:r w:rsidRPr="00B4459B">
          <w:rPr>
            <w:color w:val="000000" w:themeColor="text1"/>
            <w:u w:val="single"/>
          </w:rPr>
          <w:t>CCT Support Hub</w:t>
        </w:r>
      </w:hyperlink>
      <w:r w:rsidRPr="00B4459B">
        <w:rPr>
          <w:color w:val="000000" w:themeColor="text1"/>
        </w:rPr>
        <w:t xml:space="preserve">. </w:t>
      </w:r>
    </w:p>
    <w:p w14:paraId="6F50F5DB" w14:textId="77777777" w:rsidR="002529A3" w:rsidRPr="00B4459B" w:rsidRDefault="002529A3">
      <w:pPr>
        <w:spacing w:after="0"/>
        <w:rPr>
          <w:color w:val="000000" w:themeColor="text1"/>
        </w:rPr>
      </w:pPr>
    </w:p>
    <w:sectPr w:rsidR="002529A3" w:rsidRPr="00B4459B">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22F05"/>
    <w:multiLevelType w:val="multilevel"/>
    <w:tmpl w:val="FBFA6A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F5052B"/>
    <w:multiLevelType w:val="multilevel"/>
    <w:tmpl w:val="F4421A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7F38DF"/>
    <w:multiLevelType w:val="multilevel"/>
    <w:tmpl w:val="E73467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53458F"/>
    <w:multiLevelType w:val="hybridMultilevel"/>
    <w:tmpl w:val="A82AF1A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94318F5"/>
    <w:multiLevelType w:val="multilevel"/>
    <w:tmpl w:val="5F4A00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14327385">
    <w:abstractNumId w:val="4"/>
  </w:num>
  <w:num w:numId="2" w16cid:durableId="1689521932">
    <w:abstractNumId w:val="2"/>
  </w:num>
  <w:num w:numId="3" w16cid:durableId="1447382477">
    <w:abstractNumId w:val="0"/>
  </w:num>
  <w:num w:numId="4" w16cid:durableId="996802620">
    <w:abstractNumId w:val="1"/>
  </w:num>
  <w:num w:numId="5" w16cid:durableId="1216046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9A3"/>
    <w:rsid w:val="002529A3"/>
    <w:rsid w:val="009C28C6"/>
    <w:rsid w:val="00A4750A"/>
    <w:rsid w:val="00A5641D"/>
    <w:rsid w:val="00A6076F"/>
    <w:rsid w:val="00A66ACF"/>
    <w:rsid w:val="00B4459B"/>
    <w:rsid w:val="00BC6BE4"/>
    <w:rsid w:val="00BE621D"/>
    <w:rsid w:val="00F01C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FE5F"/>
  <w15:docId w15:val="{2790E8CB-D8D2-4665-BA6F-8161DF12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learningspace.cct.ie/subjects/index.php" TargetMode="External"/><Relationship Id="rId3" Type="http://schemas.openxmlformats.org/officeDocument/2006/relationships/styles" Target="styles.xml"/><Relationship Id="rId7" Type="http://schemas.openxmlformats.org/officeDocument/2006/relationships/hyperlink" Target="http://40.115.124.2/sp/subjects/guide.php?subject=harvardre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oodle.cct.ie/course/view.php?id=1861" TargetMode="External"/><Relationship Id="rId4" Type="http://schemas.openxmlformats.org/officeDocument/2006/relationships/settings" Target="settings.xml"/><Relationship Id="rId9" Type="http://schemas.openxmlformats.org/officeDocument/2006/relationships/hyperlink" Target="https://moodle.cct.ie/mod/forum/view.php?id=55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EtNzl123dj8O7jeM6LhH0UQaFw==">AMUW2mXB44wfhNh7hIIrIYbC9LQxgvdZP1XPlH2uwwUpkNU/KjezwHhiUDf1mNjqQck2Uy5zJC3GuR0U5cHsZVJL8/pdC2WhlC4PzChbBn1JmTvVCEmYS3P75eGQK8iEdQeHx9AHFpp9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Samuel Weiss</cp:lastModifiedBy>
  <cp:revision>4</cp:revision>
  <dcterms:created xsi:type="dcterms:W3CDTF">2023-07-04T19:13:00Z</dcterms:created>
  <dcterms:modified xsi:type="dcterms:W3CDTF">2024-07-02T13:07:00Z</dcterms:modified>
</cp:coreProperties>
</file>