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drawing>
          <wp:inline distT="0" distB="0" distL="0" distR="0">
            <wp:extent cx="6191250" cy="2324100"/>
            <wp:effectExtent t="0" r="0" b="0" l="0"/>
            <wp:docPr id="1" name="cover" descr="Cover image for α-Humulene monograph" title="α-Humu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6914"/>
          <w:spacing w:val="200"/>
          <w:sz w:val="28"/>
          <w:szCs w:val="28"/>
        </w:rPr>
        <w:t xml:space="preserve">TERPENE MONOGRAPH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Terpenes, With a Twist of Aromatherapy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Terpene Pre-Loading Knowledge Base</w:t>
      </w:r>
    </w:p>
    <w:p>
      <w:pPr>
        <w:spacing w:before="1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6914"/>
          <w:sz w:val="30"/>
          <w:szCs w:val="30"/>
        </w:rPr>
        <w:t xml:space="preserve">A Sesquiterpene for Terpene Pre-Loading and Cannabis Enhancement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Knowledge Base:</w:t>
      </w:r>
      <w:r>
        <w:rPr>
          <w:rFonts w:ascii="Arial" w:cs="Arial" w:eastAsia="Arial" w:hAnsi="Arial"/>
          <w:sz w:val="22"/>
          <w:szCs w:val="22"/>
        </w:rPr>
        <w:t xml:space="preserve"> Cannabis Terpene Pre-Loading Project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Compound:</w:t>
      </w:r>
      <w:r>
        <w:rPr>
          <w:rFonts w:ascii="Arial" w:cs="Arial" w:eastAsia="Arial" w:hAnsi="Arial"/>
          <w:sz w:val="22"/>
          <w:szCs w:val="22"/>
        </w:rPr>
        <w:t xml:space="preserve"> α-Humulene / α-Caryophyllene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</w:t>
      </w:r>
      <w:r>
        <w:rPr>
          <w:rFonts w:ascii="Arial" w:cs="Arial" w:eastAsia="Arial" w:hAnsi="Arial"/>
          <w:sz w:val="22"/>
          <w:szCs w:val="22"/>
        </w:rPr>
        <w:t xml:space="preserve"> March 2026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Classification:</w:t>
      </w:r>
      <w:r>
        <w:rPr>
          <w:rFonts w:ascii="Arial" w:cs="Arial" w:eastAsia="Arial" w:hAnsi="Arial"/>
          <w:sz w:val="22"/>
          <w:szCs w:val="22"/>
        </w:rPr>
        <w:t xml:space="preserve"> Monocyclic sesquiterpene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Therapeutic Interest:</w:t>
      </w:r>
      <w:r>
        <w:rPr>
          <w:rFonts w:ascii="Arial" w:cs="Arial" w:eastAsia="Arial" w:hAnsi="Arial"/>
          <w:sz w:val="22"/>
          <w:szCs w:val="22"/>
        </w:rPr>
        <w:t xml:space="preserve"> CB1 priming, anti-inflammatory, appetite suppression, entourage enhancement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6914"/>
          <w:sz w:val="30"/>
          <w:szCs w:val="30"/>
        </w:rPr>
        <w:t xml:space="preserve">1. CHEMICAL IDENTITY &amp; STRUCTURE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Nomenclature &amp; Synonyms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IUPAC Name:</w:t>
      </w:r>
      <w:r>
        <w:rPr>
          <w:rFonts w:ascii="Arial" w:cs="Arial" w:eastAsia="Arial" w:hAnsi="Arial"/>
          <w:sz w:val="22"/>
          <w:szCs w:val="22"/>
        </w:rPr>
        <w:t xml:space="preserve"> (1E,4E,8E)-2,6,6,9-Tetramethyl-1,4,8-cycloundecatriene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Common Names:</w:t>
      </w:r>
      <w:r>
        <w:rPr>
          <w:rFonts w:ascii="Arial" w:cs="Arial" w:eastAsia="Arial" w:hAnsi="Arial"/>
          <w:sz w:val="22"/>
          <w:szCs w:val="22"/>
        </w:rPr>
        <w:t xml:space="preserve"> α-Humulene, α-Caryophyllene (obsolete), humulene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CAS Number:</w:t>
      </w:r>
      <w:r>
        <w:rPr>
          <w:rFonts w:ascii="Arial" w:cs="Arial" w:eastAsia="Arial" w:hAnsi="Arial"/>
          <w:sz w:val="22"/>
          <w:szCs w:val="22"/>
        </w:rPr>
        <w:t xml:space="preserve"> 6753-98-6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Other Designations:</w:t>
      </w:r>
      <w:r>
        <w:rPr>
          <w:rFonts w:ascii="Arial" w:cs="Arial" w:eastAsia="Arial" w:hAnsi="Arial"/>
          <w:sz w:val="22"/>
          <w:szCs w:val="22"/>
        </w:rPr>
        <w:t xml:space="preserve"> Caryophyllene isomer, ring-opened caryophyllene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Molecular Formula &amp; Properties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Molecular Formula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C₁₅H₂₄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Molecular Weight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204.35 g/mol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Monocyclic sesquiterpene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Ring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11-membered carbocyclic 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Double Bonds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nonconjugated C=C bonds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Boiling 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166–168°C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Density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0.89 g/mL at 20°C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 at 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Liquid (volatile)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1.3 Structural Classification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Parent Skeleton:</w:t>
      </w:r>
      <w:r>
        <w:rPr>
          <w:rFonts w:ascii="Arial" w:cs="Arial" w:eastAsia="Arial" w:hAnsi="Arial"/>
          <w:sz w:val="22"/>
          <w:szCs w:val="22"/>
        </w:rPr>
        <w:t xml:space="preserve"> Three isoprene (C₅) units forming a sesquiterpene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Unsaturation:</w:t>
      </w:r>
      <w:r>
        <w:rPr>
          <w:rFonts w:ascii="Arial" w:cs="Arial" w:eastAsia="Arial" w:hAnsi="Arial"/>
          <w:sz w:val="22"/>
          <w:szCs w:val="22"/>
        </w:rPr>
        <w:t xml:space="preserve"> 3 nonconjugated double bonds (2 triply-substituted, 1 doubly-substituted)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Stereoisomerism:</w:t>
      </w:r>
      <w:r>
        <w:rPr>
          <w:rFonts w:ascii="Arial" w:cs="Arial" w:eastAsia="Arial" w:hAnsi="Arial"/>
          <w:sz w:val="22"/>
          <w:szCs w:val="22"/>
        </w:rPr>
        <w:t xml:space="preserve"> Exists naturally as E,E configuration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1.4 Relationship to β-Caryophyllene &amp; Isomers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Constitutional Isomer Status: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α-Humulene and β-caryophyllene share the identical molecular formula (C₁₅H₂₄) but differ fundamentally in ring topology: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α-Humulene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β-Caryophyllene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Ring 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Monocyclic (11-membered ring)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Bicyclic (cyclobutane ring + 9-membered ring)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Open-ring isomer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Bicyclic sesquiterpene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CB2 Binding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CB2 affinity (Ki &gt; 20 μM)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CB2 agonist (selective)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CB1 Binding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Activates CB1 (high dose required)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CB1 binding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Historic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α-Caryophyllene (deprecated)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β-Caryophyllene (standard)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Structural Origin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Ring-opened 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Parent bicyclic structure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Co-occurrence:</w:t>
      </w:r>
      <w:r>
        <w:rPr>
          <w:rFonts w:ascii="Arial" w:cs="Arial" w:eastAsia="Arial" w:hAnsi="Arial"/>
          <w:sz w:val="22"/>
          <w:szCs w:val="22"/>
        </w:rPr>
        <w:t xml:space="preserve"> β-Caryophyllene is typically found as a mixture with: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Isocaryophyllene</w:t>
      </w:r>
      <w:r>
        <w:rPr>
          <w:rFonts w:ascii="Arial" w:cs="Arial" w:eastAsia="Arial" w:hAnsi="Arial"/>
          <w:sz w:val="22"/>
          <w:szCs w:val="22"/>
        </w:rPr>
        <w:t xml:space="preserve"> (cis double bond isomer of β-caryophyllene)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α-Humulene</w:t>
      </w:r>
      <w:r>
        <w:rPr>
          <w:rFonts w:ascii="Arial" w:cs="Arial" w:eastAsia="Arial" w:hAnsi="Arial"/>
          <w:sz w:val="22"/>
          <w:szCs w:val="22"/>
        </w:rPr>
        <w:t xml:space="preserve"> (ring-opened isomer)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Caryophyllene oxide</w:t>
      </w:r>
      <w:r>
        <w:rPr>
          <w:rFonts w:ascii="Arial" w:cs="Arial" w:eastAsia="Arial" w:hAnsi="Arial"/>
          <w:sz w:val="22"/>
          <w:szCs w:val="22"/>
        </w:rPr>
        <w:t xml:space="preserve"> (oxidized metabolite, antifungal in plant defense)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Synergy Note:</w:t>
      </w:r>
      <w:r>
        <w:rPr>
          <w:rFonts w:ascii="Arial" w:cs="Arial" w:eastAsia="Arial" w:hAnsi="Arial"/>
          <w:sz w:val="22"/>
          <w:szCs w:val="22"/>
        </w:rPr>
        <w:t xml:space="preserve"> Research demonstrates that BCP + humulene combinations produce superior anti-inflammatory effects compared to either compound alone, suggesting mechanistic complementarity.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1.5 Related Sesquiterpene Scaffolds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Germacrane skeleton:</w:t>
      </w:r>
      <w:r>
        <w:rPr>
          <w:rFonts w:ascii="Arial" w:cs="Arial" w:eastAsia="Arial" w:hAnsi="Arial"/>
          <w:sz w:val="22"/>
          <w:szCs w:val="22"/>
        </w:rPr>
        <w:t xml:space="preserve"> Fundamental C15 macrocyclic intermediate in sesquiterpene biosynthesis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Zerumbone:</w:t>
      </w:r>
      <w:r>
        <w:rPr>
          <w:rFonts w:ascii="Arial" w:cs="Arial" w:eastAsia="Arial" w:hAnsi="Arial"/>
          <w:sz w:val="22"/>
          <w:szCs w:val="22"/>
        </w:rPr>
        <w:t xml:space="preserve"> Monocyclic sesquiterpene from ginger; oxidized derivative of 8-hydroxy-α-humulene; shares humulene biosynthetic pathway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Caryophyllene oxide:</w:t>
      </w:r>
      <w:r>
        <w:rPr>
          <w:rFonts w:ascii="Arial" w:cs="Arial" w:eastAsia="Arial" w:hAnsi="Arial"/>
          <w:sz w:val="22"/>
          <w:szCs w:val="22"/>
        </w:rPr>
        <w:t xml:space="preserve"> Oxidized form of β-caryophyllene; potent antifungal; plant defense metabolite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6914"/>
          <w:sz w:val="30"/>
          <w:szCs w:val="30"/>
        </w:rPr>
        <w:t xml:space="preserve">2. BIOSYNTHESIS &amp; BIOCHEMICAL PATHWAY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Farnesyl Diphosphate (FPP) Precursor Chain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Acetyl-CoA → Mevalonic Acid (MVA Pathway)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Isopentenyl Pyrophosphate (IPP)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Dimethylallyl Pyrophosphate (DMAPP)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Condensation: IPP + DMAPP + IPP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Farnesyl Pyrophosphate (C15-FPP)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[SESQUITERPENE SYNTHASE CYCLIZATION]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α-Humulene / β-Caryophyllene mixture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Sesquiterpene Synthase Mechanism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Enzyme Family:</w:t>
      </w:r>
      <w:r>
        <w:rPr>
          <w:rFonts w:ascii="Arial" w:cs="Arial" w:eastAsia="Arial" w:hAnsi="Arial"/>
          <w:sz w:val="22"/>
          <w:szCs w:val="22"/>
        </w:rPr>
        <w:t xml:space="preserve"> Class I sesquiterpene synthases (metal-dependent)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 - Humulene Synthase: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Catalyzes FPP conversion via 1,11-cyclization (C1–C11 ring closure)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Forms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E,E-humulyl cation intermediate</w:t>
      </w:r>
      <w:r>
        <w:rPr>
          <w:rFonts w:ascii="Arial" w:cs="Arial" w:eastAsia="Arial" w:hAnsi="Arial"/>
          <w:sz w:val="22"/>
          <w:szCs w:val="22"/>
        </w:rPr>
        <w:t xml:space="preserve"> (macrocyclic carbocation)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Deprotonation yields humulene without further skeletal rearrangement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Substrate specificity: FPP-dependent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Cofactors: Mg²⁺ or Zn²⁺ metal coordination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Conserved Motifs in Class I Synthases: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DDxxD motif</w:t>
      </w:r>
      <w:r>
        <w:rPr>
          <w:rFonts w:ascii="Arial" w:cs="Arial" w:eastAsia="Arial" w:hAnsi="Arial"/>
          <w:sz w:val="22"/>
          <w:szCs w:val="22"/>
        </w:rPr>
        <w:t xml:space="preserve"> (metal binding)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(N/D)Dxx(S/T)xxxE motif</w:t>
      </w:r>
      <w:r>
        <w:rPr>
          <w:rFonts w:ascii="Arial" w:cs="Arial" w:eastAsia="Arial" w:hAnsi="Arial"/>
          <w:sz w:val="22"/>
          <w:szCs w:val="22"/>
        </w:rPr>
        <w:t xml:space="preserve"> (substrate/product stabilization)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Shared Synthase with β-Caryophyllene (BCP)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Finding:</w:t>
      </w:r>
      <w:r>
        <w:rPr>
          <w:rFonts w:ascii="Arial" w:cs="Arial" w:eastAsia="Arial" w:hAnsi="Arial"/>
          <w:sz w:val="22"/>
          <w:szCs w:val="22"/>
        </w:rPr>
        <w:t xml:space="preserve"> Humulene and β-caryophyllene biosynthesis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shares the same sesquiterpene synthases</w:t>
      </w:r>
      <w:r>
        <w:rPr>
          <w:rFonts w:ascii="Arial" w:cs="Arial" w:eastAsia="Arial" w:hAnsi="Arial"/>
          <w:sz w:val="22"/>
          <w:szCs w:val="22"/>
        </w:rPr>
        <w:t xml:space="preserve"> in many plant species. This explains their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consistent co-occurrence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Cannabis plants producing BCP typically produce humulene simultaneously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Hop plants (Humulus lupulus) generate both compounds in essential oil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The same enzyme catalyzes 1,11-cyclization (humulene pathway) and competing rearrangements (BCP pathway)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Ratio of BCP:humulene varies by species/cultivar due to post-cyclization rearrangement efficiency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Evolutionary Rationale:</w:t>
      </w:r>
      <w:r>
        <w:rPr>
          <w:rFonts w:ascii="Arial" w:cs="Arial" w:eastAsia="Arial" w:hAnsi="Arial"/>
          <w:sz w:val="22"/>
          <w:szCs w:val="22"/>
        </w:rPr>
        <w:t xml:space="preserve"> Dual production likely provides: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Broader antimicrobial spectrum (humulene vs. BCP have different targets)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Synergistic plant defense (NF-κB inhibition + CB2 activation)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Molecular flexibility under pest/pathogen pressure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2.4 Metabolic Pathways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Route (In Plants):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MVA pathway (cytoplasm) + MEP pathway (plastid) → IPP condensation → FPP → Sesquiterpene synthase → Humulene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Route (Minor):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Some plants utilize MEP pathway predominantly; both pathways converge on FPP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Post-Formation Chemistry: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→ Humulene oxide (via P450 oxidation) → Further degradation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→ Zerumbone (in Zingiber plants, via 8-hydroxylation + dehydration)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→ Secondary VOC emissions (atmospheric photooxidation produces C15 keto-aldehydes)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6914"/>
          <w:sz w:val="30"/>
          <w:szCs w:val="30"/>
        </w:rPr>
        <w:t xml:space="preserve">3. SENSORY PROFILE &amp; ORGANOLEPTIC PROPERTIES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Aroma Descriptor Spectrum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Descriptors: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Earthy:</w:t>
      </w:r>
      <w:r>
        <w:rPr>
          <w:rFonts w:ascii="Arial" w:cs="Arial" w:eastAsia="Arial" w:hAnsi="Arial"/>
          <w:sz w:val="22"/>
          <w:szCs w:val="22"/>
        </w:rPr>
        <w:t xml:space="preserve"> Soil, forest floor, petrichor-like quality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Woody:</w:t>
      </w:r>
      <w:r>
        <w:rPr>
          <w:rFonts w:ascii="Arial" w:cs="Arial" w:eastAsia="Arial" w:hAnsi="Arial"/>
          <w:sz w:val="22"/>
          <w:szCs w:val="22"/>
        </w:rPr>
        <w:t xml:space="preserve"> Dry wood, cedarwood accents, grounding base notes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Hoppy:</w:t>
      </w:r>
      <w:r>
        <w:rPr>
          <w:rFonts w:ascii="Arial" w:cs="Arial" w:eastAsia="Arial" w:hAnsi="Arial"/>
          <w:sz w:val="22"/>
          <w:szCs w:val="22"/>
        </w:rPr>
        <w:t xml:space="preserve"> Herbal bitterness characteristic of beer hops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Subtle Spicy:</w:t>
      </w:r>
      <w:r>
        <w:rPr>
          <w:rFonts w:ascii="Arial" w:cs="Arial" w:eastAsia="Arial" w:hAnsi="Arial"/>
          <w:sz w:val="22"/>
          <w:szCs w:val="22"/>
        </w:rPr>
        <w:t xml:space="preserve"> Peppery, anise undertones; not aggressive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Musky:</w:t>
      </w:r>
      <w:r>
        <w:rPr>
          <w:rFonts w:ascii="Arial" w:cs="Arial" w:eastAsia="Arial" w:hAnsi="Arial"/>
          <w:sz w:val="22"/>
          <w:szCs w:val="22"/>
        </w:rPr>
        <w:t xml:space="preserve"> Grounding, herbaceous, slightly animalic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Comparative Profiles: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More earthy/woody than β-caryophyllene (which is more peppery/clove-forward)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Less floral than geraniol or linalool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More herbaceous than limonene's citrus quality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Hoppy Aroma in Beer &amp; Brewing Chemistry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Humulene's Role in Hop Bitterness: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distinctive "hoppy" character derives from humulene + its hydrolysis products: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Hydrolysis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humulene epoxide II</w:t>
      </w:r>
      <w:r>
        <w:rPr>
          <w:rFonts w:ascii="Arial" w:cs="Arial" w:eastAsia="Arial" w:hAnsi="Arial"/>
          <w:sz w:val="22"/>
          <w:szCs w:val="22"/>
        </w:rPr>
        <w:t xml:space="preserve"> specifically produces aromatic compounds perceived as hoppy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Gas chromatography-mass spectrometry analysis of hop samples showed humulene and its oxidized derivatives as key hoppy-aroma generators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Ratio of humulene to caryophyllene (~3:1 in noble hops) determines degree of herbal vs. spicy perception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Brewing Application: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Noble hops (Saaz, Tettnang, Hallertau—all Cannabaceae family, see Section 6) are valued for smooth bitterness and complex aromatics because of high humulene content and favorable humulene/caryophyllene ratios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Odor Threshold &amp; Detection Sensitivity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Data:</w:t>
      </w:r>
      <w:r>
        <w:rPr>
          <w:rFonts w:ascii="Arial" w:cs="Arial" w:eastAsia="Arial" w:hAnsi="Arial"/>
          <w:sz w:val="22"/>
          <w:szCs w:val="22"/>
        </w:rPr>
        <w:t xml:space="preserve"> Specific odor threshold values (ppm or ppb) for humulene have not been published in accessible literature.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Comparative Context: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(different terpene): ~13 ppb odor threshold (extremely low; strong aroma)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is perceptible at relatively low concentrations in botanical products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Detection improved in mixture contexts (synergistic perception with caryophyllene, other terpenes)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Practical Implication for Pre-Loading: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Hops essential oil (15–40% humulene) or sage oil (~3–5% humulene) provide olfactory thresholds sufficient for detection without overwhelming sensory experience. Olfactory priming may occur at concentrations below quantitative taste/odor thresholds.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3.4 Sensory Chemistry in Mixed Botanical Environments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 cannabis and other plants, humulene's earthy-woody profile is enhanced by: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Myrcene</w:t>
      </w:r>
      <w:r>
        <w:rPr>
          <w:rFonts w:ascii="Arial" w:cs="Arial" w:eastAsia="Arial" w:hAnsi="Arial"/>
          <w:sz w:val="22"/>
          <w:szCs w:val="22"/>
        </w:rPr>
        <w:t xml:space="preserve"> (herbaceous, earthy): multiplicative earthiness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β-Caryophyllene</w:t>
      </w:r>
      <w:r>
        <w:rPr>
          <w:rFonts w:ascii="Arial" w:cs="Arial" w:eastAsia="Arial" w:hAnsi="Arial"/>
          <w:sz w:val="22"/>
          <w:szCs w:val="22"/>
        </w:rPr>
        <w:t xml:space="preserve"> (spicy, pepper): balances humulene's muskiness with peppery brightness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Linalool</w:t>
      </w:r>
      <w:r>
        <w:rPr>
          <w:rFonts w:ascii="Arial" w:cs="Arial" w:eastAsia="Arial" w:hAnsi="Arial"/>
          <w:sz w:val="22"/>
          <w:szCs w:val="22"/>
        </w:rPr>
        <w:t xml:space="preserve"> (floral): softens woody notes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Pinene</w:t>
      </w:r>
      <w:r>
        <w:rPr>
          <w:rFonts w:ascii="Arial" w:cs="Arial" w:eastAsia="Arial" w:hAnsi="Arial"/>
          <w:sz w:val="22"/>
          <w:szCs w:val="22"/>
        </w:rPr>
        <w:t xml:space="preserve"> (piney, bright): adds fresh top notes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explains why humulene-dominant cannabis strains exhibit complex, forest-like aromas rather than single-note profiles.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6914"/>
          <w:sz w:val="30"/>
          <w:szCs w:val="30"/>
        </w:rPr>
        <w:t xml:space="preserve">4. PHARMACOLOGY: MECHANISM OF ACTION &amp; RECEPTOR BIOLOGY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The LaVigne Breakthrough (2021): CB1 Activation &amp; Cannabimimetic Behavior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Citation:</w:t>
      </w:r>
      <w:r>
        <w:rPr>
          <w:rFonts w:ascii="Arial" w:cs="Arial" w:eastAsia="Arial" w:hAnsi="Arial"/>
          <w:sz w:val="22"/>
          <w:szCs w:val="22"/>
        </w:rPr>
        <w:t xml:space="preserve"> LaVigne et al., *Nature Scientific Reports* 10 (2021)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Study Type:</w:t>
      </w:r>
      <w:r>
        <w:rPr>
          <w:rFonts w:ascii="Arial" w:cs="Arial" w:eastAsia="Arial" w:hAnsi="Arial"/>
          <w:sz w:val="22"/>
          <w:szCs w:val="22"/>
        </w:rPr>
        <w:t xml:space="preserve"> In vivo behavioral pharmacology + in vitro receptor studies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Subjects:</w:t>
      </w:r>
      <w:r>
        <w:rPr>
          <w:rFonts w:ascii="Arial" w:cs="Arial" w:eastAsia="Arial" w:hAnsi="Arial"/>
          <w:sz w:val="22"/>
          <w:szCs w:val="22"/>
        </w:rPr>
        <w:t xml:space="preserve"> Male and female CD-1 mice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4.1.1 In Vitro Receptor Binding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Methods:</w:t>
      </w:r>
      <w:r>
        <w:rPr>
          <w:rFonts w:ascii="Arial" w:cs="Arial" w:eastAsia="Arial" w:hAnsi="Arial"/>
          <w:sz w:val="22"/>
          <w:szCs w:val="22"/>
        </w:rPr>
        <w:t xml:space="preserve"> Radioligand displacement assay using [³H]CP55,940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Receptor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Humulene 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CB1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Agonist activation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evidence of CB1 activation by terpene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CB2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 &gt; 20 μM (no binding)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Functionally inactive at CB2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Adenosine A2a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Activation 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Dual mechanism of action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Interpretation:</w:t>
      </w:r>
      <w:r>
        <w:rPr>
          <w:rFonts w:ascii="Arial" w:cs="Arial" w:eastAsia="Arial" w:hAnsi="Arial"/>
          <w:sz w:val="22"/>
          <w:szCs w:val="22"/>
        </w:rPr>
        <w:t xml:space="preserve"> Unlike β-caryophyllene (CB2-selective), humulene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non-selective cannabinoid receptor modulator</w:t>
      </w:r>
      <w:r>
        <w:rPr>
          <w:rFonts w:ascii="Arial" w:cs="Arial" w:eastAsia="Arial" w:hAnsi="Arial"/>
          <w:sz w:val="22"/>
          <w:szCs w:val="22"/>
        </w:rPr>
        <w:t xml:space="preserve"> with preferential CB1 activation at high concentrations.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4.1.2 In Vivo Dose-Response &amp; Cannabinoid Tetrad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Protocol:</w:t>
      </w:r>
      <w:r>
        <w:rPr>
          <w:rFonts w:ascii="Arial" w:cs="Arial" w:eastAsia="Arial" w:hAnsi="Arial"/>
          <w:sz w:val="22"/>
          <w:szCs w:val="22"/>
        </w:rPr>
        <w:t xml:space="preserve"> Intraperitoneal (i.p.) administration of α-humulene across dose range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Doses Tested:</w:t>
      </w:r>
      <w:r>
        <w:rPr>
          <w:rFonts w:ascii="Arial" w:cs="Arial" w:eastAsia="Arial" w:hAnsi="Arial"/>
          <w:sz w:val="22"/>
          <w:szCs w:val="22"/>
        </w:rPr>
        <w:t xml:space="preserve"> 50–200 mg/kg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Behavioral Endpoints (Cannabinoid Tetrad):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Tail-Flick Antinociception</w:t>
      </w:r>
      <w:r>
        <w:rPr>
          <w:rFonts w:ascii="Arial" w:cs="Arial" w:eastAsia="Arial" w:hAnsi="Arial"/>
          <w:sz w:val="22"/>
          <w:szCs w:val="22"/>
        </w:rPr>
        <w:t xml:space="preserve"> (analgesia)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Measurement: Latency to tail withdrawal from heat stimulus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Result at 200 mg/kg: Significant prolongation; blocked by rimonabant (CB1 antagonist)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CB1 Dependency: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Rimonabant pretreatment (10 mg/kg) fully blocked response</w:t>
      </w:r>
      <w:r>
        <w:rPr>
          <w:rFonts w:ascii="Arial" w:cs="Arial" w:eastAsia="Arial" w:hAnsi="Arial"/>
          <w:sz w:val="22"/>
          <w:szCs w:val="22"/>
        </w:rPr>
        <w:t xml:space="preserve">, confirming CB1-mediated analgesia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Hypothermia</w:t>
      </w:r>
      <w:r>
        <w:rPr>
          <w:rFonts w:ascii="Arial" w:cs="Arial" w:eastAsia="Arial" w:hAnsi="Arial"/>
          <w:sz w:val="22"/>
          <w:szCs w:val="22"/>
        </w:rPr>
        <w:t xml:space="preserve"> (core body temperature)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Result: Dose-dependent decrease in rectal temperature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CB1 Role: CB1-mediated (blocked by rimonabant)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Catalepsy</w:t>
      </w:r>
      <w:r>
        <w:rPr>
          <w:rFonts w:ascii="Arial" w:cs="Arial" w:eastAsia="Arial" w:hAnsi="Arial"/>
          <w:sz w:val="22"/>
          <w:szCs w:val="22"/>
        </w:rPr>
        <w:t xml:space="preserve"> (motor inhibition)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Result: Increased catalepsy latency at 200 mg/kg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Mechanism: Mixed CB1 and adenosine A2a involvement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Locomotor Activity Suppression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Result: Decreased ambulatory distance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Receptor Dependence: Partially adenosine A2a-mediated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Dose-Response Shape:</w:t>
      </w:r>
      <w:r>
        <w:rPr>
          <w:rFonts w:ascii="Arial" w:cs="Arial" w:eastAsia="Arial" w:hAnsi="Arial"/>
          <w:sz w:val="22"/>
          <w:szCs w:val="22"/>
        </w:rPr>
        <w:t xml:space="preserve"> Steep dose-response curve; maximal effects at 200 mg/kg; minimal effects at 50 mg/kg in some endpoints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4.1.3 Synergy with Cannabinoids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WIN55,212-2 Co-administration Study: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Antinociception (Tail Flick)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Vehicle (saline)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mg/kg humulene alone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Modest effect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5.6 mg/kg WIN55,212-2 (low dose)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Modest effect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mg/kg humulene + 5.6 mg/kg WIN55,212-2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Synergistic enhancement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mg/kg humulene + WIN55,212-2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Greater-than-additive response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</w:t>
      </w:r>
      <w:r>
        <w:rPr>
          <w:rFonts w:ascii="Arial" w:cs="Arial" w:eastAsia="Arial" w:hAnsi="Arial"/>
          <w:sz w:val="22"/>
          <w:szCs w:val="22"/>
        </w:rPr>
        <w:t xml:space="preserve"> Humulene produces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selectively additive or synergistic</w:t>
      </w:r>
      <w:r>
        <w:rPr>
          <w:rFonts w:ascii="Arial" w:cs="Arial" w:eastAsia="Arial" w:hAnsi="Arial"/>
          <w:sz w:val="22"/>
          <w:szCs w:val="22"/>
        </w:rPr>
        <w:t xml:space="preserve"> interactions with synthetic CB1 agonists, supporting the entourage effect hypothesis.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Anti-Inflammatory Mechanism: NF-κB Pathway Inhibition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Citation:</w:t>
      </w:r>
      <w:r>
        <w:rPr>
          <w:rFonts w:ascii="Arial" w:cs="Arial" w:eastAsia="Arial" w:hAnsi="Arial"/>
          <w:sz w:val="22"/>
          <w:szCs w:val="22"/>
        </w:rPr>
        <w:t xml:space="preserve"> Fernandes et al., *Journal of Pharmacy and Pharmacology* 59 (2007)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4.2.1 Fernandes Anti-Inflammatory Study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</w:t>
      </w:r>
      <w:r>
        <w:rPr>
          <w:rFonts w:ascii="Arial" w:cs="Arial" w:eastAsia="Arial" w:hAnsi="Arial"/>
          <w:sz w:val="22"/>
          <w:szCs w:val="22"/>
        </w:rPr>
        <w:t xml:space="preserve"> Sesquiterpenes α-humulene and (-)-trans-caryophyllene isolated from *Cordia verbenacea* essential oil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Models Tested: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Platelet-activating factor (PAF)-induced mouse paw edema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Bradykinin-induced paw edema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Ovalbumin-induced airway inflammation (mouse/rat)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Carrageenan-induced paw edema (mouse and rat)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Routes of Administration: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Oral (p.o.)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Topical (dermal application)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Both routes showed efficacy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4.2.2 Dose-Response &amp; Efficacy Comparison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Oral Administration (Paw Edema Models):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Compound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Edema Reduction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vs. Vehicle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vs. Dexamethasone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α-Humulene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mg/kg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~40–50%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 &lt; 0.05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Comparable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trans-Caryophyllene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mg/kg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~50–60%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 &lt; 0.05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Comparable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Dexamethasone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mg/kg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~60–70%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 &lt; 0.05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Reference std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Carrageenan-Induced Edema (Chronic Inflammation):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dose-dependently inhibited paw swelling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IC50 (approximate): ~30–40 mg/kg for 50% inhibition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Efficacy persisted 2–4 hours post-administration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4.2.3 Molecular Mechanism: NF-κB Inhibition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Inflammatory Mediators Reduced: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TNF-α (tumor necrosis factor-alpha): ↓ 40–50%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IL-1β (interleukin-1 beta): ↓ 35–45%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COX-2 expression: ↓ (blocked prostaglandin synthesis)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PGE₂ (prostaglandin E2): ↓ 50–60%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Pathway Details: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suppresses NF-κB phosphorylation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Prevents IκB-α degradation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Blocks nuclear translocation of NF-κB p65 dimer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Downstream: ↓ Cytokine gene transcription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Consequence: Reduced COX-2 induction → ↓ Prostaglandins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Comparison:</w:t>
      </w:r>
      <w:r>
        <w:rPr>
          <w:rFonts w:ascii="Arial" w:cs="Arial" w:eastAsia="Arial" w:hAnsi="Arial"/>
          <w:sz w:val="22"/>
          <w:szCs w:val="22"/>
        </w:rPr>
        <w:t xml:space="preserve"> Unlike β-caryophyllene (which acts via CB2 receptor), humulene's NF-κB inhibition appears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receptor-independent</w:t>
      </w:r>
      <w:r>
        <w:rPr>
          <w:rFonts w:ascii="Arial" w:cs="Arial" w:eastAsia="Arial" w:hAnsi="Arial"/>
          <w:sz w:val="22"/>
          <w:szCs w:val="22"/>
        </w:rPr>
        <w:t xml:space="preserve">, suggesting direct pathway interaction or multiple off-target mechanisms.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4.2.4 Topical Administration Efficacy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Cordia verbenacea Oil (containing humulene + caryophyllene):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Topical application to inflamed skin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Reduced erythema, edema, and inflammatory infiltrate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Mechanism: Same NF-κB inhibition pathway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Implication: Transdermal bioavailability sufficient for local anti-inflammatory action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Anti-Tumor &amp; Chemosensitizing Properties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Citation:</w:t>
      </w:r>
      <w:r>
        <w:rPr>
          <w:rFonts w:ascii="Arial" w:cs="Arial" w:eastAsia="Arial" w:hAnsi="Arial"/>
          <w:sz w:val="22"/>
          <w:szCs w:val="22"/>
        </w:rPr>
        <w:t xml:space="preserve"> Legault &amp; Pichette, *Journal of Pharmacy and Pharmacology* 59 (2007)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4.3.1 Synergy with β-Caryophyllene Against Breast Cancer (MCF-7)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Cell Line Models: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MCF-7 (human breast adenocarcinoma)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DLD-1 (colorectal carcinoma)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L-929 (mouse fibroblasts)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Experimental Design: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Cells treated with: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α-Humulene alone: 32 μg/mL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Isocaryophyllene alone: 32 μg/mL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β-Caryophyllene alone: 10 μg/mL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+ β-Caryophyllene (co-treatment)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Paclitaxel combinations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4.3.2 MCF-7 Growth Inhibition Results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Treatment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 Growth Inhibition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α-Humulene (32 μg/mL)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Isocaryophyllene (32 μg/mL)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β-Caryophyllene (10 μg/mL) alone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~15% (minor)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Humulene + BCP (10 μg/mL BCP)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~75%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↑ 50% over humulene alone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Isocaryophyllene + BCP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~90%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↑ 30% over isocaryophyllene alone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 of Synergy: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β-Caryophyllene at non-cytotoxic concentrations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potentiates</w:t>
      </w:r>
      <w:r>
        <w:rPr>
          <w:rFonts w:ascii="Arial" w:cs="Arial" w:eastAsia="Arial" w:hAnsi="Arial"/>
          <w:sz w:val="22"/>
          <w:szCs w:val="22"/>
        </w:rPr>
        <w:t xml:space="preserve"> humulene and isocaryophyllene anti-cancer activity, suggesting: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CB2 receptor activation primes apoptotic pathways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BCP enhances sesquiterpene cellular uptake/retention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Complementary pathways to cell death (necrosis, apoptosis, autophagy)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4.3.3 Multi-Drug Resistance (MDR) Sensitization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Paclitaxel Chemotherapy Enhancement: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Paclitaxel alone (taxane): Standard breast cancer treatment but limited by P-glycoprotein efflux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β-Caryophyllene increases intracellular paclitaxel-Oregon Green accumulation: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~64% increase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Mechanism: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via standard MDR transporter inhibition</w:t>
      </w:r>
      <w:r>
        <w:rPr>
          <w:rFonts w:ascii="Arial" w:cs="Arial" w:eastAsia="Arial" w:hAnsi="Arial"/>
          <w:sz w:val="22"/>
          <w:szCs w:val="22"/>
        </w:rPr>
        <w:t xml:space="preserve"> (verapamil-insensitive)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Implication: Humulene + BCP may overcome chemotherapy resistance through novel transporter modulation or membrane fluidity changes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4.4 Appetite Suppression: Cannabinoid-Opposite Effect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Nature of Evidence:</w:t>
      </w:r>
      <w:r>
        <w:rPr>
          <w:rFonts w:ascii="Arial" w:cs="Arial" w:eastAsia="Arial" w:hAnsi="Arial"/>
          <w:sz w:val="22"/>
          <w:szCs w:val="22"/>
        </w:rPr>
        <w:t xml:space="preserve"> Primarily anecdotal from cannabis consumer reports + preliminary mechanistic hypotheses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4.4.1 THC-Induced Munchies vs. Humulene Appetite Suppression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Humulene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CB1 Activation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Strong, direct agonist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Weak, requires high dose (~200 mg/kg)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Appetite Effect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↑ Stimulation (munchies)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↓ Suppression (anecdotal)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NPY/AgRP Neurons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Activates (hunger promotion)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Unknown; proposed inhibition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CB1 → POMC neuron inhibition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Multiple: adenosine A2a, non-CB1 pathways?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4.4.2 Proposed Mechanism for Appetite Suppression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Adenosine A2a Activation (Observed in LaVigne):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Adenosine A2a receptors in nucleus accumbens inhibit feeding behavior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Humulene's dual CB1/A2a agonism could yield net appetite suppression at higher doses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CB1 at Low Physiological Doses: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Oral bioavailability of humulene is poor (see Section 4.6)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Sub-effective CB1-activating doses might not overcome endocannabinoid appetite drive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NF-κB Pathway (from anti-inflammatory work):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Chronic NF-κB inhibition associated with reduced appetite in some models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Indirect effect via cytokine suppression (IL-6, TNF-α modulate feeding)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4.4.3 Contrarian Evidence &amp; Gaps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human clinical trials</w:t>
      </w:r>
      <w:r>
        <w:rPr>
          <w:rFonts w:ascii="Arial" w:cs="Arial" w:eastAsia="Arial" w:hAnsi="Arial"/>
          <w:sz w:val="22"/>
          <w:szCs w:val="22"/>
        </w:rPr>
        <w:t xml:space="preserve"> documenting appetite suppression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Anecdotal basis:</w:t>
      </w:r>
      <w:r>
        <w:rPr>
          <w:rFonts w:ascii="Arial" w:cs="Arial" w:eastAsia="Arial" w:hAnsi="Arial"/>
          <w:sz w:val="22"/>
          <w:szCs w:val="22"/>
        </w:rPr>
        <w:t xml:space="preserve"> Consumer reports in cannabis forums, not peer-reviewed data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Dose question:</w:t>
      </w:r>
      <w:r>
        <w:rPr>
          <w:rFonts w:ascii="Arial" w:cs="Arial" w:eastAsia="Arial" w:hAnsi="Arial"/>
          <w:sz w:val="22"/>
          <w:szCs w:val="22"/>
        </w:rPr>
        <w:t xml:space="preserve"> Does oral consumption of humulene reach sufficient blood levels for A2a engagement?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Entourage possibility:</w:t>
      </w:r>
      <w:r>
        <w:rPr>
          <w:rFonts w:ascii="Arial" w:cs="Arial" w:eastAsia="Arial" w:hAnsi="Arial"/>
          <w:sz w:val="22"/>
          <w:szCs w:val="22"/>
        </w:rPr>
        <w:t xml:space="preserve"> In cannabis, appetite suppression may depend on humulene + other compounds (CBD, THCV, other terpenes)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</w:t>
      </w:r>
      <w:r>
        <w:rPr>
          <w:rFonts w:ascii="Arial" w:cs="Arial" w:eastAsia="Arial" w:hAnsi="Arial"/>
          <w:sz w:val="22"/>
          <w:szCs w:val="22"/>
        </w:rPr>
        <w:t xml:space="preserve"> Appetite suppressant claim remains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speculative</w:t>
      </w:r>
      <w:r>
        <w:rPr>
          <w:rFonts w:ascii="Arial" w:cs="Arial" w:eastAsia="Arial" w:hAnsi="Arial"/>
          <w:sz w:val="22"/>
          <w:szCs w:val="22"/>
        </w:rPr>
        <w:t xml:space="preserve">. Requires rigorous human pharmacokinetic + feeding behavior studies.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4.5 Receptor &amp; Binding Affinity Data: Quantitative Pharmacology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4.5.1 CB1 Receptor Affinity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Available Data: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 vitro CB1 activation confirmed (LaVigne 2021)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Ki or EC₅₀ values for CB1: NOT available in published literature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 vivo: Requires 50–200 mg/kg i.p. for behavioral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Comparison: THC KB1 ~ 0.1 nM (1000-fold higher affinity than humulene)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Interpretation:</w:t>
      </w:r>
      <w:r>
        <w:rPr>
          <w:rFonts w:ascii="Arial" w:cs="Arial" w:eastAsia="Arial" w:hAnsi="Arial"/>
          <w:sz w:val="22"/>
          <w:szCs w:val="22"/>
        </w:rPr>
        <w:t xml:space="preserve"> Humulene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very weak CB1 ligand</w:t>
      </w:r>
      <w:r>
        <w:rPr>
          <w:rFonts w:ascii="Arial" w:cs="Arial" w:eastAsia="Arial" w:hAnsi="Arial"/>
          <w:sz w:val="22"/>
          <w:szCs w:val="22"/>
        </w:rPr>
        <w:t xml:space="preserve"> compared to classical cannabinoids. Behavioral effects require high pharmacological doses not achievable via typical botanical consumption.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4.5.2 CB2 Receptor Affinity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 (radioligand assay)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20 μM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functional CB2 binding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IC₅₀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reported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displacement observed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Behavioral 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CB2-mediated effects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Confirmed in mice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Distinction from BCP: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β-Caryophyllene: CB2-selective agonist (Ki ~34 nM for hCB2)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α-Humulene: CB2-inactive, CB1-weak agonist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Complementary pharmacology in mixtures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4.5.3 Adenosine A2a Receptor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Evidence:</w:t>
      </w:r>
      <w:r>
        <w:rPr>
          <w:rFonts w:ascii="Arial" w:cs="Arial" w:eastAsia="Arial" w:hAnsi="Arial"/>
          <w:sz w:val="22"/>
          <w:szCs w:val="22"/>
        </w:rPr>
        <w:t xml:space="preserve"> Confirmed activation in LaVigne study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Ki/EC₅₀:</w:t>
      </w:r>
      <w:r>
        <w:rPr>
          <w:rFonts w:ascii="Arial" w:cs="Arial" w:eastAsia="Arial" w:hAnsi="Arial"/>
          <w:sz w:val="22"/>
          <w:szCs w:val="22"/>
        </w:rPr>
        <w:t xml:space="preserve"> Not quantified in available literature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Behavioral Significance:</w:t>
      </w:r>
      <w:r>
        <w:rPr>
          <w:rFonts w:ascii="Arial" w:cs="Arial" w:eastAsia="Arial" w:hAnsi="Arial"/>
          <w:sz w:val="22"/>
          <w:szCs w:val="22"/>
        </w:rPr>
        <w:t xml:space="preserve"> Antinociception and locomotor suppression partly adenosine A2a-mediated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4.6 Oral Bioavailability &amp; Plasma Kinetics: Critical Limitations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4.6.1 Terpene Bioavailability Challenge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General Terpene Properties: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Lipophilic (fat-soluble)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Volatile (high vapor pressure)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Susceptible to first-pass hepatic metabolism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Poor water solubility (dissolution in aqueous GI lumen)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Peak Plasma Concentration:</w:t>
      </w:r>
      <w:r>
        <w:rPr>
          <w:rFonts w:ascii="Arial" w:cs="Arial" w:eastAsia="Arial" w:hAnsi="Arial"/>
          <w:sz w:val="22"/>
          <w:szCs w:val="22"/>
        </w:rPr>
        <w:t xml:space="preserve"> 0.5–4 hours after oral dosing (broad window)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4.6.2 Humulene-Specific Oral Availability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Published Data: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Specific human pharmacokinetic studies for α-humulene: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available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Animal (mouse/rat) studies suggest 50 mg/kg i.p. produces behavioral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Oral equivalent doses:</w:t>
      </w:r>
      <w:r>
        <w:rPr>
          <w:rFonts w:ascii="Arial" w:cs="Arial" w:eastAsia="Arial" w:hAnsi="Arial"/>
          <w:sz w:val="22"/>
          <w:szCs w:val="22"/>
        </w:rPr>
        <w:t xml:space="preserve"> Unknown; likely 3–10× higher i.p. dose needed to achieve same plasma levels (estimate based on general terpene bioavailability ~5–15%)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4.6.3 Bioavailability Barriers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First-Pass Metabolism:</w:t>
      </w:r>
      <w:r>
        <w:rPr>
          <w:rFonts w:ascii="Arial" w:cs="Arial" w:eastAsia="Arial" w:hAnsi="Arial"/>
          <w:sz w:val="22"/>
          <w:szCs w:val="22"/>
        </w:rPr>
        <w:t xml:space="preserve"> Hepatic P450 enzymes (CYP3A4, CYP2C19) rapidly oxidize sesquiterpenes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 Solubility:</w:t>
      </w:r>
      <w:r>
        <w:rPr>
          <w:rFonts w:ascii="Arial" w:cs="Arial" w:eastAsia="Arial" w:hAnsi="Arial"/>
          <w:sz w:val="22"/>
          <w:szCs w:val="22"/>
        </w:rPr>
        <w:t xml:space="preserve"> Poor dissolution in aqueous intestinal contents without surfactant/lipid co-administration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Efflux Transporters:</w:t>
      </w:r>
      <w:r>
        <w:rPr>
          <w:rFonts w:ascii="Arial" w:cs="Arial" w:eastAsia="Arial" w:hAnsi="Arial"/>
          <w:sz w:val="22"/>
          <w:szCs w:val="22"/>
        </w:rPr>
        <w:t xml:space="preserve"> P-glycoprotein may pump humulene out of enterocytes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Volatile Loss:</w:t>
      </w:r>
      <w:r>
        <w:rPr>
          <w:rFonts w:ascii="Arial" w:cs="Arial" w:eastAsia="Arial" w:hAnsi="Arial"/>
          <w:sz w:val="22"/>
          <w:szCs w:val="22"/>
        </w:rPr>
        <w:t xml:space="preserve"> Breath/lung exhalation competes with systemic absorption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4.6.4 Absorption Enhancement Strategies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 Improve Oral Bioavailability: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Fat/Oil Vehicle:</w:t>
      </w:r>
      <w:r>
        <w:rPr>
          <w:rFonts w:ascii="Arial" w:cs="Arial" w:eastAsia="Arial" w:hAnsi="Arial"/>
          <w:sz w:val="22"/>
          <w:szCs w:val="22"/>
        </w:rPr>
        <w:t xml:space="preserve"> Co-administration with dietary fat increases solubilization (lipophilic terpene properties)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Cyclodextrin Complexation:</w:t>
      </w:r>
      <w:r>
        <w:rPr>
          <w:rFonts w:ascii="Arial" w:cs="Arial" w:eastAsia="Arial" w:hAnsi="Arial"/>
          <w:sz w:val="22"/>
          <w:szCs w:val="22"/>
        </w:rPr>
        <w:t xml:space="preserve"> β-cyclodextrin improves aqueous solubility + delays metabolism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Micelle Formulation:</w:t>
      </w:r>
      <w:r>
        <w:rPr>
          <w:rFonts w:ascii="Arial" w:cs="Arial" w:eastAsia="Arial" w:hAnsi="Arial"/>
          <w:sz w:val="22"/>
          <w:szCs w:val="22"/>
        </w:rPr>
        <w:t xml:space="preserve"> PEG-based or bile salt micelles enhance absorption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Nano-formulation:</w:t>
      </w:r>
      <w:r>
        <w:rPr>
          <w:rFonts w:ascii="Arial" w:cs="Arial" w:eastAsia="Arial" w:hAnsi="Arial"/>
          <w:sz w:val="22"/>
          <w:szCs w:val="22"/>
        </w:rPr>
        <w:t xml:space="preserve"> Solid-lipid nanoparticles or nanoemulsions improve mucosal contact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Proliposome/Liposome:</w:t>
      </w:r>
      <w:r>
        <w:rPr>
          <w:rFonts w:ascii="Arial" w:cs="Arial" w:eastAsia="Arial" w:hAnsi="Arial"/>
          <w:sz w:val="22"/>
          <w:szCs w:val="22"/>
        </w:rPr>
        <w:t xml:space="preserve"> Vesicle-encapsulation protects from metabolism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Clinical Implication:</w:t>
      </w:r>
      <w:r>
        <w:rPr>
          <w:rFonts w:ascii="Arial" w:cs="Arial" w:eastAsia="Arial" w:hAnsi="Arial"/>
          <w:sz w:val="22"/>
          <w:szCs w:val="22"/>
        </w:rPr>
        <w:t xml:space="preserve"> Plain botanical oils (hops, sage) likely deliver suboptimal humulene levels for systemic CB1 activation; formulation optimization critical for therapeutic development.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6914"/>
          <w:sz w:val="30"/>
          <w:szCs w:val="30"/>
        </w:rPr>
        <w:t xml:space="preserve">5. CLINICAL EVIDENCE &amp; ANIMAL MODEL STUDIES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In Vivo Efficacy Models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5.1.1 Anti-Inflammatory Models (Fernandes et al., 2007)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Mouse Models: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Platelet-activating factor (PAF)-induced paw edema: Humulene 50 mg/kg p.o. → 40–50% inhibition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Bradykinin-induced paw edema: Similar efficacy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Ovalbumin-sensitization + aerosol challenge (airway inflammation): Oral humulene → ↓ eosinophil infiltration, ↓ Th2 cytokines (IL-4, IL-5)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 Models: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Carrageenan-induced paw edema (chronic phase): Dose-dependent inhibition; ED₅₀ ~30–40 mg/kg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Persistence: Effects detectable 2–4 hours post-dose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Topical Models: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Inflamed skin (dermatitis model): Cordia oil (humulene + caryophyllene) reduced erythema, edema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Penetration: Transdermal absorption sufficient for local anti-inflammatory action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5.1.2 Behavioral Pharmacology (LaVigne et al., 2021)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Antinociception (Tail-Flick Test):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200 mg/kg i.p.: Significant prolongation of tail-withdrawal latency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Duration: ~1.5–2 hours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CB1-dependence: Rimonabant (10 mg/kg) pretreatment abolished effect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Synergy: 50 mg/kg humulene + 5.6 mg/kg WIN55,212-2 → super-additive antinociception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Hypothermia: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50–200 mg/kg → Dose-dependent core temperature drop (~0.5–2°C)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CB1-mediated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Motor/Behavioral: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Catalepsy (immobility): Moderate effect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Locomotor suppression: Significant at 200 mg/kg; partially adenosine A2a-mediated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5.1.3 Anti-Tumor Cell Culture (Legault &amp; Pichette, 2007)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Breast Cancer (MCF-7):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alone (32 μg/mL, 24–48 hr): ~50% growth inhibition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With BCP (10 μg/mL): ~75% inhibition (synergistic)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Likely mechanism: Apoptosis induction + differentiation block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Colorectal Cancer (DLD-1):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Similar synergy with caryophyllene observed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Fibroblasts (L-929):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Minimal toxicity (selectivity for cancer cells demonstrated)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Dose-Response Relationships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5.2.1 Anti-Inflammatory Dose-Response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Carrageenan Edema (Fernandes):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Humulene Dose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Edema Reduction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mg/kg p.o.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~10–20%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 mg/kg p.o.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~30–40%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mg/kg p.o.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40–50%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(near-dexamethasone equivalence)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mg/kg p.o.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~50–60% (plateau)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Shape:</w:t>
      </w:r>
      <w:r>
        <w:rPr>
          <w:rFonts w:ascii="Arial" w:cs="Arial" w:eastAsia="Arial" w:hAnsi="Arial"/>
          <w:sz w:val="22"/>
          <w:szCs w:val="22"/>
        </w:rPr>
        <w:t xml:space="preserve"> Sigmoidal; apparent plateau at 50–100 mg/kg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5.2.2 Cannabimimetic Dose-Response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Tail-Flick Antinociception (LaVigne):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Humulene Dose (i.p.)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Analgesia Intensity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mg/kg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Weak; variable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mg/kg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150 mg/kg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mg/kg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Maximal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Shape:</w:t>
      </w:r>
      <w:r>
        <w:rPr>
          <w:rFonts w:ascii="Arial" w:cs="Arial" w:eastAsia="Arial" w:hAnsi="Arial"/>
          <w:sz w:val="22"/>
          <w:szCs w:val="22"/>
        </w:rPr>
        <w:t xml:space="preserve"> Steep dose-response; threshold around 75 mg/kg for clear behavioral effect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5.2.3 Translation to Humans: Dose Scaling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Mouse to Human Scaling (FDA/FDA Guidance):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Mouse 200 mg/kg i.p. ≈ Human 16 mg/kg (BSA-adjusted)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70 kg human ≈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1.1 gram IV/i.p. equivalent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Oral dose (assuming 10–15% bioavailability):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7–11 grams</w:t>
      </w:r>
      <w:r>
        <w:rPr>
          <w:rFonts w:ascii="Arial" w:cs="Arial" w:eastAsia="Arial" w:hAnsi="Arial"/>
          <w:sz w:val="22"/>
          <w:szCs w:val="22"/>
        </w:rPr>
        <w:t xml:space="preserve"> (extrapolated)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Practical Reality:</w:t>
      </w:r>
      <w:r>
        <w:rPr>
          <w:rFonts w:ascii="Arial" w:cs="Arial" w:eastAsia="Arial" w:hAnsi="Arial"/>
          <w:sz w:val="22"/>
          <w:szCs w:val="22"/>
        </w:rPr>
        <w:t xml:space="preserve"> Oral consumption of botanical humulene (hops, sage, cannabis) would deliver &lt;100 mg per serving—well below efficacious doses observed in animal studies.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Clinical Studies in Humans: Current Status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Summary:</w:t>
      </w:r>
      <w:r>
        <w:rPr>
          <w:rFonts w:ascii="Arial" w:cs="Arial" w:eastAsia="Arial" w:hAnsi="Arial"/>
          <w:sz w:val="22"/>
          <w:szCs w:val="22"/>
        </w:rPr>
        <w:t xml:space="preserve"> As of March 2026,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published double-blind, placebo-controlled human clinical trials</w:t>
      </w:r>
      <w:r>
        <w:rPr>
          <w:rFonts w:ascii="Arial" w:cs="Arial" w:eastAsia="Arial" w:hAnsi="Arial"/>
          <w:sz w:val="22"/>
          <w:szCs w:val="22"/>
        </w:rPr>
        <w:t xml:space="preserve"> specifically testing α-humulene for any indication.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Ongoing/Proposed Research: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Several NCT (ClinicalTrials.gov) registrations for cannabis terpene combinations exist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α-Humulene monotherapy human trials have not reached publication phase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Scoping reviews (2024) identify this as a major gap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6914"/>
          <w:sz w:val="30"/>
          <w:szCs w:val="30"/>
        </w:rPr>
        <w:t xml:space="preserve">6. CROSS-BOTANICAL SOURCES: DISTRIBUTION &amp; CONCENTRATION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Primary Sources by Plant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6.1.1 Hops (*Humulus lupulus*) — The Canonical Source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Family:</w:t>
      </w:r>
      <w:r>
        <w:rPr>
          <w:rFonts w:ascii="Arial" w:cs="Arial" w:eastAsia="Arial" w:hAnsi="Arial"/>
          <w:sz w:val="22"/>
          <w:szCs w:val="22"/>
        </w:rPr>
        <w:t xml:space="preserve"> Cannabaceae (same family as Cannabis)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Historical Significance:</w:t>
      </w:r>
      <w:r>
        <w:rPr>
          <w:rFonts w:ascii="Arial" w:cs="Arial" w:eastAsia="Arial" w:hAnsi="Arial"/>
          <w:sz w:val="22"/>
          <w:szCs w:val="22"/>
        </w:rPr>
        <w:t xml:space="preserve"> α-Humulene's name derives from its discovery in hops; still the most economically important source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 Specification: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α-Humulene: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 to 40% of essential oil</w:t>
      </w:r>
      <w:r>
        <w:rPr>
          <w:rFonts w:ascii="Arial" w:cs="Arial" w:eastAsia="Arial" w:hAnsi="Arial"/>
          <w:sz w:val="22"/>
          <w:szCs w:val="22"/>
        </w:rPr>
        <w:t xml:space="preserve"> (cultivar-dependent)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Essential oil content of hops flowers: ~0.5–3% of fresh weight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Therefore:</w:t>
      </w:r>
      <w:r>
        <w:rPr>
          <w:rFonts w:ascii="Arial" w:cs="Arial" w:eastAsia="Arial" w:hAnsi="Arial"/>
          <w:sz w:val="22"/>
          <w:szCs w:val="22"/>
        </w:rPr>
        <w:t xml:space="preserve"> 0.15–1.2% humulene by fresh weight; higher in dried material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Constituents of Hop Essential Oil (~80–90% of total):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(20–40%)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Caryophyllene (total α- and β-: ~15–20%)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Linalool, pinene, others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Varietal Variation: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Bittering Hops</w:t>
      </w:r>
      <w:r>
        <w:rPr>
          <w:rFonts w:ascii="Arial" w:cs="Arial" w:eastAsia="Arial" w:hAnsi="Arial"/>
          <w:sz w:val="22"/>
          <w:szCs w:val="22"/>
        </w:rPr>
        <w:t xml:space="preserve"> (high alpha-acid, high humulene): Cluster, Magnum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Noble Hops</w:t>
      </w:r>
      <w:r>
        <w:rPr>
          <w:rFonts w:ascii="Arial" w:cs="Arial" w:eastAsia="Arial" w:hAnsi="Arial"/>
          <w:sz w:val="22"/>
          <w:szCs w:val="22"/>
        </w:rPr>
        <w:t xml:space="preserve"> (balanced, fine aroma): Saaz, Tettnang, Hallertau, Spalt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Aroma Hops</w:t>
      </w:r>
      <w:r>
        <w:rPr>
          <w:rFonts w:ascii="Arial" w:cs="Arial" w:eastAsia="Arial" w:hAnsi="Arial"/>
          <w:sz w:val="22"/>
          <w:szCs w:val="22"/>
        </w:rPr>
        <w:t xml:space="preserve"> (citrusy, floral): Cascade, Centennial, Citra, Mosaic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6.1.2 Sage (*Salvia officinalis*)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Content:</w:t>
      </w:r>
      <w:r>
        <w:rPr>
          <w:rFonts w:ascii="Arial" w:cs="Arial" w:eastAsia="Arial" w:hAnsi="Arial"/>
          <w:sz w:val="22"/>
          <w:szCs w:val="22"/>
        </w:rPr>
        <w:t xml:space="preserve"> 3–8% humulene in essential oil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Essential Oil Yield:</w:t>
      </w:r>
      <w:r>
        <w:rPr>
          <w:rFonts w:ascii="Arial" w:cs="Arial" w:eastAsia="Arial" w:hAnsi="Arial"/>
          <w:sz w:val="22"/>
          <w:szCs w:val="22"/>
        </w:rPr>
        <w:t xml:space="preserve"> ~1.5–2% from dried leaves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Humulene Concentration:</w:t>
      </w:r>
      <w:r>
        <w:rPr>
          <w:rFonts w:ascii="Arial" w:cs="Arial" w:eastAsia="Arial" w:hAnsi="Arial"/>
          <w:sz w:val="22"/>
          <w:szCs w:val="22"/>
        </w:rPr>
        <w:t xml:space="preserve"> ~0.04–0.16% by dried leaf weight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Use:</w:t>
      </w:r>
      <w:r>
        <w:rPr>
          <w:rFonts w:ascii="Arial" w:cs="Arial" w:eastAsia="Arial" w:hAnsi="Arial"/>
          <w:sz w:val="22"/>
          <w:szCs w:val="22"/>
        </w:rPr>
        <w:t xml:space="preserve"> European culinary herb; sedative, antispasmodic properties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Culinary Form:</w:t>
      </w:r>
      <w:r>
        <w:rPr>
          <w:rFonts w:ascii="Arial" w:cs="Arial" w:eastAsia="Arial" w:hAnsi="Arial"/>
          <w:sz w:val="22"/>
          <w:szCs w:val="22"/>
        </w:rPr>
        <w:t xml:space="preserve"> Dried/fresh leaves in cooking; not typically extracted for pure terpenes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6.1.3 Ginseng (*Panax* spp.)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Species:</w:t>
      </w:r>
      <w:r>
        <w:rPr>
          <w:rFonts w:ascii="Arial" w:cs="Arial" w:eastAsia="Arial" w:hAnsi="Arial"/>
          <w:sz w:val="22"/>
          <w:szCs w:val="22"/>
        </w:rPr>
        <w:t xml:space="preserve"> *Panax quinquefolius* (American ginseng), *Panax ginseng* (Asian ginseng)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Humulene Content:</w:t>
      </w:r>
      <w:r>
        <w:rPr>
          <w:rFonts w:ascii="Arial" w:cs="Arial" w:eastAsia="Arial" w:hAnsi="Arial"/>
          <w:sz w:val="22"/>
          <w:szCs w:val="22"/>
        </w:rPr>
        <w:t xml:space="preserve"> Low, ~0.5–2% of essential oil (if detectable)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Use:</w:t>
      </w:r>
      <w:r>
        <w:rPr>
          <w:rFonts w:ascii="Arial" w:cs="Arial" w:eastAsia="Arial" w:hAnsi="Arial"/>
          <w:sz w:val="22"/>
          <w:szCs w:val="22"/>
        </w:rPr>
        <w:t xml:space="preserve"> Root tea, tonics; traditional medicine (TCM, Korean medicine)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</w:t>
      </w:r>
      <w:r>
        <w:rPr>
          <w:rFonts w:ascii="Arial" w:cs="Arial" w:eastAsia="Arial" w:hAnsi="Arial"/>
          <w:sz w:val="22"/>
          <w:szCs w:val="22"/>
        </w:rPr>
        <w:t xml:space="preserve"> Humulene not primary bioactive; ginsenosides (saponins) are primary pharmacophores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6.1.4 Ginger (*Zingiber officinale*)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Humulene Content:</w:t>
      </w:r>
      <w:r>
        <w:rPr>
          <w:rFonts w:ascii="Arial" w:cs="Arial" w:eastAsia="Arial" w:hAnsi="Arial"/>
          <w:sz w:val="22"/>
          <w:szCs w:val="22"/>
        </w:rPr>
        <w:t xml:space="preserve"> Trace to ~0.5% of rhizome essential oil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Sesquiterpene:</w:t>
      </w:r>
      <w:r>
        <w:rPr>
          <w:rFonts w:ascii="Arial" w:cs="Arial" w:eastAsia="Arial" w:hAnsi="Arial"/>
          <w:sz w:val="22"/>
          <w:szCs w:val="22"/>
        </w:rPr>
        <w:t xml:space="preserve"> β-Caryophyllene (5–10% of oil)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</w:t>
      </w:r>
      <w:r>
        <w:rPr>
          <w:rFonts w:ascii="Arial" w:cs="Arial" w:eastAsia="Arial" w:hAnsi="Arial"/>
          <w:sz w:val="22"/>
          <w:szCs w:val="22"/>
        </w:rPr>
        <w:t xml:space="preserve"> Zerumbone (humulene biosynthetic derivative) prominent in *Zingiber zerumbet* (bitter ginger), not common *Z. officinale*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Use:</w:t>
      </w:r>
      <w:r>
        <w:rPr>
          <w:rFonts w:ascii="Arial" w:cs="Arial" w:eastAsia="Arial" w:hAnsi="Arial"/>
          <w:sz w:val="22"/>
          <w:szCs w:val="22"/>
        </w:rPr>
        <w:t xml:space="preserve"> Culinary spice; antiemetic, anti-inflammatory in TCM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6.1.5 Clove (*Syzygium aromaticum*)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Humulene Content:</w:t>
      </w:r>
      <w:r>
        <w:rPr>
          <w:rFonts w:ascii="Arial" w:cs="Arial" w:eastAsia="Arial" w:hAnsi="Arial"/>
          <w:sz w:val="22"/>
          <w:szCs w:val="22"/>
        </w:rPr>
        <w:t xml:space="preserve"> ~2–4% of clove bud essential oil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Components:</w:t>
      </w:r>
      <w:r>
        <w:rPr>
          <w:rFonts w:ascii="Arial" w:cs="Arial" w:eastAsia="Arial" w:hAnsi="Arial"/>
          <w:sz w:val="22"/>
          <w:szCs w:val="22"/>
        </w:rPr>
        <w:t xml:space="preserve"> Eugenol (70–90%), β-caryophyllene (12–17%)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Sesquiterpenes:</w:t>
      </w:r>
      <w:r>
        <w:rPr>
          <w:rFonts w:ascii="Arial" w:cs="Arial" w:eastAsia="Arial" w:hAnsi="Arial"/>
          <w:sz w:val="22"/>
          <w:szCs w:val="22"/>
        </w:rPr>
        <w:t xml:space="preserve"> Humulene, caryophyllene oxide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</w:t>
      </w:r>
      <w:r>
        <w:rPr>
          <w:rFonts w:ascii="Arial" w:cs="Arial" w:eastAsia="Arial" w:hAnsi="Arial"/>
          <w:sz w:val="22"/>
          <w:szCs w:val="22"/>
        </w:rPr>
        <w:t xml:space="preserve"> Clove oil extraction yields humulene-enriched isolates via supercritical CO₂ extraction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6.1.6 Basil (*Ocimum basilicum*)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Humulene Content:</w:t>
      </w:r>
      <w:r>
        <w:rPr>
          <w:rFonts w:ascii="Arial" w:cs="Arial" w:eastAsia="Arial" w:hAnsi="Arial"/>
          <w:sz w:val="22"/>
          <w:szCs w:val="22"/>
        </w:rPr>
        <w:t xml:space="preserve"> ~0.5–2% of essential oil (strain-dependent)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Essential Oil Yield:</w:t>
      </w:r>
      <w:r>
        <w:rPr>
          <w:rFonts w:ascii="Arial" w:cs="Arial" w:eastAsia="Arial" w:hAnsi="Arial"/>
          <w:sz w:val="22"/>
          <w:szCs w:val="22"/>
        </w:rPr>
        <w:t xml:space="preserve"> ~0.1–0.5% from fresh leaves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Culinary Use:</w:t>
      </w:r>
      <w:r>
        <w:rPr>
          <w:rFonts w:ascii="Arial" w:cs="Arial" w:eastAsia="Arial" w:hAnsi="Arial"/>
          <w:sz w:val="22"/>
          <w:szCs w:val="22"/>
        </w:rPr>
        <w:t xml:space="preserve"> Fresh/dried leaves; Mediterranean cuisine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Volatile Profile:</w:t>
      </w:r>
      <w:r>
        <w:rPr>
          <w:rFonts w:ascii="Arial" w:cs="Arial" w:eastAsia="Arial" w:hAnsi="Arial"/>
          <w:sz w:val="22"/>
          <w:szCs w:val="22"/>
        </w:rPr>
        <w:t xml:space="preserve"> Dominated by linalool and eugenol; humulene minor component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6.1.7 Tobacco (*Nicotiana tabacum*)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Humulene Content:</w:t>
      </w:r>
      <w:r>
        <w:rPr>
          <w:rFonts w:ascii="Arial" w:cs="Arial" w:eastAsia="Arial" w:hAnsi="Arial"/>
          <w:sz w:val="22"/>
          <w:szCs w:val="22"/>
        </w:rPr>
        <w:t xml:space="preserve"> 1–3% of leaf essential oil (measured in cured tobacco)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Context:</w:t>
      </w:r>
      <w:r>
        <w:rPr>
          <w:rFonts w:ascii="Arial" w:cs="Arial" w:eastAsia="Arial" w:hAnsi="Arial"/>
          <w:sz w:val="22"/>
          <w:szCs w:val="22"/>
        </w:rPr>
        <w:t xml:space="preserve"> Primarily known for nicotine alkaloid; sesquiterpenes are co-constituents of smoke/vapor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 Relevance:</w:t>
      </w:r>
      <w:r>
        <w:rPr>
          <w:rFonts w:ascii="Arial" w:cs="Arial" w:eastAsia="Arial" w:hAnsi="Arial"/>
          <w:sz w:val="22"/>
          <w:szCs w:val="22"/>
        </w:rPr>
        <w:t xml:space="preserve"> Included in VOC emission studies as natural humulene source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6.1.8 Sunflower (*Helianthus annuus*)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Humulene Content:</w:t>
      </w:r>
      <w:r>
        <w:rPr>
          <w:rFonts w:ascii="Arial" w:cs="Arial" w:eastAsia="Arial" w:hAnsi="Arial"/>
          <w:sz w:val="22"/>
          <w:szCs w:val="22"/>
        </w:rPr>
        <w:t xml:space="preserve"> Detected in pollen, leaf VOCs; concentration ~0.1–0.5% (minor)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</w:t>
      </w:r>
      <w:r>
        <w:rPr>
          <w:rFonts w:ascii="Arial" w:cs="Arial" w:eastAsia="Arial" w:hAnsi="Arial"/>
          <w:sz w:val="22"/>
          <w:szCs w:val="22"/>
        </w:rPr>
        <w:t xml:space="preserve"> Natural VOC emitter; crop with significant sesquiterpene volatilization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Agricultural Context:</w:t>
      </w:r>
      <w:r>
        <w:rPr>
          <w:rFonts w:ascii="Arial" w:cs="Arial" w:eastAsia="Arial" w:hAnsi="Arial"/>
          <w:sz w:val="22"/>
          <w:szCs w:val="22"/>
        </w:rPr>
        <w:t xml:space="preserve"> Large-scale biogenic VOC contributor in sunflower-growing regions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6.1.9 Cannabis (*Cannabis sativa*)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Humulene Content:</w:t>
      </w:r>
      <w:r>
        <w:rPr>
          <w:rFonts w:ascii="Arial" w:cs="Arial" w:eastAsia="Arial" w:hAnsi="Arial"/>
          <w:sz w:val="22"/>
          <w:szCs w:val="22"/>
        </w:rPr>
        <w:t xml:space="preserve"> 0.1–2% of dried flower weight (highly cultivar-dependent)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Dominant Terpene Strains: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Humulene-dominant cultivars: Sour Space Candy, Super Lemon Haze, White Widow (variable)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Typical humulene/BCP ratio: 1:1 to 3:1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Significance for Pre-Loading:</w:t>
      </w:r>
      <w:r>
        <w:rPr>
          <w:rFonts w:ascii="Arial" w:cs="Arial" w:eastAsia="Arial" w:hAnsi="Arial"/>
          <w:sz w:val="22"/>
          <w:szCs w:val="22"/>
        </w:rPr>
        <w:t xml:space="preserve"> See Section 15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Comparative Concentration Table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Humulene (% of EO)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EO Yield (% plant)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Humulene (% plant)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15–40%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0.5–3%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0.075–1.2%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1.5–2%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0.045–0.16%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Ginseng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&lt;0.002%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Ginger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Trace–0.5%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&lt;0.015%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15–20%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0.3–0.8%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0.5–2%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0.1–0.5%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0.0005–0.01%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Tobacco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0.01–0.06%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Sunflower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&lt;0.001%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Cannabis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10–25% (typical)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0.1–2%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Insight:</w:t>
      </w:r>
      <w:r>
        <w:rPr>
          <w:rFonts w:ascii="Arial" w:cs="Arial" w:eastAsia="Arial" w:hAnsi="Arial"/>
          <w:sz w:val="22"/>
          <w:szCs w:val="22"/>
        </w:rPr>
        <w:t xml:space="preserve"> Hops remains the highest natural concentration source; cannabis and clove also rich. Sage, basil, ginseng are minor sources.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6914"/>
          <w:sz w:val="30"/>
          <w:szCs w:val="30"/>
        </w:rPr>
        <w:t xml:space="preserve">7. MOLECULAR COUSINS &amp; RELATED SESQUITERPENES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β-Caryophyllene (BCP): The Structural Analog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Relationship:</w:t>
      </w:r>
      <w:r>
        <w:rPr>
          <w:rFonts w:ascii="Arial" w:cs="Arial" w:eastAsia="Arial" w:hAnsi="Arial"/>
          <w:sz w:val="22"/>
          <w:szCs w:val="22"/>
        </w:rPr>
        <w:t xml:space="preserve"> Constitutional isomer; bicyclic vs. monocyclic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α-Humulene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β-Caryophyllene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11-membered monocyclic 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Bicyclic (cyclobutane + 9-ring)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CB1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Weak agonist (high dose required)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binding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CB2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binding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Selective agonist (Ki ~34 nM hCB2)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Anti-inflammatory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NF-κB inhibition (receptor-independent)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CB2-mediated immune modulation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Co-occurrence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 with BCP in plants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 with humulene in plants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Therapeutic Synergy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Yes; complementary mechanisms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Yes; dual pathway activation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Entourage Implication:</w:t>
      </w:r>
      <w:r>
        <w:rPr>
          <w:rFonts w:ascii="Arial" w:cs="Arial" w:eastAsia="Arial" w:hAnsi="Arial"/>
          <w:sz w:val="22"/>
          <w:szCs w:val="22"/>
        </w:rPr>
        <w:t xml:space="preserve"> BCP + humulene in cannabis delivers: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Dual receptor activation</w:t>
      </w:r>
      <w:r>
        <w:rPr>
          <w:rFonts w:ascii="Arial" w:cs="Arial" w:eastAsia="Arial" w:hAnsi="Arial"/>
          <w:sz w:val="22"/>
          <w:szCs w:val="22"/>
        </w:rPr>
        <w:t xml:space="preserve"> (CB1 + CB2)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Dual anti-inflammatory pathways</w:t>
      </w:r>
      <w:r>
        <w:rPr>
          <w:rFonts w:ascii="Arial" w:cs="Arial" w:eastAsia="Arial" w:hAnsi="Arial"/>
          <w:sz w:val="22"/>
          <w:szCs w:val="22"/>
        </w:rPr>
        <w:t xml:space="preserve"> (NF-κB + CB2)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Superior cancer cell effects</w:t>
      </w:r>
      <w:r>
        <w:rPr>
          <w:rFonts w:ascii="Arial" w:cs="Arial" w:eastAsia="Arial" w:hAnsi="Arial"/>
          <w:sz w:val="22"/>
          <w:szCs w:val="22"/>
        </w:rPr>
        <w:t xml:space="preserve"> (synergistic MDR suppression)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Caryophyllene Oxide (CPO)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Chemical Relation:</w:t>
      </w:r>
      <w:r>
        <w:rPr>
          <w:rFonts w:ascii="Arial" w:cs="Arial" w:eastAsia="Arial" w:hAnsi="Arial"/>
          <w:sz w:val="22"/>
          <w:szCs w:val="22"/>
        </w:rPr>
        <w:t xml:space="preserve"> Oxidized derivative of β-caryophyllene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Structure:</w:t>
      </w:r>
      <w:r>
        <w:rPr>
          <w:rFonts w:ascii="Arial" w:cs="Arial" w:eastAsia="Arial" w:hAnsi="Arial"/>
          <w:sz w:val="22"/>
          <w:szCs w:val="22"/>
        </w:rPr>
        <w:t xml:space="preserve"> Contains epoxide ring; more oxygen-rich than parent BCP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Pharmacology: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Antifungal (broad-spectrum)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Antifeedant (insect deterrent in plants)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Weak cannabinoid binding (if any)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Metabolite of BCP in vivo (both plants and mammals)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 in Plant Defense:</w:t>
      </w:r>
      <w:r>
        <w:rPr>
          <w:rFonts w:ascii="Arial" w:cs="Arial" w:eastAsia="Arial" w:hAnsi="Arial"/>
          <w:sz w:val="22"/>
          <w:szCs w:val="22"/>
        </w:rPr>
        <w:t xml:space="preserve"> Secondary metabolite formed from BCP under pathogen/herbivory stress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Cannabis Pre-Loading Relevance:</w:t>
      </w:r>
      <w:r>
        <w:rPr>
          <w:rFonts w:ascii="Arial" w:cs="Arial" w:eastAsia="Arial" w:hAnsi="Arial"/>
          <w:sz w:val="22"/>
          <w:szCs w:val="22"/>
        </w:rPr>
        <w:t xml:space="preserve"> Minor component in fresh flowers; increases during storage/curing (oxidation)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7.3 Zerumbone: Ginger Sesquiterpene &amp; Humulene Derivative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Botanical Source:</w:t>
      </w:r>
      <w:r>
        <w:rPr>
          <w:rFonts w:ascii="Arial" w:cs="Arial" w:eastAsia="Arial" w:hAnsi="Arial"/>
          <w:sz w:val="22"/>
          <w:szCs w:val="22"/>
        </w:rPr>
        <w:t xml:space="preserve"> *Zingiber zerumbet* (bitter ginger, native to SE Asia)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Chemical Relation to Humulene: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Biosynthetic precursor: 8-hydroxy-α-humulene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Structural modification: Oxidative rearrangement introduces C=O (α,β-unsaturated ketone)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Same C15 skeleton; different functional groups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Pharmacology of Zerumbone: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NF-κB inhibition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Blocks IκB phosphorylation/degradation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 studies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Antioxidant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Free-radical scavenging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Demonstrated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Cancer cell apoptosis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Tubulin binding; mitotic arrest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Breast, prostate, colon cancer cells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II enzyme activation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Antiphase detoxification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GST, NQO1 upregulation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Dose in Studies:</w:t>
      </w:r>
      <w:r>
        <w:rPr>
          <w:rFonts w:ascii="Arial" w:cs="Arial" w:eastAsia="Arial" w:hAnsi="Arial"/>
          <w:sz w:val="22"/>
          <w:szCs w:val="22"/>
        </w:rPr>
        <w:t xml:space="preserve"> 10–30 μM (cell culture); 50–200 mg/kg (animal models)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Relevance:</w:t>
      </w:r>
      <w:r>
        <w:rPr>
          <w:rFonts w:ascii="Arial" w:cs="Arial" w:eastAsia="Arial" w:hAnsi="Arial"/>
          <w:sz w:val="22"/>
          <w:szCs w:val="22"/>
        </w:rPr>
        <w:t xml:space="preserve"> Zerumbone + humulene from ginger-derived formulations could provide complementary sesquiterpene effects (anti-inflammatory + apoptotic priming).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7.4 Germacrane Skeleton &amp; Related Sesquiterpenes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Definition:</w:t>
      </w:r>
      <w:r>
        <w:rPr>
          <w:rFonts w:ascii="Arial" w:cs="Arial" w:eastAsia="Arial" w:hAnsi="Arial"/>
          <w:sz w:val="22"/>
          <w:szCs w:val="22"/>
        </w:rPr>
        <w:t xml:space="preserve"> C15 macrocyclic intermediate formed by sesquiterpene synthase cyclization of FPP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Examples of Germacrane-Derived Terpenes: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Germacrene A:</w:t>
      </w:r>
      <w:r>
        <w:rPr>
          <w:rFonts w:ascii="Arial" w:cs="Arial" w:eastAsia="Arial" w:hAnsi="Arial"/>
          <w:sz w:val="22"/>
          <w:szCs w:val="22"/>
        </w:rPr>
        <w:t xml:space="preserve"> Alfalfa aphid alarm pheromone; insect defense VOC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α-Humulene:</w:t>
      </w:r>
      <w:r>
        <w:rPr>
          <w:rFonts w:ascii="Arial" w:cs="Arial" w:eastAsia="Arial" w:hAnsi="Arial"/>
          <w:sz w:val="22"/>
          <w:szCs w:val="22"/>
        </w:rPr>
        <w:t xml:space="preserve"> 1,11-cyclized from germacryl cation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β-Caryophyllene:</w:t>
      </w:r>
      <w:r>
        <w:rPr>
          <w:rFonts w:ascii="Arial" w:cs="Arial" w:eastAsia="Arial" w:hAnsi="Arial"/>
          <w:sz w:val="22"/>
          <w:szCs w:val="22"/>
        </w:rPr>
        <w:t xml:space="preserve"> Rearranged bicyclic product from same germacrane-derived intermediate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Biosynthetic Relationship: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FPP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(Sesquiterpene Synthase)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Germacrene Intermediate (open-chain macrocycle)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↙         ↓         ↘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α-Humulene   |    β-Caryophyllene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(1,11-cycl.) |    (rearrangement)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|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Other Isomers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(isocaryophyllene, etc.)</w:t>
      </w:r>
    </w:p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Evolutionary Advantage:</w:t>
      </w:r>
      <w:r>
        <w:rPr>
          <w:rFonts w:ascii="Arial" w:cs="Arial" w:eastAsia="Arial" w:hAnsi="Arial"/>
          <w:sz w:val="22"/>
          <w:szCs w:val="22"/>
        </w:rPr>
        <w:t xml:space="preserve"> Single synthase generating multiple defensive sesquiterpenes; enables rapid antimicrobial/antiinsectant diversity under selection pressure.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6914"/>
          <w:sz w:val="30"/>
          <w:szCs w:val="30"/>
        </w:rPr>
        <w:t xml:space="preserve">8. WINE &amp; BEVERAGE BRIDGES: HOPS, BEER &amp; CANNABACEAE FAMILY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The Cannabaceae Family Connection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Family Cannabaceae: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Genera:</w:t>
      </w:r>
      <w:r>
        <w:rPr>
          <w:rFonts w:ascii="Arial" w:cs="Arial" w:eastAsia="Arial" w:hAnsi="Arial"/>
          <w:sz w:val="22"/>
          <w:szCs w:val="22"/>
        </w:rPr>
        <w:t xml:space="preserve"> Cannabis, Humulus, Celtis, Parasponia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Evolutionary Relationship:</w:t>
      </w:r>
      <w:r>
        <w:rPr>
          <w:rFonts w:ascii="Arial" w:cs="Arial" w:eastAsia="Arial" w:hAnsi="Arial"/>
          <w:sz w:val="22"/>
          <w:szCs w:val="22"/>
        </w:rPr>
        <w:t xml:space="preserve"> Cannabis and Humulus share most recent common ancestor (~20 million years ago)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Biochemical Consequence:</w:t>
      </w:r>
      <w:r>
        <w:rPr>
          <w:rFonts w:ascii="Arial" w:cs="Arial" w:eastAsia="Arial" w:hAnsi="Arial"/>
          <w:sz w:val="22"/>
          <w:szCs w:val="22"/>
        </w:rPr>
        <w:t xml:space="preserve"> Remarkably similar terpene profiles, including: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 myrcene content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 humulene (both absolute and %)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Moderate caryophyllene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Linalool, pinene co-occurrence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Implication:</w:t>
      </w:r>
      <w:r>
        <w:rPr>
          <w:rFonts w:ascii="Arial" w:cs="Arial" w:eastAsia="Arial" w:hAnsi="Arial"/>
          <w:sz w:val="22"/>
          <w:szCs w:val="22"/>
        </w:rPr>
        <w:t xml:space="preserve"> The "hoppy" aroma of cannabis and beer derives from deeply shared biosynthetic heritage, not coincidental convergence.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8.2 Noble Hops (Saaz, Tettnang, Hallertau, Spalt): Humulene Dominance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8.2.1 Noble Hop Characteristics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Definition:</w:t>
      </w:r>
      <w:r>
        <w:rPr>
          <w:rFonts w:ascii="Arial" w:cs="Arial" w:eastAsia="Arial" w:hAnsi="Arial"/>
          <w:sz w:val="22"/>
          <w:szCs w:val="22"/>
        </w:rPr>
        <w:t xml:space="preserve"> Traditional European hop varieties selected for fine aroma and smooth bitterness over centuries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Cannabaceae Family Affinity:</w:t>
      </w:r>
      <w:r>
        <w:rPr>
          <w:rFonts w:ascii="Arial" w:cs="Arial" w:eastAsia="Arial" w:hAnsi="Arial"/>
          <w:sz w:val="22"/>
          <w:szCs w:val="22"/>
        </w:rPr>
        <w:t xml:space="preserve"> All four are Eurasian *Humulus lupulus* cultivars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Chemical Profile: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Alpha Acids</w:t>
      </w:r>
      <w:r>
        <w:rPr>
          <w:rFonts w:ascii="Arial" w:cs="Arial" w:eastAsia="Arial" w:hAnsi="Arial"/>
          <w:sz w:val="22"/>
          <w:szCs w:val="22"/>
        </w:rPr>
        <w:t xml:space="preserve"> (bittering): 3–6% (moderate; fine bitterness)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Beta Acids</w:t>
      </w:r>
      <w:r>
        <w:rPr>
          <w:rFonts w:ascii="Arial" w:cs="Arial" w:eastAsia="Arial" w:hAnsi="Arial"/>
          <w:sz w:val="22"/>
          <w:szCs w:val="22"/>
        </w:rPr>
        <w:t xml:space="preserve">: 2–3%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Essential Oil</w:t>
      </w:r>
      <w:r>
        <w:rPr>
          <w:rFonts w:ascii="Arial" w:cs="Arial" w:eastAsia="Arial" w:hAnsi="Arial"/>
          <w:sz w:val="22"/>
          <w:szCs w:val="22"/>
        </w:rPr>
        <w:t xml:space="preserve">: 0.5–2% (rich in humulene + others)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Humulene/Caryophyllene Ratio</w:t>
      </w:r>
      <w:r>
        <w:rPr>
          <w:rFonts w:ascii="Arial" w:cs="Arial" w:eastAsia="Arial" w:hAnsi="Arial"/>
          <w:sz w:val="22"/>
          <w:szCs w:val="22"/>
        </w:rPr>
        <w:t xml:space="preserve">: ~3:1 (herbal + spicy balance)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8.2.2 Individual Noble Hop Profiles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Saaz (Czech):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Origin: Saaz region, Bohemia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Humulene: High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Flavor: Spicy, citrusy, floral (safrole contributions)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Genetic note: Saazer-group lineage; shared ancestry with Tettnang, Spalt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Beer Style: Pilsner lagers (Bohemian Pilsner archetype)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Tettnang (German):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Origin: Tettnang region, Lake Constance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Humulene: High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Flavor: Woody, floral, subtle spice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Genetic: Saazer-group derived (crossbreeding history)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Beer Style: Light lagers, mild ales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Hallertau (German):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Origin: Hallertau region, Bavaria (world's largest hops region)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Humulene: Dominant (highest % among noble hops)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Flavor: Floral, herbal, spicy (rich humulene character)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Significance: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Hallertauer Mittelfrüh</w:t>
      </w:r>
      <w:r>
        <w:rPr>
          <w:rFonts w:ascii="Arial" w:cs="Arial" w:eastAsia="Arial" w:hAnsi="Arial"/>
          <w:sz w:val="22"/>
          <w:szCs w:val="22"/>
        </w:rPr>
        <w:t xml:space="preserve"> is archetypical noble hop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Beer Style: Bavarian lagers, pilsners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Spalt (German):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Origin: Spalt region, Franconia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Humulene: Moderate-high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Flavor: Mild, slightly spicy, noble character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Genetic: Saazer-group, but genetically distinct at DNA level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Beer Style: German ales, lagers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8.2.3 Humulene-Driven Sensory Chemistry in Beer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Brewing Process: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Bittering Addition</w:t>
      </w:r>
      <w:r>
        <w:rPr>
          <w:rFonts w:ascii="Arial" w:cs="Arial" w:eastAsia="Arial" w:hAnsi="Arial"/>
          <w:sz w:val="22"/>
          <w:szCs w:val="22"/>
        </w:rPr>
        <w:t xml:space="preserve"> (60 min boil): Alpha acids isomerize to iso-alpha-acids; humulene undergoes oxidation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Aroma Addition</w:t>
      </w:r>
      <w:r>
        <w:rPr>
          <w:rFonts w:ascii="Arial" w:cs="Arial" w:eastAsia="Arial" w:hAnsi="Arial"/>
          <w:sz w:val="22"/>
          <w:szCs w:val="22"/>
        </w:rPr>
        <w:t xml:space="preserve"> (15 min or whirlpool): Volatile humulene + caryophyllene preserved; key for hoppy aroma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Dry Hopping</w:t>
      </w:r>
      <w:r>
        <w:rPr>
          <w:rFonts w:ascii="Arial" w:cs="Arial" w:eastAsia="Arial" w:hAnsi="Arial"/>
          <w:sz w:val="22"/>
          <w:szCs w:val="22"/>
        </w:rPr>
        <w:t xml:space="preserve"> (post-fermentation): Cold-steep hops in finished beer; volatile humulene retention maximized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Humulene Oxide II Hydrolysis: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During boiling/storage: Humulene epoxide II → aromatic hydrolysis products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Perceived as "hoppy" flavor (herbal, woody, bitter complexity)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Synergistic with caryophyllene's peppery spice → balanced "noble hop" profile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Aroma Chemistry Example (Pilsner-style):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Humulene: Woody, herbal foundation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Caryophyllene: Spicy accent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Myrcene: Earthy, herbal back-support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Result: Dry, elegant, herbal-woody bitterness characteristic of classic Bohemian/German pilsners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8.3 Craft Beer &amp; Modern Hop Usage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Humulene in Craft Beer Trends: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Noble Hop Beers: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Pilsners, Munich lagers, Belgian ales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Emphasize smooth, complex noble hop aroma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 humulene varieties preferred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Modern Citrus/Floral Hops (Lower Humulene):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Cascade, Citra, Mosaic, Lotus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Selected for limonene (citrus), linalool (floral)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Lower humulene % (often &lt;15% of oil)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Different sensory target: bright, fruity vs. earthy-woody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Dual-Purpose Hops (BCP/Humulene-Balanced):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Centennial, Hallertau, Saaz blends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Capture both spice (caryophyllene) and herbal (humulene) spectrum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8.4 Wine &amp; Culinary Hops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Culinary Applications Beyond Beer: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Hops in Cooking: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Hop shoots: Spring vegetable (European); earthy, grassy flavor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Dried hops: Bittering agent in non-alcoholic beverages, broths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Hop oil infusions: Artisanal vinegars, oils (boutique culinary)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Hops-infused bread, cheese: Specialty food products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Sensory Role:</w:t>
      </w:r>
      <w:r>
        <w:rPr>
          <w:rFonts w:ascii="Arial" w:cs="Arial" w:eastAsia="Arial" w:hAnsi="Arial"/>
          <w:sz w:val="22"/>
          <w:szCs w:val="22"/>
        </w:rPr>
        <w:t xml:space="preserve"> Humulene + caryophyllene provide earthy, herbaceous, slightly bitter complexity without fermentation.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Wine Connection: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Hops historically used in medieval wine-like beverages (before hops became beer standard)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Sage (humulene-containing) used in herbal wine fortification (vermouth-like)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Flavor synergy: Humulene's earthiness complements wine tannins, caryophyllene echoes clove/spice notes in spiced wines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6914"/>
          <w:sz w:val="30"/>
          <w:szCs w:val="30"/>
        </w:rPr>
        <w:t xml:space="preserve">9. PERFUMERY &amp; FRAGRANCE CHEMISTRY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9.1 Humulene in Fragrance Composition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Classification:</w:t>
      </w:r>
      <w:r>
        <w:rPr>
          <w:rFonts w:ascii="Arial" w:cs="Arial" w:eastAsia="Arial" w:hAnsi="Arial"/>
          <w:sz w:val="22"/>
          <w:szCs w:val="22"/>
        </w:rPr>
        <w:t xml:space="preserve"> Woody base note; grounding, tenacious aromatic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Organoleptic Role: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Depth:</w:t>
      </w:r>
      <w:r>
        <w:rPr>
          <w:rFonts w:ascii="Arial" w:cs="Arial" w:eastAsia="Arial" w:hAnsi="Arial"/>
          <w:sz w:val="22"/>
          <w:szCs w:val="22"/>
        </w:rPr>
        <w:t xml:space="preserve"> Provides anchoring base, preventing top-note volatilization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Longevity:</w:t>
      </w:r>
      <w:r>
        <w:rPr>
          <w:rFonts w:ascii="Arial" w:cs="Arial" w:eastAsia="Arial" w:hAnsi="Arial"/>
          <w:sz w:val="22"/>
          <w:szCs w:val="22"/>
        </w:rPr>
        <w:t xml:space="preserve"> Boiling point ~166°C ensures 4–8 hour wear-time contribution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Character:</w:t>
      </w:r>
      <w:r>
        <w:rPr>
          <w:rFonts w:ascii="Arial" w:cs="Arial" w:eastAsia="Arial" w:hAnsi="Arial"/>
          <w:sz w:val="22"/>
          <w:szCs w:val="22"/>
        </w:rPr>
        <w:t xml:space="preserve"> Earthy, dry, herbaceous; masculine leaning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Concentration in Formulation: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Typical use: 0.5–3% in fragrance concentrate (eau de parfum, 15–20% fragrance content)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Lower than aldehyde or musk components; used strategically as base structure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9.2 Masculine Fragrances &amp; Woody Notes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Woody Note Hierarchy: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Note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Humulene 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Cedarwood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Virginia, Atlas cedar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Dry, papery; humulene softens, adds herbal warmth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Oud/Agarwood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Aquilaria resinous wood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Animalic, smoky; humulene adds herbaceous brightness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Vetiver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Root extract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Earthy, grassy; humulene reinforces earthiness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Patchouli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Leaf extract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Musky, chocolate; humulene provides fresh herbal contrast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Masculine Fragrance Archetypes Using Humulene: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Aromatic-Fougère</w:t>
      </w:r>
      <w:r>
        <w:rPr>
          <w:rFonts w:ascii="Arial" w:cs="Arial" w:eastAsia="Arial" w:hAnsi="Arial"/>
          <w:sz w:val="22"/>
          <w:szCs w:val="22"/>
        </w:rPr>
        <w:t xml:space="preserve"> (fern-based):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Top: Citrus, lavender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Heart: Herbal, floral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Base: Humulene + cedarwood + tonka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Effect: Fresh, herbaceous, grounded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Woody-Aromatic: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Top: Citrus, spice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Heart: Geranium, caryophyllene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Base: Humulene + oud + vetiver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Effect: Complex, sophisticated, earthy-spicy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Tobacco-Leather: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Top: Bergamot, ginger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Heart: Tobacco leaf absolute, cinnamon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Base: Humulene + leather accords + patchouli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Effect: Warm, slightly animalic, herbaceous leather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Commercial Examples:</w:t>
      </w:r>
      <w:r>
        <w:rPr>
          <w:rFonts w:ascii="Arial" w:cs="Arial" w:eastAsia="Arial" w:hAnsi="Arial"/>
          <w:sz w:val="22"/>
          <w:szCs w:val="22"/>
        </w:rPr>
        <w:t xml:space="preserve"> While specific formulations are proprietary, humulene is listed in fragrance databases for several masculine classics (e.g., Guerlain L'Homme Intense, Hermès Terre d'Hermès components).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9.3 Natural vs. Synthetic Humulene in Perfumery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Natural Humulene (Hop Extract):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Source:</w:t>
      </w:r>
      <w:r>
        <w:rPr>
          <w:rFonts w:ascii="Arial" w:cs="Arial" w:eastAsia="Arial" w:hAnsi="Arial"/>
          <w:sz w:val="22"/>
          <w:szCs w:val="22"/>
        </w:rPr>
        <w:t xml:space="preserve"> Hop essential oil (15–40% humulene)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Extraction:</w:t>
      </w:r>
      <w:r>
        <w:rPr>
          <w:rFonts w:ascii="Arial" w:cs="Arial" w:eastAsia="Arial" w:hAnsi="Arial"/>
          <w:sz w:val="22"/>
          <w:szCs w:val="22"/>
        </w:rPr>
        <w:t xml:space="preserve"> Steam distillation, CO₂ extraction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Cost:</w:t>
      </w:r>
      <w:r>
        <w:rPr>
          <w:rFonts w:ascii="Arial" w:cs="Arial" w:eastAsia="Arial" w:hAnsi="Arial"/>
          <w:sz w:val="22"/>
          <w:szCs w:val="22"/>
        </w:rPr>
        <w:t xml:space="preserve"> Moderate ($50–200/kg)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Variability:</w:t>
      </w:r>
      <w:r>
        <w:rPr>
          <w:rFonts w:ascii="Arial" w:cs="Arial" w:eastAsia="Arial" w:hAnsi="Arial"/>
          <w:sz w:val="22"/>
          <w:szCs w:val="22"/>
        </w:rPr>
        <w:t xml:space="preserve"> Seasonal, cultivar-dependent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Odor:</w:t>
      </w:r>
      <w:r>
        <w:rPr>
          <w:rFonts w:ascii="Arial" w:cs="Arial" w:eastAsia="Arial" w:hAnsi="Arial"/>
          <w:sz w:val="22"/>
          <w:szCs w:val="22"/>
        </w:rPr>
        <w:t xml:space="preserve"> Full, complex (synergy with other hop terpenes)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Synthetic Humulene (Total Synthesis):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Synthesis:</w:t>
      </w:r>
      <w:r>
        <w:rPr>
          <w:rFonts w:ascii="Arial" w:cs="Arial" w:eastAsia="Arial" w:hAnsi="Arial"/>
          <w:sz w:val="22"/>
          <w:szCs w:val="22"/>
        </w:rPr>
        <w:t xml:space="preserve"> Multi-step organic synthesis from simple precursors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Cost:</w:t>
      </w:r>
      <w:r>
        <w:rPr>
          <w:rFonts w:ascii="Arial" w:cs="Arial" w:eastAsia="Arial" w:hAnsi="Arial"/>
          <w:sz w:val="22"/>
          <w:szCs w:val="22"/>
        </w:rPr>
        <w:t xml:space="preserve"> Lower ($30–100/kg) for pure compound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Consistency:</w:t>
      </w:r>
      <w:r>
        <w:rPr>
          <w:rFonts w:ascii="Arial" w:cs="Arial" w:eastAsia="Arial" w:hAnsi="Arial"/>
          <w:sz w:val="22"/>
          <w:szCs w:val="22"/>
        </w:rPr>
        <w:t xml:space="preserve"> Standardized; predictable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Odor:</w:t>
      </w:r>
      <w:r>
        <w:rPr>
          <w:rFonts w:ascii="Arial" w:cs="Arial" w:eastAsia="Arial" w:hAnsi="Arial"/>
          <w:sz w:val="22"/>
          <w:szCs w:val="22"/>
        </w:rPr>
        <w:t xml:space="preserve"> Pure, potentially less complex than natural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Regulatory:</w:t>
      </w:r>
      <w:r>
        <w:rPr>
          <w:rFonts w:ascii="Arial" w:cs="Arial" w:eastAsia="Arial" w:hAnsi="Arial"/>
          <w:sz w:val="22"/>
          <w:szCs w:val="22"/>
        </w:rPr>
        <w:t xml:space="preserve"> FEMA GRAS status; approved for food/fragrance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Perfumer's Choice:</w:t>
      </w:r>
      <w:r>
        <w:rPr>
          <w:rFonts w:ascii="Arial" w:cs="Arial" w:eastAsia="Arial" w:hAnsi="Arial"/>
          <w:sz w:val="22"/>
          <w:szCs w:val="22"/>
        </w:rPr>
        <w:t xml:space="preserve"> Often blend natural hop extracts (full odor) with synthetic humulene (cost-control, stability).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6914"/>
          <w:sz w:val="30"/>
          <w:szCs w:val="30"/>
        </w:rPr>
        <w:t xml:space="preserve">10. CULINARY APPLICATIONS &amp; FOOD FLAVOR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10.1 Hops in Cooking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Culinary Forms: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Hop Shoots (Asparagus lupuli):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Young, tender spring growth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Flavor: Earthy, slightly grassy, subtle bitterness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Culinary use: Sautéed as vegetable, soups, risotto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Traditional in: Belgium, Czech Republic, Germany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+ caryophyllene source: ~0.5–2% fresh weight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Dried Hops: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Whole flowers (strobiles) or pellets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Bittering agent in herbal teas, broths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Flavor: Herbal, slightly bitter, earthy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Culinary use: Non-alcoholic beverages, grain-based foods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Hop Extracts &amp; Oils: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Concentrated essential oil (~15–40% humulene)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Artisanal cooking: Vinegar infusions, oil blends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Food applications: Bread, cheese, chocolate (experimental)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10.2 Sage in Culinary Tradition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Use: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Dried/fresh leaves in Mediterranean cuisine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Flavor: Earthy, herbaceous, slightly peppery, warm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contribution: 3–8% of essential oil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Culinary Applications: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Italian pasta sauces (sage butter)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Poultry stuffing (classic pairing)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Tea infusions (digestive aid, traditional)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Meat rubs and marinades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10.3 Ginseng in Traditional Beverages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Ginseng Tea (Insam-cha, Korean tradition):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Root steeped in hot water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Flavor: Sweet, slightly bitter, earthy, warming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Humulene: Minor component; not primary taste driver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Primary bioactives: Ginsenosides (saponins)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Traditional use: Energy tonic, immune support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Ginseng in Herbal Formulations: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Often combined with ginger, jujube, licorice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Warm preparation (simmering): Releases volatile sesquiterpenes (including humulene)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Cultural significance: Staple in TCM, Korean medicine, Ayurveda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10.4 Ginger in Culinary &amp; Medicinal Use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Ginger Root Form: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Fresh: 0.5–2% essential oil (low humulene; high caryophyllene)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Dried: More concentrated; higher terpene %; still caryophyllene-dominant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Processed: Candied, powdered, pickled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Culinary Roles: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Flavor: Warm, peppery-spicy, slightly sweet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Desserts, beverages, savory dishes (Asian, Indian, Caribbean cuisine)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contribution: Low; but synergistic with caryophyllene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Medicinal Use: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Anti-nausea, digestive, anti-inflammatory (traditional + supported by research)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Sesquiterpene contribution: Caryophyllene-driven; humulene minor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10.5 Clove in Culinary Arts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Clove Bud Form: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Dried flower buds of *Syzygium aromaticum*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Flavor: Warm, sweet, spicy, aromatic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content: 2–4% of essential oil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Culinary Applications: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Spice blends: Garam masala, Chinese five-spice, pumpkin spice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Beverages: Spiced wine, mulled cider, chai tea, coffee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Baked goods, meats, pickles, jams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Flavor Synergy:</w:t>
      </w:r>
      <w:r>
        <w:rPr>
          <w:rFonts w:ascii="Arial" w:cs="Arial" w:eastAsia="Arial" w:hAnsi="Arial"/>
          <w:sz w:val="22"/>
          <w:szCs w:val="22"/>
        </w:rPr>
        <w:t xml:space="preserve"> Eugenol (70–90% of oil) provides warm spice; caryophyllene (12–17%) adds peppery back-note; humulene (2–4%) grounds with earthiness.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6914"/>
          <w:sz w:val="30"/>
          <w:szCs w:val="30"/>
        </w:rPr>
        <w:t xml:space="preserve">11. TRADITIONAL MEDICINE &amp; ETHNOBOTANICAL USE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11.1 Hops in European Herbalism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Historical Record: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11th century: Arabian physicians (Mesue) documented hops anti-inflammatory properties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13th century: Ibn al-Baytar highlighted soothing qualities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16th century onward: European folk medicine staple for insomnia, anxiety, digestive disorders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Uses: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Sleep &amp; Relaxation: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Hops pillows (dried flowers sewn into cloth; aromatic VOC inhalation during sleep)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Herbal tea infusions (bedtime remedy)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Mechanism proposed: Mild sedative from unidentified phytocompounds + humulene?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Digestive &amp; Gastrointestinal: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Bitter tonic (pre-meal to stimulate digestive enzymes)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Antispasmodic (for cramping, IBS-like conditions)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Mechanism: Alpha acids + beta acids (primary, not humulene-driven)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Anxiety &amp; Nervousness: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Herbal formulations (often combined with valerian, passionflower)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Mild anxiolytic (traditional claim; mechanism unclear)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Likely actors: Multiple hop constituents; humulene's role not isolated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Inflammation &amp; Pain: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Topical poultices (inflamed skin, sore muscles)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Oral preparations (joint pain, rheumatism)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Mechanism: α- &amp; β-acids + sesquiterpenes (humulene + caryophyllene) anti-inflammatory action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Regulatory Status: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EMA (European Medicines Agency) recognizes Lupuli flos (hop flowers) as herbal medicinal product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Indication: "Herbal medicinal product used for relief of mild nervous tension and sleep disturbances"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Mechanism: "Traditionally used for this indication; efficacy not established by rigorous clinical trial"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11.2 Sage in Indigenous &amp; Traditional Medicine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Uses: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Native American:</w:t>
      </w:r>
      <w:r>
        <w:rPr>
          <w:rFonts w:ascii="Arial" w:cs="Arial" w:eastAsia="Arial" w:hAnsi="Arial"/>
          <w:sz w:val="22"/>
          <w:szCs w:val="22"/>
        </w:rPr>
        <w:t xml:space="preserve"> Smudging (burning for ceremonial purification); antiseptic, anti-inflammatory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European herbalism:</w:t>
      </w:r>
      <w:r>
        <w:rPr>
          <w:rFonts w:ascii="Arial" w:cs="Arial" w:eastAsia="Arial" w:hAnsi="Arial"/>
          <w:sz w:val="22"/>
          <w:szCs w:val="22"/>
        </w:rPr>
        <w:t xml:space="preserve"> Sore throat gargle, digestive bitter, memory aid (Salvia = "to save" in Latin, referring to medicinal virtue)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Mediterranean medicine:</w:t>
      </w:r>
      <w:r>
        <w:rPr>
          <w:rFonts w:ascii="Arial" w:cs="Arial" w:eastAsia="Arial" w:hAnsi="Arial"/>
          <w:sz w:val="22"/>
          <w:szCs w:val="22"/>
        </w:rPr>
        <w:t xml:space="preserve"> Wound healing, anti-inflammatory poultice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Traditional Chinese Medicine:</w:t>
      </w:r>
      <w:r>
        <w:rPr>
          <w:rFonts w:ascii="Arial" w:cs="Arial" w:eastAsia="Arial" w:hAnsi="Arial"/>
          <w:sz w:val="22"/>
          <w:szCs w:val="22"/>
        </w:rPr>
        <w:t xml:space="preserve"> Minor herb; used in some formulations for throat clearing, cough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Active Constituents: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Essential oil (1.5–2%): Humulene 3–8%, caryophyllene, thujone (potentially toxic at high doses)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Phenolic compounds: Rosmarinic acid (primary anti-inflammatory), apigenin, luteolin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Tannins: Astringent, antimicrobial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Humulene's Role:</w:t>
      </w:r>
      <w:r>
        <w:rPr>
          <w:rFonts w:ascii="Arial" w:cs="Arial" w:eastAsia="Arial" w:hAnsi="Arial"/>
          <w:sz w:val="22"/>
          <w:szCs w:val="22"/>
        </w:rPr>
        <w:t xml:space="preserve"> Minor component; primary effects driven by rosmarinic acid + tannins, not humulene alone.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11.3 Ginseng in TCM &amp; Korean Traditional Medicine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Panax ginseng (Asian Ginseng):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TCM Category:</w:t>
      </w:r>
      <w:r>
        <w:rPr>
          <w:rFonts w:ascii="Arial" w:cs="Arial" w:eastAsia="Arial" w:hAnsi="Arial"/>
          <w:sz w:val="22"/>
          <w:szCs w:val="22"/>
        </w:rPr>
        <w:t xml:space="preserve"> Qi tonic; warming, adaptogenic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Use:</w:t>
      </w:r>
      <w:r>
        <w:rPr>
          <w:rFonts w:ascii="Arial" w:cs="Arial" w:eastAsia="Arial" w:hAnsi="Arial"/>
          <w:sz w:val="22"/>
          <w:szCs w:val="22"/>
        </w:rPr>
        <w:t xml:space="preserve"> Fatigue, weakness, immune support, longevity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Korean Medicine:</w:t>
      </w:r>
      <w:r>
        <w:rPr>
          <w:rFonts w:ascii="Arial" w:cs="Arial" w:eastAsia="Arial" w:hAnsi="Arial"/>
          <w:sz w:val="22"/>
          <w:szCs w:val="22"/>
        </w:rPr>
        <w:t xml:space="preserve"> Insam; central to herbal pharmacy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Primary Bioactives:</w:t>
      </w:r>
      <w:r>
        <w:rPr>
          <w:rFonts w:ascii="Arial" w:cs="Arial" w:eastAsia="Arial" w:hAnsi="Arial"/>
          <w:sz w:val="22"/>
          <w:szCs w:val="22"/>
        </w:rPr>
        <w:t xml:space="preserve"> Ginsenosides (saponins), not sesquiterpenes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Humulene Role:</w:t>
      </w:r>
      <w:r>
        <w:rPr>
          <w:rFonts w:ascii="Arial" w:cs="Arial" w:eastAsia="Arial" w:hAnsi="Arial"/>
          <w:sz w:val="22"/>
          <w:szCs w:val="22"/>
        </w:rPr>
        <w:t xml:space="preserve"> Trace. Primary effects attributed to ginsenoside-mediated immune modulation, not sesquiterpene content.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Preparation:</w:t>
      </w:r>
      <w:r>
        <w:rPr>
          <w:rFonts w:ascii="Arial" w:cs="Arial" w:eastAsia="Arial" w:hAnsi="Arial"/>
          <w:sz w:val="22"/>
          <w:szCs w:val="22"/>
        </w:rPr>
        <w:t xml:space="preserve"> Root steeped in water or alcohol; traditional decoctions preserve volatile compounds (including humulene) through warm extraction.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11.4 Ginger in Ayurveda &amp; TCM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Zingiber officinale: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Ayurvedic classification:</w:t>
      </w:r>
      <w:r>
        <w:rPr>
          <w:rFonts w:ascii="Arial" w:cs="Arial" w:eastAsia="Arial" w:hAnsi="Arial"/>
          <w:sz w:val="22"/>
          <w:szCs w:val="22"/>
        </w:rPr>
        <w:t xml:space="preserve"> Warming spice; digestive stimulant, anti-inflammatory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TCM:</w:t>
      </w:r>
      <w:r>
        <w:rPr>
          <w:rFonts w:ascii="Arial" w:cs="Arial" w:eastAsia="Arial" w:hAnsi="Arial"/>
          <w:sz w:val="22"/>
          <w:szCs w:val="22"/>
        </w:rPr>
        <w:t xml:space="preserve"> Warming agent; promotes circulation, aids digestion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Primary Bioactives:</w:t>
      </w:r>
      <w:r>
        <w:rPr>
          <w:rFonts w:ascii="Arial" w:cs="Arial" w:eastAsia="Arial" w:hAnsi="Arial"/>
          <w:sz w:val="22"/>
          <w:szCs w:val="22"/>
        </w:rPr>
        <w:t xml:space="preserve"> Gingerols, shogaols (phenolic compounds), not sesquiterpenes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Sesquiterpene contribution:</w:t>
      </w:r>
      <w:r>
        <w:rPr>
          <w:rFonts w:ascii="Arial" w:cs="Arial" w:eastAsia="Arial" w:hAnsi="Arial"/>
          <w:sz w:val="22"/>
          <w:szCs w:val="22"/>
        </w:rPr>
        <w:t xml:space="preserve"> Caryophyllene-dominant; humulene negligible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Culinary medicine:</w:t>
      </w:r>
      <w:r>
        <w:rPr>
          <w:rFonts w:ascii="Arial" w:cs="Arial" w:eastAsia="Arial" w:hAnsi="Arial"/>
          <w:sz w:val="22"/>
          <w:szCs w:val="22"/>
        </w:rPr>
        <w:t xml:space="preserve"> Ginger tea, ginger-honey preparations, ginger in cooked foods for digestive benefit (traditional across cultures).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11.5 Contrarian Note on Terpene-Specific Traditional Use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Observation: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Traditional herbalists did not isolate or identify individual terpenes. Claims about "humulene's sedative effect" or "ginger's humulene anti-inflammatory"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post-hoc scientific interpretations</w:t>
      </w:r>
      <w:r>
        <w:rPr>
          <w:rFonts w:ascii="Arial" w:cs="Arial" w:eastAsia="Arial" w:hAnsi="Arial"/>
          <w:sz w:val="22"/>
          <w:szCs w:val="22"/>
        </w:rPr>
        <w:t xml:space="preserve">, not indigenous knowledge.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Traditional preparations: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Complex botanical mixtures (hops + valerian + other herbs for sleep)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Multiple active constituents per plant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Synergistic effects of whole plant &gt; isolated compounds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Implication for Pre-Loading:</w:t>
      </w:r>
      <w:r>
        <w:rPr>
          <w:rFonts w:ascii="Arial" w:cs="Arial" w:eastAsia="Arial" w:hAnsi="Arial"/>
          <w:sz w:val="22"/>
          <w:szCs w:val="22"/>
        </w:rPr>
        <w:t xml:space="preserve"> Traditional hops pillow or sage tea represents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botanical preparation</w:t>
      </w:r>
      <w:r>
        <w:rPr>
          <w:rFonts w:ascii="Arial" w:cs="Arial" w:eastAsia="Arial" w:hAnsi="Arial"/>
          <w:sz w:val="22"/>
          <w:szCs w:val="22"/>
        </w:rPr>
        <w:t xml:space="preserve">, not pure humulene; any priming effect likely reflects: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Whole-plant sesquiterpene synergy (BCP + humulene + caryophyllene oxide + others)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Non-terpene constituents (alpha acids, phenolics, alkaloids)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Olfactory priming from complex aroma blend (not isolated humulene odor)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6914"/>
          <w:sz w:val="30"/>
          <w:szCs w:val="30"/>
        </w:rPr>
        <w:t xml:space="preserve">12. FOREST ECOLOGY &amp; PLANT DEFENSE VOLATILES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12.1 Humulene as a Biogenic VOC (BVOC)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Emission Context: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α-Humulene is among the prominent sesquiterpenes emitted by forest trees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Classified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biogenic volatile organic compound (BVOC)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Baseline emissions: Trees + plants emit low-level VOCs continuously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Stress-induced emissions: Massive upregulation upon herbivory, pathogen infection, abiotic stress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Forest Emission Dynamics: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 Emission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Relative Humulene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Baseline (unstressed)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(μg/m² hrs)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~1–2% of sesquiterpene flux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Herbivory attack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10–100× 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↑↑↑ Humulene surge (defense signal)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Pathogen infection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5–50× 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Increased sesquiterpene blend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temperature stress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2–5× 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 elevation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Drought stress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1–3× 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Variable response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12.2 Plant Defense Function of Humulene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Mechanisms: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Antimicrobial Action: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Direct toxicity to fungal pathogens (cell membrane disruption)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Antifungal spectrum: Broad; affects Candida, Aspergillus, other plant pathogens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Concentration needed: ~50–100 μM in vitro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Antiinsectant / Antifeedant: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Volatile emission deters insect approach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Gustatory repellent (if ingested during feeding)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Primary targets: Leaf-chewing insects, sap-feeders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Synergy with caryophyllene: Combined sesquiterpene blend more deterrent than either alone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Plant-Plant Communication (Allelopathy):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Volatile sesquiterpene release signals neighboring plants to upregulate defenses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Priming mechanism: Exposed plants increase their own VOC production in anticipation of herbivory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Ecosystem network: Forest "chemical communication" via humulene + germacrene + others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Pathogen Signaling: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Fungal/bacterial pathogen detection triggers humulene emission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Airborne humulene attracts insectivorous/parasitoid insects (indirect defense)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Insects consume herbivores feeding on infected plant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12.3 Atmospheric Chemistry &amp; VOC Fate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Photooxidation of Humulene: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Humulene undergoes oxidative degradation in the atmosphere: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Humulene (C15H24) + O3/OH radicals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Humulene Oxide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C15 Keto-aldehyde (fragmentation product)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CO, CO2, secondary organic aerosol (SOA) formation</w:t>
      </w:r>
    </w:p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contributes to secondary organic aerosol (SOA) formation in forests (atmosphere &gt; 1 ppm ozone)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SOA formation links to cloud condensation nuclei (CCN)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Potential climate feedback: Forest VOC emissions → SOA → cloud formation → albedo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Time scale: Humulene residence time ~hours to days in atmosphere (rapid oxidation compared to lighter monoterpenes)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12.4 Sesquiterpene Synergy in Plant Defense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Humulene + Caryophyllene + Caryophyllene Oxide Mixture: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Plants typically emit sesquiterpene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blends</w:t>
      </w:r>
      <w:r>
        <w:rPr>
          <w:rFonts w:ascii="Arial" w:cs="Arial" w:eastAsia="Arial" w:hAnsi="Arial"/>
          <w:sz w:val="22"/>
          <w:szCs w:val="22"/>
        </w:rPr>
        <w:t xml:space="preserve">, not pure compounds: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Sesquiterpene Fraction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Defense 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α-Humulene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10–20%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Antimicrobial, deterrent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β-Caryophyllene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15–25%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CB2-independent anti-inflammatory (in mammalian wounds/infection)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Caryophyllene oxide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Antifungal, insecticidal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Isocaryophyllene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Synergistic antifungal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Minor sesquiterpenes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Phytotoxic, repellent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Evolutionary Advantage: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Diverse sesquiterpene production (single synthase generating multiple products) provides: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Broad-spectrum antimicrobial coverage (different pathogen sensitivities)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Behavioral plasticity (insects avoid complex volatile blends more than single compounds)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Dosage economy (multiple defenses from single metabolic investment)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6914"/>
          <w:sz w:val="30"/>
          <w:szCs w:val="30"/>
        </w:rPr>
        <w:t xml:space="preserve">13. INDUSTRIAL &amp; COMMERCIAL APPLICATIONS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13.1 Hop Industry Economics &amp; Humulene Extraction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Hop Production: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~140,000 acres cultivated worldwide (2024)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Annual production: ~150,000 metric tons (dried hops)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Top producers: Germany, USA, Czech Republic, China, Australia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Humulene in Hop Processing: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Whole Hops (Pellets):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Dried flower pellets retain ~80–90% of essential oil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availability: 0.1–0.5% by weight (cultivar-dependent)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Loss during storage: 10–20% per year (oxidative/volatilization)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Industrial use: Beer brewing (primary market); flavor standardization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Hop Extract (Commercial):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Supercritical CO₂ extraction concentrates hop oil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Essential oil fraction: 15–40% humulene (original plant ratio)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Applications: Beer flavoring, craft brewing, food additives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Cost advantage: Shelf-stable, compact storage vs. whole hops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Iso-alpha-acid Extracts: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Isolated alpha-acid isomers (bittering compounds)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Sesquiterpenes (humulene, etc.) retained in some formulations; removed in others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Application: Standardized bitterness control in beer; shelf-stable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13.2 Extraction Methods &amp; Humulene Yield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13.2.1 Steam Distillation (Traditional)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Principle:</w:t>
      </w:r>
      <w:r>
        <w:rPr>
          <w:rFonts w:ascii="Arial" w:cs="Arial" w:eastAsia="Arial" w:hAnsi="Arial"/>
          <w:sz w:val="22"/>
          <w:szCs w:val="22"/>
        </w:rPr>
        <w:t xml:space="preserve"> Water vapor carries volatile oils through plant material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Yield:</w:t>
      </w:r>
      <w:r>
        <w:rPr>
          <w:rFonts w:ascii="Arial" w:cs="Arial" w:eastAsia="Arial" w:hAnsi="Arial"/>
          <w:sz w:val="22"/>
          <w:szCs w:val="22"/>
        </w:rPr>
        <w:t xml:space="preserve"> 0.5–3% of fresh hop weight → essential oil containing 15–40% humulene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Theoretical humulene yield:</w:t>
      </w:r>
      <w:r>
        <w:rPr>
          <w:rFonts w:ascii="Arial" w:cs="Arial" w:eastAsia="Arial" w:hAnsi="Arial"/>
          <w:sz w:val="22"/>
          <w:szCs w:val="22"/>
        </w:rPr>
        <w:t xml:space="preserve"> 0.075–1.2% of fresh weight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Advantages: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Low cost, simple equipment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Historical method (centuries of optimization)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Compatible with large-scale production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Disadvantages: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Heat exposure degrades some compounds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stable at ~100°C; acceptable loss (~10–20%)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Water-soluble compound co-extraction (dilutes oil)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13.2.2 Supercritical CO₂ Extraction (SFE)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Principle:</w:t>
      </w:r>
      <w:r>
        <w:rPr>
          <w:rFonts w:ascii="Arial" w:cs="Arial" w:eastAsia="Arial" w:hAnsi="Arial"/>
          <w:sz w:val="22"/>
          <w:szCs w:val="22"/>
        </w:rPr>
        <w:t xml:space="preserve"> Supercritical CO₂ (T &gt; 31°C, P &gt; 73.8 bar) dissolves lipophilic compounds without water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Conditions: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Temperature: 40–60°C (mild; preserves volatile terpenes)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Pressure: 250–350 bar (high selectivity)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CO₂/plant ratio: 10–40:1 (mass)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Yield: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Essential oil from hops: 2–5% (richer than steam distillation; better terpene preservation)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in extract: 15–40% (same as whole plant oil)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absolute yield: 0.3–2% of fresh weight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Advantages: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Solvent-free final product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Low temperature (minimal degradation)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Selective extraction (lipophiles &gt; water-soluble compounds)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Humulene-rich concentrates achievable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Disadvantages: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 equipment cost ($200k–$1M+ for industrial scale)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Requires CO₂ supply/recycling infrastructure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Slower than steam distillation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13.2.3 Ultrasound-Assisted Supercritical CO₂ (UA-SFE)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Enhancement:</w:t>
      </w:r>
      <w:r>
        <w:rPr>
          <w:rFonts w:ascii="Arial" w:cs="Arial" w:eastAsia="Arial" w:hAnsi="Arial"/>
          <w:sz w:val="22"/>
          <w:szCs w:val="22"/>
        </w:rPr>
        <w:t xml:space="preserve"> Ultrasonic waves improve mass transfer during SFE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Results (Clove Oil Study):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Faster extraction time (3–4 hr vs. 6–8 hr standard SFE)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Higher humulene yield (15–20% improvement)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Energy efficiency: Modest (~10% increase in total energy)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Application:</w:t>
      </w:r>
      <w:r>
        <w:rPr>
          <w:rFonts w:ascii="Arial" w:cs="Arial" w:eastAsia="Arial" w:hAnsi="Arial"/>
          <w:sz w:val="22"/>
          <w:szCs w:val="22"/>
        </w:rPr>
        <w:t xml:space="preserve"> Emerging technology; underutilized for hops (primarily tested on clove, ginger)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13.2.4 Microwave-Assisted Extraction (MAE)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Principle:</w:t>
      </w:r>
      <w:r>
        <w:rPr>
          <w:rFonts w:ascii="Arial" w:cs="Arial" w:eastAsia="Arial" w:hAnsi="Arial"/>
          <w:sz w:val="22"/>
          <w:szCs w:val="22"/>
        </w:rPr>
        <w:t xml:space="preserve"> Microwave energy heats solvent/plant matrix selectively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Comparison to Hydrodistillation: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Duration: 20–30 min (vs. 2–4 hr traditional distillation)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yield: Comparable or slightly higher (~5–10% improvement)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Greater cannabidiol (CBD) preservation in cannabis extracts (parallel technology)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Advantage:</w:t>
      </w:r>
      <w:r>
        <w:rPr>
          <w:rFonts w:ascii="Arial" w:cs="Arial" w:eastAsia="Arial" w:hAnsi="Arial"/>
          <w:sz w:val="22"/>
          <w:szCs w:val="22"/>
        </w:rPr>
        <w:t xml:space="preserve"> Speed; minimal thermal degradation via focused energy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Disadvantage:</w:t>
      </w:r>
      <w:r>
        <w:rPr>
          <w:rFonts w:ascii="Arial" w:cs="Arial" w:eastAsia="Arial" w:hAnsi="Arial"/>
          <w:sz w:val="22"/>
          <w:szCs w:val="22"/>
        </w:rPr>
        <w:t xml:space="preserve"> Uneven heating; batch variability; less suitable for large-scale production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13.2.5 Enzyme-Assisted Extraction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Emerging approach:</w:t>
      </w:r>
      <w:r>
        <w:rPr>
          <w:rFonts w:ascii="Arial" w:cs="Arial" w:eastAsia="Arial" w:hAnsi="Arial"/>
          <w:sz w:val="22"/>
          <w:szCs w:val="22"/>
        </w:rPr>
        <w:t xml:space="preserve"> Cellulases/pectinases break down plant cell walls; release terpenes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Status:</w:t>
      </w:r>
      <w:r>
        <w:rPr>
          <w:rFonts w:ascii="Arial" w:cs="Arial" w:eastAsia="Arial" w:hAnsi="Arial"/>
          <w:sz w:val="22"/>
          <w:szCs w:val="22"/>
        </w:rPr>
        <w:t xml:space="preserve"> Research-stage; not yet commercialized for hops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Potential:</w:t>
      </w:r>
      <w:r>
        <w:rPr>
          <w:rFonts w:ascii="Arial" w:cs="Arial" w:eastAsia="Arial" w:hAnsi="Arial"/>
          <w:sz w:val="22"/>
          <w:szCs w:val="22"/>
        </w:rPr>
        <w:t xml:space="preserve"> Milder extraction (room temperature); improved humulene preservation; green chemistry alignment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13.3 Industrial Quality Control &amp; Standardization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Hop Humulene Specification: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Target range: 8–15% of essential oil (for aroma varieties)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Measurement: Gas chromatography-mass spectrometry (GC-MS)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Quality assurance: Batch testing for cultivar verification + freshness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Brewery Standards: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Beer style specifications may mandate humulene content ranges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Example: German Purity Law (Reinheitsgebot) allows only water, malt, hops, yeast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Implication: Hop quality (including humulene profile) standardized for traditional styles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6914"/>
          <w:sz w:val="30"/>
          <w:szCs w:val="30"/>
        </w:rPr>
        <w:t xml:space="preserve">14. CONTRARIAN EVIDENCE &amp; CRITICAL ASSESSMENT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14.1 CB1 Activation Requires Supraphysiological Doses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Limitation of LaVigne 2021: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doses required for CB1 activation in mice (50–200 mg/kg i.p.)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far higher</w:t>
      </w:r>
      <w:r>
        <w:rPr>
          <w:rFonts w:ascii="Arial" w:cs="Arial" w:eastAsia="Arial" w:hAnsi="Arial"/>
          <w:sz w:val="22"/>
          <w:szCs w:val="22"/>
        </w:rPr>
        <w:t xml:space="preserve"> than what oral botanical consumption would deliver: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Dose Conversion Analysis: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Humulene Content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Realistic Serving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Humulene Intake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Hops (essential oil)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15–40%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1–5 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15–200 mg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Hops (whole flower)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0.1–1%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5–10 g (steep)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5–100 mg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Sage tea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0.045–0.16%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g dried leaves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0.5–3 mg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Cannabis flower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0.1–2%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0.5–2 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0.5–40 mg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Hops extract (50% oil)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20–40% (of extract)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100–300 mg extract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20–120 mg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Mouse Effective Dose Comparison: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Antinociception: 50–200 mg/kg i.p. (70 kg human equivalent: 3.5–14 g i.p. → not orally feasible)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Modest behavioral effect: 50 mg/kg (3.5 g human equivalent)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</w:t>
      </w:r>
      <w:r>
        <w:rPr>
          <w:rFonts w:ascii="Arial" w:cs="Arial" w:eastAsia="Arial" w:hAnsi="Arial"/>
          <w:sz w:val="22"/>
          <w:szCs w:val="22"/>
        </w:rPr>
        <w:t xml:space="preserve"> Oral consumption of hops/sage/cannabis provides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5–100 mg humulene at best</w:t>
      </w:r>
      <w:r>
        <w:rPr>
          <w:rFonts w:ascii="Arial" w:cs="Arial" w:eastAsia="Arial" w:hAnsi="Arial"/>
          <w:sz w:val="22"/>
          <w:szCs w:val="22"/>
        </w:rPr>
        <w:t xml:space="preserve">; effective CB1-activating dose likely 500 mg–1+ gram orally (accounting for poor bioavailability).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Pre-loading with typical botanical doses may not achieve CB1 receptor saturation.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14.2 Oral Bioavailability Remains Poorly Characterized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Gaps: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human pharmacokinetic study</w:t>
      </w:r>
      <w:r>
        <w:rPr>
          <w:rFonts w:ascii="Arial" w:cs="Arial" w:eastAsia="Arial" w:hAnsi="Arial"/>
          <w:sz w:val="22"/>
          <w:szCs w:val="22"/>
        </w:rPr>
        <w:t xml:space="preserve"> of pure α-humulene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published PK data</w:t>
      </w:r>
      <w:r>
        <w:rPr>
          <w:rFonts w:ascii="Arial" w:cs="Arial" w:eastAsia="Arial" w:hAnsi="Arial"/>
          <w:sz w:val="22"/>
          <w:szCs w:val="22"/>
        </w:rPr>
        <w:t xml:space="preserve"> comparing oral vs. i.p. routes in animals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Bioavailability estimates:</w:t>
      </w:r>
      <w:r>
        <w:rPr>
          <w:rFonts w:ascii="Arial" w:cs="Arial" w:eastAsia="Arial" w:hAnsi="Arial"/>
          <w:sz w:val="22"/>
          <w:szCs w:val="22"/>
        </w:rPr>
        <w:t xml:space="preserve"> Extrapolated from general terpene literature (5–15%); humulene-specific value unknown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Plasma concentration vs. CB1 activation:</w:t>
      </w:r>
      <w:r>
        <w:rPr>
          <w:rFonts w:ascii="Arial" w:cs="Arial" w:eastAsia="Arial" w:hAnsi="Arial"/>
          <w:sz w:val="22"/>
          <w:szCs w:val="22"/>
        </w:rPr>
        <w:t xml:space="preserve"> Threshold for behavioral effect not established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Implication:</w:t>
      </w:r>
      <w:r>
        <w:rPr>
          <w:rFonts w:ascii="Arial" w:cs="Arial" w:eastAsia="Arial" w:hAnsi="Arial"/>
          <w:sz w:val="22"/>
          <w:szCs w:val="22"/>
        </w:rPr>
        <w:t xml:space="preserve"> Theoretical pre-loading model assumes humulene reaches systemic circulation in sufficient concentration;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empirical support lacking.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 Need:</w:t>
      </w:r>
      <w:r>
        <w:rPr>
          <w:rFonts w:ascii="Arial" w:cs="Arial" w:eastAsia="Arial" w:hAnsi="Arial"/>
          <w:sz w:val="22"/>
          <w:szCs w:val="22"/>
        </w:rPr>
        <w:t xml:space="preserve"> Oral PK study in mice/rats with: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Botanical hops extract (controlled humulene dose)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Pure synthetic α-humulene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Measurement: Plasma humulene concentration over time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Correlation: PK data vs. behavioral endpoints (tail-flick, temperature)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14.3 Appetite Suppressant Claim: Highly Speculative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Status: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Animal studies:</w:t>
      </w:r>
      <w:r>
        <w:rPr>
          <w:rFonts w:ascii="Arial" w:cs="Arial" w:eastAsia="Arial" w:hAnsi="Arial"/>
          <w:sz w:val="22"/>
          <w:szCs w:val="22"/>
        </w:rPr>
        <w:t xml:space="preserve"> Zero direct testing of humulene on feeding behavior or body weight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Human data:</w:t>
      </w:r>
      <w:r>
        <w:rPr>
          <w:rFonts w:ascii="Arial" w:cs="Arial" w:eastAsia="Arial" w:hAnsi="Arial"/>
          <w:sz w:val="22"/>
          <w:szCs w:val="22"/>
        </w:rPr>
        <w:t xml:space="preserve"> Zero (anecdotal consumer reports only)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Mechanistic basis:</w:t>
      </w:r>
      <w:r>
        <w:rPr>
          <w:rFonts w:ascii="Arial" w:cs="Arial" w:eastAsia="Arial" w:hAnsi="Arial"/>
          <w:sz w:val="22"/>
          <w:szCs w:val="22"/>
        </w:rPr>
        <w:t xml:space="preserve"> Purely hypothetical (adenosine A2a + weak CB1 + NF-κB)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Contrarian Perspective: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 LaVigne study, some terpenes (geraniol, linalool) did NOT show appetite-related behaviors despite CB1 activation.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Appetite modulation is not obligatory for CB1 agonism.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hypothesis:</w:t>
      </w:r>
      <w:r>
        <w:rPr>
          <w:rFonts w:ascii="Arial" w:cs="Arial" w:eastAsia="Arial" w:hAnsi="Arial"/>
          <w:sz w:val="22"/>
          <w:szCs w:val="22"/>
        </w:rPr>
        <w:t xml:space="preserve"> Consumer reports of reduced appetite post-cannabis may reflect: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Strain-specific cannabinoid ratios (THCV, CBD) not terpenes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Dose-dependent biphasic response (low-dose stimulation; high-dose suppression)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Psychological expectancy (terpene flavor/aroma → reduced hunger expectation)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Anecdotal confounding (users misattributing appetite changes to terpene pre-loading vs. THC dose, meal timing, etc.)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</w:t>
      </w:r>
      <w:r>
        <w:rPr>
          <w:rFonts w:ascii="Arial" w:cs="Arial" w:eastAsia="Arial" w:hAnsi="Arial"/>
          <w:sz w:val="22"/>
          <w:szCs w:val="22"/>
        </w:rPr>
        <w:t xml:space="preserve"> Appetite suppressant effect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unproven</w:t>
      </w:r>
      <w:r>
        <w:rPr>
          <w:rFonts w:ascii="Arial" w:cs="Arial" w:eastAsia="Arial" w:hAnsi="Arial"/>
          <w:sz w:val="22"/>
          <w:szCs w:val="22"/>
        </w:rPr>
        <w:t xml:space="preserve">. Should not be marketed as pre-loading benefit without human evidence.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14.4 Anti-Inflammatory Efficacy at Physiological Doses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Fernandes Study Dose-Response: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50 mg/kg oral in mice ≈ 3.5 mg/kg in humans (allometric scaling; 70 kg = 245 mg humulene).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Realistic oral intake:</w:t>
      </w:r>
      <w:r>
        <w:rPr>
          <w:rFonts w:ascii="Arial" w:cs="Arial" w:eastAsia="Arial" w:hAnsi="Arial"/>
          <w:sz w:val="22"/>
          <w:szCs w:val="22"/>
        </w:rPr>
        <w:t xml:space="preserve"> 5–100 mg humulene from botanical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Dose mismatch:</w:t>
      </w:r>
      <w:r>
        <w:rPr>
          <w:rFonts w:ascii="Arial" w:cs="Arial" w:eastAsia="Arial" w:hAnsi="Arial"/>
          <w:sz w:val="22"/>
          <w:szCs w:val="22"/>
        </w:rPr>
        <w:t xml:space="preserve"> Even the most humulene-rich source (hops extract, 30+ mg per serving) may fall short of efficacious oral dose for systemic anti-inflammatory effect.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Caveat: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Topical application</w:t>
      </w:r>
      <w:r>
        <w:rPr>
          <w:rFonts w:ascii="Arial" w:cs="Arial" w:eastAsia="Arial" w:hAnsi="Arial"/>
          <w:sz w:val="22"/>
          <w:szCs w:val="22"/>
        </w:rPr>
        <w:t xml:space="preserve"> (hops oil on inflamed skin) may achieve local tissue concentrations sufficient for anti-inflammatory action without systemic bioavailability requirement.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14.5 Cancer Cell Studies Are In Vitro Only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Legault Study Limitations: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Cell culture systems:</w:t>
      </w:r>
      <w:r>
        <w:rPr>
          <w:rFonts w:ascii="Arial" w:cs="Arial" w:eastAsia="Arial" w:hAnsi="Arial"/>
          <w:sz w:val="22"/>
          <w:szCs w:val="22"/>
        </w:rPr>
        <w:t xml:space="preserve"> MCF-7, DLD-1, L-929 grow in monolayer; lack tumor microenvironment, immune infiltration, vascularization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Concentration tested:</w:t>
      </w:r>
      <w:r>
        <w:rPr>
          <w:rFonts w:ascii="Arial" w:cs="Arial" w:eastAsia="Arial" w:hAnsi="Arial"/>
          <w:sz w:val="22"/>
          <w:szCs w:val="22"/>
        </w:rPr>
        <w:t xml:space="preserve"> 32 μg/mL humulene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Plasma levels after realistic oral dose: Unknown; likely &lt;1 μg/mL (if bioavailability ~5% and dose 100 mg)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Ratio: In vitro 32× plasma anticipated concentration (massive gap)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Synergy with BCP:</w:t>
      </w:r>
      <w:r>
        <w:rPr>
          <w:rFonts w:ascii="Arial" w:cs="Arial" w:eastAsia="Arial" w:hAnsi="Arial"/>
          <w:sz w:val="22"/>
          <w:szCs w:val="22"/>
        </w:rPr>
        <w:t xml:space="preserve"> Demonstrated in vitro; uncertain if achievable in vivo with realistic dosing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Translation to human cancer:</w:t>
      </w:r>
      <w:r>
        <w:rPr>
          <w:rFonts w:ascii="Arial" w:cs="Arial" w:eastAsia="Arial" w:hAnsi="Arial"/>
          <w:sz w:val="22"/>
          <w:szCs w:val="22"/>
        </w:rPr>
        <w:t xml:space="preserve"> Zero clinical trials; no human pharmacodynamic data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</w:t>
      </w:r>
      <w:r>
        <w:rPr>
          <w:rFonts w:ascii="Arial" w:cs="Arial" w:eastAsia="Arial" w:hAnsi="Arial"/>
          <w:sz w:val="22"/>
          <w:szCs w:val="22"/>
        </w:rPr>
        <w:t xml:space="preserve"> Anti-cancer potential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speculative</w:t>
      </w:r>
      <w:r>
        <w:rPr>
          <w:rFonts w:ascii="Arial" w:cs="Arial" w:eastAsia="Arial" w:hAnsi="Arial"/>
          <w:sz w:val="22"/>
          <w:szCs w:val="22"/>
        </w:rPr>
        <w:t xml:space="preserve">. In vitro efficacy does not predict clinical utility at achievable doses.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14.6 Pre-Loading Model Lacks Mechanistic Validation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Proposed Mechanism (Untested):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Inhalation/ingestion of humulene-rich botanical oil 15–30 min before cannabis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reaches CB1 receptors (uncertain timing, dose)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Partial CB1 agonism "primes" receptors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THC arrives (inhalation: 6–10 min; oral: 1–5 hr)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THC encounters pre-sensitized CB1 → enhanced/modulated response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Questions Unanswered: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Temporal dynamics:</w:t>
      </w:r>
      <w:r>
        <w:rPr>
          <w:rFonts w:ascii="Arial" w:cs="Arial" w:eastAsia="Arial" w:hAnsi="Arial"/>
          <w:sz w:val="22"/>
          <w:szCs w:val="22"/>
        </w:rPr>
        <w:t xml:space="preserve"> Does humulene-induced partial CB1 activation persist 15–30 min? (Depends on pharmacokinetics; unknown)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Synergistic interaction:</w:t>
      </w:r>
      <w:r>
        <w:rPr>
          <w:rFonts w:ascii="Arial" w:cs="Arial" w:eastAsia="Arial" w:hAnsi="Arial"/>
          <w:sz w:val="22"/>
          <w:szCs w:val="22"/>
        </w:rPr>
        <w:t xml:space="preserve"> Does CB1 pre-priming by humulene actually enhance THC response in humans? (Not tested; LaVigne showed additive effects, not clear priming)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Route mismatch:</w:t>
      </w:r>
      <w:r>
        <w:rPr>
          <w:rFonts w:ascii="Arial" w:cs="Arial" w:eastAsia="Arial" w:hAnsi="Arial"/>
          <w:sz w:val="22"/>
          <w:szCs w:val="22"/>
        </w:rPr>
        <w:t xml:space="preserve"> If humulene inhaled (lungs) and cannabis inhaled (lungs), do they compete for pulmonary CB1 vs. synergizing?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Bioavailability timing:</w:t>
      </w:r>
      <w:r>
        <w:rPr>
          <w:rFonts w:ascii="Arial" w:cs="Arial" w:eastAsia="Arial" w:hAnsi="Arial"/>
          <w:sz w:val="22"/>
          <w:szCs w:val="22"/>
        </w:rPr>
        <w:t xml:space="preserve"> Does oral humulene absorption (0.5–4 hr peak) even align with intended pre-loading window?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Honest Assessment:</w:t>
      </w:r>
      <w:r>
        <w:rPr>
          <w:rFonts w:ascii="Arial" w:cs="Arial" w:eastAsia="Arial" w:hAnsi="Arial"/>
          <w:sz w:val="22"/>
          <w:szCs w:val="22"/>
        </w:rPr>
        <w:t xml:space="preserve"> Pre-loading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plausible but empirically unvalidated.</w:t>
      </w:r>
      <w:r>
        <w:rPr>
          <w:rFonts w:ascii="Arial" w:cs="Arial" w:eastAsia="Arial" w:hAnsi="Arial"/>
          <w:sz w:val="22"/>
          <w:szCs w:val="22"/>
        </w:rPr>
        <w:t xml:space="preserve"> Requires human PK + pharmacodynamic study to confirm mechanism.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6914"/>
          <w:sz w:val="30"/>
          <w:szCs w:val="30"/>
        </w:rPr>
        <w:t xml:space="preserve">15. PRE-LOADING IMPLICATIONS: TERPENE RECEPTOR PRIMING THEORY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15.1 The Pre-Loading Concept: Rationale &amp; Hypothesis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Idea: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Inhalation or ingestion of strain-matched botanical oils (hops, sage, cannabis flower) 15–30 minutes before cannabis consumption could "prime" cannabinoid receptors and modulate the THC/CBD experience.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Biological Basis: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From established knowledge: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α-Humulene activates CB1 receptors (LaVigne 2021) at high doses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α-Humulene produces cannabimimetic behaviors (tail-flick, hypothermia)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α-Humulene synergizes with synthetic CB1 agonist WIN55,212-2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+ β-caryophyllene demonstrate complementary anti-inflammatory action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Extrapolation to Pre-Loading: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If humulene-rich botanical oil is consumed before THC: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partially activates CB1 (agonist occupancy ~10–20% at low-moderate doses)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CB1 receptor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desensitization</w:t>
      </w:r>
      <w:r>
        <w:rPr>
          <w:rFonts w:ascii="Arial" w:cs="Arial" w:eastAsia="Arial" w:hAnsi="Arial"/>
          <w:sz w:val="22"/>
          <w:szCs w:val="22"/>
        </w:rPr>
        <w:t xml:space="preserve"> may occur (β-arrestin binding, G-protein uncoupling)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sensitization</w:t>
      </w:r>
      <w:r>
        <w:rPr>
          <w:rFonts w:ascii="Arial" w:cs="Arial" w:eastAsia="Arial" w:hAnsi="Arial"/>
          <w:sz w:val="22"/>
          <w:szCs w:val="22"/>
        </w:rPr>
        <w:t xml:space="preserve"> (positive allosteric modulation)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THC arrives to find CB1 in "pre-primed" state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Net effect: Enhanced analgesia, altered psychoactivity, modulated appetite response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15.2 Temporal Pharmacokinetics of Pre-Loading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Scenario: Hops Essential Oil Inhalation 20 Minutes Before Cannabis Inhalation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Phase 1: Hops Oil Inhalation (T = -20 min)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Absorption: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Route: Inhalation (lung absorption, rapid)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bioavailability: ~25–50% (estimated for inhaled terpene; literature minimal)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Time to peak plasma: 5–15 min (volatile compound; rapid absorption expected)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Peak concentration: Unknown; insufficient data (estimate: 0.5–5 μg/mL based on dose)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Distribution to CNS: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BBB penetration: Humulene is lipophilic (LogP ~4.5); crosses BBB readily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Brain concentration: Estimated 50–80% of plasma (equilibrium tissue partition)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CB1 receptor occupancy at peak: ~5–15% (weak agonist; high Km relative to THC)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 = 0 min (Cannabis Inhalation):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plasma concentration: Declining (t₁/₂ ~1–3 hours; estimated)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CB1 occupancy: Still ~2–10% (residual from pre-loading)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THC inhaled; rapid absorption and distribution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Phase 2: Cannabis Inhalation &amp; Co-Administration Effect (T = 0 to +30 min)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THC Kinetics (Inhaled):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Peak plasma: 6–10 min post-inhalation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Brain concentration equilibrium: 10–30 min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CB1 receptor occupancy from THC alone (10 mg dose): ~30–50% at peak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Receptor Status During THC Arrival (T = 5–30 min):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present: 2–8% CB1 occupancy (declining)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THC arriving: 20–50% occupancy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Combined occupancy: 22–58%</w:t>
      </w:r>
      <w:r>
        <w:rPr>
          <w:rFonts w:ascii="Arial" w:cs="Arial" w:eastAsia="Arial" w:hAnsi="Arial"/>
          <w:sz w:val="22"/>
          <w:szCs w:val="22"/>
        </w:rPr>
        <w:t xml:space="preserve"> (assuming additive occupancy; synergistic binding not established)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Potential Outcomes: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Additive agonism (most likely):</w:t>
      </w:r>
      <w:r>
        <w:rPr>
          <w:rFonts w:ascii="Arial" w:cs="Arial" w:eastAsia="Arial" w:hAnsi="Arial"/>
          <w:sz w:val="22"/>
          <w:szCs w:val="22"/>
        </w:rPr>
        <w:t xml:space="preserve"> Combined humulene + THC occupancy increases total activation → more robust G-protein signaling, downstream cAMP suppression, enhanced pain relief, greater psychoactivity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Competitive antagonism (unlikely):</w:t>
      </w:r>
      <w:r>
        <w:rPr>
          <w:rFonts w:ascii="Arial" w:cs="Arial" w:eastAsia="Arial" w:hAnsi="Arial"/>
          <w:sz w:val="22"/>
          <w:szCs w:val="22"/>
        </w:rPr>
        <w:t xml:space="preserve"> Humulene and THC compete for CB1 binding sites; humulene's weak affinity means THC outcompetes → minimal net change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Allosteric modulation (speculative):</w:t>
      </w:r>
      <w:r>
        <w:rPr>
          <w:rFonts w:ascii="Arial" w:cs="Arial" w:eastAsia="Arial" w:hAnsi="Arial"/>
          <w:sz w:val="22"/>
          <w:szCs w:val="22"/>
        </w:rPr>
        <w:t xml:space="preserve"> Humulene binds allosteric site (if it exists); enhances THC affinity or efficacy at orthosteric site → super-additive effect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Desensitization/tachyphylaxis (possible):</w:t>
      </w:r>
      <w:r>
        <w:rPr>
          <w:rFonts w:ascii="Arial" w:cs="Arial" w:eastAsia="Arial" w:hAnsi="Arial"/>
          <w:sz w:val="22"/>
          <w:szCs w:val="22"/>
        </w:rPr>
        <w:t xml:space="preserve"> Humulene pre-occupancy triggers CB1 phosphorylation + β-arrestin recruitment; CB1 partially desensitized by time THC arrives → reduced efficacy despite higher occupancy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15.3 CB1 Receptor State &amp; Dynamic Modulation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CB1 Signaling States: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Agonist Occupancy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G-protein Coupling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β-Arrestin Binding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Signal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Basal (inactive)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 agonism (humulene)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5–15%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~30% coupling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Mild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Low-moderate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Robust agonism (THC)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30–50%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~70% coupling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Super-agonism (humulene + THC)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35–65%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~85% coupling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Very Strong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Desensitized (humulene pre-occupancy)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 + 30% THC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(uncoupled)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(β-arrestin dominant)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Reduced despite occupancy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Prediction (Additive Model):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Combined humulene + THC → stronger CB1 activation → enhanced pain relief, possible intensified psychoactivity, potential appetite suppression (if humulene A2a engagement contributes).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Prediction (Desensitization Model):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Humulene pre-occupancy → CB1 phosphorylation → THC arrives to partially desensitized receptor → milder overall response than THC alone.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Empirical Uncertainty:</w:t>
      </w:r>
      <w:r>
        <w:rPr>
          <w:rFonts w:ascii="Arial" w:cs="Arial" w:eastAsia="Arial" w:hAnsi="Arial"/>
          <w:sz w:val="22"/>
          <w:szCs w:val="22"/>
        </w:rPr>
        <w:t xml:space="preserve"> Without human pharmacodynamic study, the dominant effect (additive vs. desensitization)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unknown.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15.4 Anti-Inflammatory Cascade Timing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Theoretical Model: Pre-Loading for Inflammatory Condition (e.g., Arthritis Pain)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 = -20 min: Hops Oil 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inhaled → local lung inflammation reduction? (topical anti-inflammatory on airways; minor system effect)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Systemic absorption → circulating humulene; NF-κB inhibition begins (slow; hours for full effect)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 = 0 to +3 hours: Cannabis + Pre-Loading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NF-κB inhibition: Still accumulating (dose-dependent; reaches plateau ~1–2 hr)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THC CB1 signaling: Acute anti-inflammatory (via microglial suppression, cytokine reduction)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Combined effect: Dual anti-inflammatory pathways (NF-κB block + CB1 signaling)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Predicted Advantage of Pre-Loading: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Early humulene → NF-κB pathway primed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Late THC → CB1-mediated suppression layered on top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Result: Broader anti-inflammatory coverage; potentially stronger analgesia for inflammatory pain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Base for Claim:</w:t>
      </w:r>
      <w:r>
        <w:rPr>
          <w:rFonts w:ascii="Arial" w:cs="Arial" w:eastAsia="Arial" w:hAnsi="Arial"/>
          <w:sz w:val="22"/>
          <w:szCs w:val="22"/>
        </w:rPr>
        <w:t xml:space="preserve"> Inferential only (LaVigne + Fernandes + receptor pharmacology); no direct human study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15.5 Appetite Suppression &amp; Pre-Loading: Speculative Mechanism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Hypothesis: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Humulene's dual CB1/adenosine A2a agonism + NF-κB inhibition could suppress appetite by: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Adenosine A2a activation (nucleus accumbens) → appetite suppression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Weak CB1 activation (if sufficient) → modest appetite signal (vs. THC's strong stimulation)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NF-κB inhibition → reduced IL-6/TNF-α → indirect appetite suppression (chronic effect)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Scenario: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Hops oil 20 min before cannabis → A2a + weak CB1 priming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THC arrives 20 min later → strong CB1 activation (typically appetite-stimulating)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Result: CB1 signal tempered by prior A2a priming? Appetite "neutral" or suppressed?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Gap: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mechanism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purely speculative.</w:t>
      </w:r>
      <w:r>
        <w:rPr>
          <w:rFonts w:ascii="Arial" w:cs="Arial" w:eastAsia="Arial" w:hAnsi="Arial"/>
          <w:sz w:val="22"/>
          <w:szCs w:val="22"/>
        </w:rPr>
        <w:t xml:space="preserve"> No evidence that: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Humulene's A2a activation is achievable at oral doses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A2a signaling in eating behavior integrates with CB1 in humans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Pre-loading actually produces appetite suppression in any model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Honest Conclusion:</w:t>
      </w:r>
      <w:r>
        <w:rPr>
          <w:rFonts w:ascii="Arial" w:cs="Arial" w:eastAsia="Arial" w:hAnsi="Arial"/>
          <w:sz w:val="22"/>
          <w:szCs w:val="22"/>
        </w:rPr>
        <w:t xml:space="preserve"> Do not market pre-loading for appetite suppression without human evidence.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15.6 Strain-Matching Strategy: Hops vs. Sage vs. Humulene-Rich Cannabis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1: Hops Essential Oil (15–40% humulene)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Advantages: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Highest humulene concentration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FEMA GRAS (food-safe)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Legal status: No restriction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Accessibility: Commercial hop products readily available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Sensory: Beer-like aroma; familiar to many users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Disadvantages: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Includes other hop compounds (alpha acids bitter; myrcene sedating) not controlled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Potential interaction with cannabis THC/CBD unpredictable (multi-compound mixture)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Olfactory priming might favor beer/brewing associations vs. cannabis-specific experience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Dosing Recommendation (if pursued):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Hops extract (concentrated oil): 50–200 mg (contains 7.5–80 mg humulene)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Timing: 15–30 min before cannabis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Route: Inhalation (aromatherapy diffuser) vs. ingestion (sublingually in carrier oil)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2: Sage Essential Oil (3–8% humulene)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Advantages: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Culinary herb; legal, safe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Traditional use (European herbalism)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Mild flavor; doesn't overshadow cannabis aroma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Disadvantages: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Lower humulene % (5–50 mg humulene per typical dose)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Higher thujone content (potential toxicity at high doses; not relevant for low-dose aromatherapy)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Less standardized commercial availability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Dosing Recommendation: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Dried sage: 1–2 g steeped as tea or inhaled as aromatherapy (~0.5–3 mg humulene)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Sage essential oil (concentrated): 0.5–2 mL inhalation (~2–10 mg humulene)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Timing: 20–30 min before cannabis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3: Humulene-Rich Cannabis Flower (0.5–2% humulene)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Advantages: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Strain-matched (same plant species)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Full spectrum of cannabis terpenes + cannabinoids in pre-load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Maximizes "entourage" consistency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Disadvantages: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Lower humulene % (5–40 mg per typical 1–2 g flower serving)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May deliver low-dose THC/CBD in pre-load (if high-potency flower used → unwanted intoxication; if hemp/low-THC strains → less psychoactivity priming)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Complexity: Pre-load + main cannabis = total cannabinoid dose unpredictable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Dosing Recommendation: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Humulene-dominant low-THC cannabis (e.g., hemp flower high in humulene): 0.5–1 g inhaled/vaporized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Timing: 20 min before main cannabis consumption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Strain selection: Choose cultivars with documented humulene &gt;0.5%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&amp; Practical Comparison: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Cost/Serving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Humulene/Serving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Hops extract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$1–3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7.5–80 mg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(online, brew shops)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Sage oil/tea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$0.50–2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0.5–10 mg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(health food, culinary)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Hemp/humulene cannabis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$5–10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5–40 mg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 (legal cannabis markets)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/>
      </w:pP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6914"/>
          <w:sz w:val="30"/>
          <w:szCs w:val="30"/>
        </w:rPr>
        <w:t xml:space="preserve">16. SYNTHESIS &amp; CLINICAL SUMMARY: RECOMMENDATION FOR FURTHER RESEARCH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16.1 Confirmed Pharmacological Evidence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1 (Robust Animal Data):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α-Humulene activates CB1 receptors in vitro and produces cannabimimetic behaviors in mice (50–200 mg/kg i.p.)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α-Humulene produces dose-dependent anti-inflammatory effects equivalent to dexamethasone (50 mg/kg p.o. in mice)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α-Humulene + β-caryophyllene synergize for anti-tumor cell growth and chemotherapy sensitization (in vitro, MCF-7)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acts partly via NF-κB inhibition; partly via cannabinoid/adenosine receptors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2 (Preliminary/Mechanistic):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Adenosine A2a receptor activation confirmed (LaVigne); contributes to antinociception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Bioavailability challenges (terpene volatility, poor solubility) identified; specific humulene PK unknown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Humulene's CB2 affinity negligible (Ki &gt; 20 μM); distinguished from β-caryophyllene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16.2 Unproven Claims Requiring Evidence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Should NOT be marketed without human validation: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CB1 receptor saturation at oral/botanical doses</w:t>
      </w:r>
      <w:r>
        <w:rPr>
          <w:rFonts w:ascii="Arial" w:cs="Arial" w:eastAsia="Arial" w:hAnsi="Arial"/>
          <w:sz w:val="22"/>
          <w:szCs w:val="22"/>
        </w:rPr>
        <w:t xml:space="preserve"> — Requires human PK study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Appetite suppression</w:t>
      </w:r>
      <w:r>
        <w:rPr>
          <w:rFonts w:ascii="Arial" w:cs="Arial" w:eastAsia="Arial" w:hAnsi="Arial"/>
          <w:sz w:val="22"/>
          <w:szCs w:val="22"/>
        </w:rPr>
        <w:t xml:space="preserve"> — Zero human data; anecdotal basis only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Pre-loading enhancement of THC effects</w:t>
      </w:r>
      <w:r>
        <w:rPr>
          <w:rFonts w:ascii="Arial" w:cs="Arial" w:eastAsia="Arial" w:hAnsi="Arial"/>
          <w:sz w:val="22"/>
          <w:szCs w:val="22"/>
        </w:rPr>
        <w:t xml:space="preserve"> — Untested model; no human pharmacodynamic study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Anti-cancer efficacy in humans</w:t>
      </w:r>
      <w:r>
        <w:rPr>
          <w:rFonts w:ascii="Arial" w:cs="Arial" w:eastAsia="Arial" w:hAnsi="Arial"/>
          <w:sz w:val="22"/>
          <w:szCs w:val="22"/>
        </w:rPr>
        <w:t xml:space="preserve"> — Only in vitro cell data; massive dose gap to clinically realistic exposure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Oral anti-inflammatory efficacy at botanical doses</w:t>
      </w:r>
      <w:r>
        <w:rPr>
          <w:rFonts w:ascii="Arial" w:cs="Arial" w:eastAsia="Arial" w:hAnsi="Arial"/>
          <w:sz w:val="22"/>
          <w:szCs w:val="22"/>
        </w:rPr>
        <w:t xml:space="preserve"> — Extrapolated from mouse studies with supraphysiological dosing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16.3 Priority Research Directions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16.3.1 Human Pharmacokinetic Study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Study Design: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Subjects: Healthy adults (n=12–20), stratified by sex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Intervention: Standardized α-humulene dose (100, 300, 1000 mg p.o.; pharmaceutical-grade pure compound)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Control: Placebo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Measurement: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Plasma humulene concentration (GC-MS, LC-MS/MS) at T=0, 15, 30, 60, 120, 240 min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CSF humulene (optional; via lumbar puncture post-dose)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Salivary/breath humulene (non-invasive correlate)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Analysis: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Bioavailability (F %)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Peak concentration (Cmax), time to peak (Tmax)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Elimination half-life (t₁/₂)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Volume of distribution (Vd)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Outcome:</w:t>
      </w:r>
      <w:r>
        <w:rPr>
          <w:rFonts w:ascii="Arial" w:cs="Arial" w:eastAsia="Arial" w:hAnsi="Arial"/>
          <w:sz w:val="22"/>
          <w:szCs w:val="22"/>
        </w:rPr>
        <w:t xml:space="preserve"> Quantitative data to correlate realistic oral doses with plasma levels observed effective in mouse studies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Cost:</w:t>
      </w:r>
      <w:r>
        <w:rPr>
          <w:rFonts w:ascii="Arial" w:cs="Arial" w:eastAsia="Arial" w:hAnsi="Arial"/>
          <w:sz w:val="22"/>
          <w:szCs w:val="22"/>
        </w:rPr>
        <w:t xml:space="preserve"> $200k–$500k; 2–3 year timeline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16.3.2 Human Pharmacodynamic Study (Cannabimimetic Effects)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Study Design: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Subjects: Cannabis-experienced adults (n=20–30); controlled THC-naïve population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Intervention 1: Pure α-humulene (300 mg p.o., optimal dose TBD from PK study)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Intervention 2: Low-dose THC (5 mg, subthreshold for robust intoxication)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Intervention 3: Humulene + THC (co-administration)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Intervention 4: Humulene preload (T = -20 min) + THC (T = 0)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Intervention 5: Placebo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Crossover design; washout ≥7 days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Measurements: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Subjective: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VAS (visual analog scale) for intoxication, pain relief, appetite, mood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Profile of Mood States (POMS)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Food intake during 2-hour ad lib period (appetite endpoint)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Objective: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Vital signs (HR, BP, temperature)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Salivary cortisol (stress marker)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Plasma humulene + THC concentration (pharmacokinetics)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Outcome:</w:t>
      </w:r>
      <w:r>
        <w:rPr>
          <w:rFonts w:ascii="Arial" w:cs="Arial" w:eastAsia="Arial" w:hAnsi="Arial"/>
          <w:sz w:val="22"/>
          <w:szCs w:val="22"/>
        </w:rPr>
        <w:t xml:space="preserve"> Define whether pre-loading with humulene modulates THC response in humans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Cost:</w:t>
      </w:r>
      <w:r>
        <w:rPr>
          <w:rFonts w:ascii="Arial" w:cs="Arial" w:eastAsia="Arial" w:hAnsi="Arial"/>
          <w:sz w:val="22"/>
          <w:szCs w:val="22"/>
        </w:rPr>
        <w:t xml:space="preserve"> $400k–$800k; 2–3 year timeline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16.3.3 Anti-Inflammatory Clinical Trial (Proof-of-Concept)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Study Design: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Indication: Knee osteoarthritis (OA) with mild-to-moderate pain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Subjects: n=40–60; diagnosed knee OA; baseline pain ≥4/10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Intervention: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Group 1: Humulene-rich hops extract (standardized; 100 mg humulene/day × 8 weeks)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Group 2: Dexamethasone (5 mg × 3/week as active comparator; standard care)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Group 3: Placebo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Primary endpoint: Change in WOMAC (Western Ontario McMaster) pain subscale at 8 weeks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Secondary endpoints: Inflammatory markers (CRP, IL-6, TNF-α), functional mobility, safety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Outcome:</w:t>
      </w:r>
      <w:r>
        <w:rPr>
          <w:rFonts w:ascii="Arial" w:cs="Arial" w:eastAsia="Arial" w:hAnsi="Arial"/>
          <w:sz w:val="22"/>
          <w:szCs w:val="22"/>
        </w:rPr>
        <w:t xml:space="preserve"> Establish whether realistic botanical humulene doses produce anti-inflammatory benefit comparable to animal studies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Cost:</w:t>
      </w:r>
      <w:r>
        <w:rPr>
          <w:rFonts w:ascii="Arial" w:cs="Arial" w:eastAsia="Arial" w:hAnsi="Arial"/>
          <w:sz w:val="22"/>
          <w:szCs w:val="22"/>
        </w:rPr>
        <w:t xml:space="preserve"> $600k–$1.2M; 18–24 month timeline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16.3.4 Bioavailability Enhancement Study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</w:t>
      </w:r>
      <w:r>
        <w:rPr>
          <w:rFonts w:ascii="Arial" w:cs="Arial" w:eastAsia="Arial" w:hAnsi="Arial"/>
          <w:sz w:val="22"/>
          <w:szCs w:val="22"/>
        </w:rPr>
        <w:t xml:space="preserve"> Test formulation strategies to improve oral humulene absorption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Subjects: n=12–20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Interventions: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Pure humulene (100 mg, oil capsule)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+ β-cyclodextrin complex (1:1 molar ratio)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Humulene-loaded liposome or nanoemulsion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+ dietary fat (coconut oil, 20 g fat)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Measurement: Plasma PK (concentration vs. time)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Analysis: Cmax, AUC₀₋ₜ, bioavailability relative to control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Outcome:</w:t>
      </w:r>
      <w:r>
        <w:rPr>
          <w:rFonts w:ascii="Arial" w:cs="Arial" w:eastAsia="Arial" w:hAnsi="Arial"/>
          <w:sz w:val="22"/>
          <w:szCs w:val="22"/>
        </w:rPr>
        <w:t xml:space="preserve"> Identify formulation improving humulene absorption 2–5 fold; inform future clinical development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Cost:</w:t>
      </w:r>
      <w:r>
        <w:rPr>
          <w:rFonts w:ascii="Arial" w:cs="Arial" w:eastAsia="Arial" w:hAnsi="Arial"/>
          <w:sz w:val="22"/>
          <w:szCs w:val="22"/>
        </w:rPr>
        <w:t xml:space="preserve"> $100k–$250k; 12–18 month timeline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16.4 Regulatory &amp; Safety Considerations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16.4.1 Current Safety Status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Regulatory Classification: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FEMA GRAS (Generally Recognized as Safe): Humulene from hops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FDA: No specific restriction on humulene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EU: Traditional herbal medicinal product (hops flowers) approved for minor nervous tension + sleep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Acute Toxicity: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LD50 (rat, i.p.): ~500–1000 mg/kg (relatively non-toxic)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LD50 (human, estimated): &gt;1000 mg/kg (if animal scaling applies)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Therapeutic window: Wide (efficacy ~50–100 mg/kg oral; toxicity &gt;500 mg/kg)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16.4.2 Drug Interaction Potential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Metabolic Interaction: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metabolized by hepatic P450s (CYP3A4, CYP2C19)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Co-administration with P450 inhibitors (ketoconazole, ritonavir, grapefruit) may ↑ humulene levels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Co-administration with P450 inducers (rifampicin, phenytoin) may ↓ humulene levels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Cannabinoid Interaction: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+ THC: Additive CB1 agonism; potential for enhanced intoxication (speculative; untested in humans)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+ CBD: CBD is CB1 antagonist; potential competition/interference (untested)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  <w:r>
        <w:rPr>
          <w:rFonts w:ascii="Arial" w:cs="Arial" w:eastAsia="Arial" w:hAnsi="Arial"/>
          <w:sz w:val="22"/>
          <w:szCs w:val="22"/>
        </w:rPr>
        <w:t xml:space="preserve"> Human interaction study needed before marketing pre-loading products to cannabis users on other medications.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16.5 Summary Table: Evidence Strength by Claim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Animal Evidence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Human Data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Regulatory 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CB1 receptor agonism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Robust (LaVigne 2021)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GRAS (hops source)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Validated in animals; requires human PK confirmation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Anti-inflammatory (systemic)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 (Fernandes 2007; dose gap concern)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Evidence conditional on dose equivalency; human trial needed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Anti-tumor potential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 vitro only (Legault 2007)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Speculative; premature for any claim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Appetite suppression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Anecdotal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validated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Should NOT be claimed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Pre-loading enhancement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(untested model)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validated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Pure hypothesis; requires proof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Topical anti-inflammatory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 (Fernandes topical)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GRAS (hops)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Plausible; human topical trial feasible</w:t>
            </w:r>
          </w:p>
        </w:tc>
      </w:tr>
    </w:tbl>
    <w:p>
      <w:pPr>
        <w:spacing w:after="120"/>
      </w:pP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6914"/>
          <w:sz w:val="30"/>
          <w:szCs w:val="30"/>
        </w:rPr>
        <w:t xml:space="preserve">17. REFERENCES &amp; SCIENTIFIC SOURCES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Peer-Reviewed Literature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[Based on web search results, here are the primary citations used in this monograph:]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LaVigne, D. M., et al.</w:t>
      </w:r>
      <w:r>
        <w:rPr>
          <w:rFonts w:ascii="Arial" w:cs="Arial" w:eastAsia="Arial" w:hAnsi="Arial"/>
          <w:sz w:val="22"/>
          <w:szCs w:val="22"/>
        </w:rPr>
        <w:t xml:space="preserve"> (2021). Cannabis sativa terpenes are cannabimimetic and selectively enhance cannabinoid activity. *Nature Scientific Reports*, 11, 8232. https://www.nature.com/articles/s41598-021-87740-8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Fernandes, E. S., et al.</w:t>
      </w:r>
      <w:r>
        <w:rPr>
          <w:rFonts w:ascii="Arial" w:cs="Arial" w:eastAsia="Arial" w:hAnsi="Arial"/>
          <w:sz w:val="22"/>
          <w:szCs w:val="22"/>
        </w:rPr>
        <w:t xml:space="preserve"> (2007). Anti-inflammatory effects of compounds alpha-humulene and (-)-trans-caryophyllene isolated from the essential oil of *Cordia verbenacea*. *Journal of Pharmacy and Pharmacology*, 59(12), 1643–1650. https://pubmed.ncbi.nlm.nih.gov/17559833/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Legault, J., &amp; Pichette, A.</w:t>
      </w:r>
      <w:r>
        <w:rPr>
          <w:rFonts w:ascii="Arial" w:cs="Arial" w:eastAsia="Arial" w:hAnsi="Arial"/>
          <w:sz w:val="22"/>
          <w:szCs w:val="22"/>
        </w:rPr>
        <w:t xml:space="preserve"> (2007). Potentiating effect of beta-caryophyllene on anticancer activity of alpha-humulene, isocaryophyllene and paclitaxel. *Journal of Pharmacy and Pharmacology*, 59(12), 1643–1650. https://academic.oup.com/jpp/article-abstract/59/12/1643/6141751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Schotte, C., et al.</w:t>
      </w:r>
      <w:r>
        <w:rPr>
          <w:rFonts w:ascii="Arial" w:cs="Arial" w:eastAsia="Arial" w:hAnsi="Arial"/>
          <w:sz w:val="22"/>
          <w:szCs w:val="22"/>
        </w:rPr>
        <w:t xml:space="preserve"> (2021). Understanding and engineering the stereoselectivity of humulene synthase. *Angewandte Chemie International Edition*, 60, 12196–12201. https://pmc.ncbi.nlm.nih.gov/articles/PMC8457177/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Scoping Review on Clinical Translation of α-Humulene</w:t>
      </w:r>
      <w:r>
        <w:rPr>
          <w:rFonts w:ascii="Arial" w:cs="Arial" w:eastAsia="Arial" w:hAnsi="Arial"/>
          <w:sz w:val="22"/>
          <w:szCs w:val="22"/>
        </w:rPr>
        <w:t xml:space="preserve"> (2024). *Journal of Cannabis Research*. https://pmc.ncbi.nlm.nih.gov/articles/PMC11254484/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Gaoni, Y., &amp; Mechoulam, R.</w:t>
      </w:r>
      <w:r>
        <w:rPr>
          <w:rFonts w:ascii="Arial" w:cs="Arial" w:eastAsia="Arial" w:hAnsi="Arial"/>
          <w:sz w:val="22"/>
          <w:szCs w:val="22"/>
        </w:rPr>
        <w:t xml:space="preserve"> (1964). Isolation, structure and partial synthesis of an active constituent of hashish. *Journal of the American Chemical Society*, 86(8), 1646–1647. [Classic reference on cannabinoid discovery; contextual for terpene pharmacology]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Regulatory &amp; Safety Resources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CIR (Cosmetic Ingredient Review) Panel</w:t>
      </w:r>
      <w:r>
        <w:rPr>
          <w:rFonts w:ascii="Arial" w:cs="Arial" w:eastAsia="Arial" w:hAnsi="Arial"/>
          <w:sz w:val="22"/>
          <w:szCs w:val="22"/>
        </w:rPr>
        <w:t xml:space="preserve"> (2017). Safety assessment of *Humulus lupulus* (hops) extract and oil. *International Journal of Toxicology*, 36(3_suppl), 5S–57S. https://www.cir-safety.org/sites/default/files/HumLup042017TR.pdf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European Medicines Agency (EMA)</w:t>
      </w:r>
      <w:r>
        <w:rPr>
          <w:rFonts w:ascii="Arial" w:cs="Arial" w:eastAsia="Arial" w:hAnsi="Arial"/>
          <w:sz w:val="22"/>
          <w:szCs w:val="22"/>
        </w:rPr>
        <w:t xml:space="preserve"> (2015). Assessment report on *Humulus lupulus* L., flos. EMA/HMPC monograph.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Chemical &amp; Botanical References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Humulene - Wikipedia</w:t>
      </w:r>
      <w:r>
        <w:rPr>
          <w:rFonts w:ascii="Arial" w:cs="Arial" w:eastAsia="Arial" w:hAnsi="Arial"/>
          <w:sz w:val="22"/>
          <w:szCs w:val="22"/>
        </w:rPr>
        <w:t xml:space="preserve"> https://en.wikipedia.org/wiki/Humulene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PubChem</w:t>
      </w:r>
      <w:r>
        <w:rPr>
          <w:rFonts w:ascii="Arial" w:cs="Arial" w:eastAsia="Arial" w:hAnsi="Arial"/>
          <w:sz w:val="22"/>
          <w:szCs w:val="22"/>
        </w:rPr>
        <w:t xml:space="preserve"> (NCBI). Humulene; CID 5281520. https://pubchem.ncbi.nlm.nih.gov/compound/Humulene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ChemSpider</w:t>
      </w:r>
      <w:r>
        <w:rPr>
          <w:rFonts w:ascii="Arial" w:cs="Arial" w:eastAsia="Arial" w:hAnsi="Arial"/>
          <w:sz w:val="22"/>
          <w:szCs w:val="22"/>
        </w:rPr>
        <w:t xml:space="preserve">. Humulene; CAS 6753-98-6. https://www.chemspider.com/Chemical-Structure.4444853.html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NIST Chemistry WebBook</w:t>
      </w:r>
      <w:r>
        <w:rPr>
          <w:rFonts w:ascii="Arial" w:cs="Arial" w:eastAsia="Arial" w:hAnsi="Arial"/>
          <w:sz w:val="22"/>
          <w:szCs w:val="22"/>
        </w:rPr>
        <w:t xml:space="preserve">. Humulene. https://webbook.nist.gov/cgi/cbook.cgi?ID=C6753986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Biosynthesis &amp; Molecular Biology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Understanding and Engineering Humulene Synthase</w:t>
      </w:r>
      <w:r>
        <w:rPr>
          <w:rFonts w:ascii="Arial" w:cs="Arial" w:eastAsia="Arial" w:hAnsi="Arial"/>
          <w:sz w:val="22"/>
          <w:szCs w:val="22"/>
        </w:rPr>
        <w:t xml:space="preserve"> (Schotte et al. 2021, PMC8457177)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Characterization of Sesquiterpene Synthases in Zerumbone Biosynthesis</w:t>
      </w:r>
      <w:r>
        <w:rPr>
          <w:rFonts w:ascii="Arial" w:cs="Arial" w:eastAsia="Arial" w:hAnsi="Arial"/>
          <w:sz w:val="22"/>
          <w:szCs w:val="22"/>
        </w:rPr>
        <w:t xml:space="preserve"> (Frontiers in Plant Science 2025). https://www.frontiersin.org/journals/plant-science/articles/10.3389/fpls.2025.1635141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6914"/>
          <w:sz w:val="30"/>
          <w:szCs w:val="30"/>
        </w:rPr>
        <w:t xml:space="preserve">18. APPENDIX: PRACTICAL PRE-LOADING PROTOCOL (EXPERIMENTAL)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DISCLAIMER: The following is a theoretical protocol for educational purposes. No human safety data exist. Any use is at user's own risk and should be discussed with a healthcare provider.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Pre-Loading Protocol for Terpene-Cannabis Synergy Study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</w:t>
      </w:r>
      <w:r>
        <w:rPr>
          <w:rFonts w:ascii="Arial" w:cs="Arial" w:eastAsia="Arial" w:hAnsi="Arial"/>
          <w:sz w:val="22"/>
          <w:szCs w:val="22"/>
        </w:rPr>
        <w:t xml:space="preserve"> Test humulene-rich botanical pre-loading 20 minutes before cannabis consumption to assess subjective effects modulation.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Cannabis user (experienced); age 21+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contraindications (pregnancy, severe mental health conditions, substance use disorder)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concurrent medications (especially P450 substrates, CNS depressants)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Journal/self-report capability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Materials: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Hops extract (concentrated essential oil)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Hops flower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Source: High-quality brewing hops (Hallertau, Saaz, Tettnang preferred)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content: ≥15% (standard for noble hops)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Dose: 100–200 mg extract (= 15–80 mg humulene) OR 2–5 g whole dried flower steeped as tea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High-humulene cannabis strain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Examples: Sour Space Candy, Super Lemon Haze, White Widow, other humulene-dominant cultivars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Verify humulene content (lab testing) if possible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Standard consumption amount: 0.5–1 g (smoked/vaporized)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Placebo control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Neutral aroma inhalation (e.g., filtered air, water vapor, non-terpene herb like chamomile)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Blind administration (if feasible; self-report bias otherwise)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Protocol Steps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1 (Baseline Cannabis Alone):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 = 0 min: Consume standard cannabis (0.5–1 g, standard method)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 = 5–120 min: Record subjective effects (pain relief, intoxication, appetite, mood) every 15 min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 = 120 min: Final assessment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Record session notes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2 (Placebo Pre-Load + Cannabis; Washout ≥3 days):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 = -20 min: Inhalation of placebo (control condition)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 = 0 min: Consume same cannabis as Day 1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 = 5–120 min: Record subjective effects (same timeline, same scales)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Record notes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3 (Hops Pre-Load + Cannabis; Washout ≥3 days from Day 2):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 = -20 min: Inhalation of hops extract (or hops tea consumed) — 100–200 mg extract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 = 0 min: Consume same cannabis as Days 1–2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 = 5–120 min: Record subjective effects (same timeline, same scales)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Record notes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Self-Report Metrics (VAS, 0–10 Scale)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Intoxication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"How intoxicated/high do you feel?" (0=not at all; 10=extremely)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 Relief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"How much pain relief are you experiencing?" (0=none; 10=complete)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Appetite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"How hungry do you feel?" (0=not at all; 10=extremely hungry)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"How pleasant is your mood?" (0=unpleasant; 10=very pleasant)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Relaxation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"How relaxed/calm do you feel?" (0=anxious; 10=deeply relaxed)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Sensory Enhancement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"How heightened are your senses?" (0=not heightened; 10=extremely heightened)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Adverse Effects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"Any dizziness, anxiety, or other unwanted effects?" (0=none; 10=severe)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Data Analysis (Self-Conducted)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Comparison: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Plot subjective ratings (VAS) over time for Baseline vs. Placebo vs. Hops pre-load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Look for differences in: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Peak effect magnitude (intoxication, pain relief)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Time to peak effect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Duration of effect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Adverse effects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Outcomes (Hypothetical):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Additive Model:</w:t>
      </w:r>
      <w:r>
        <w:rPr>
          <w:rFonts w:ascii="Arial" w:cs="Arial" w:eastAsia="Arial" w:hAnsi="Arial"/>
          <w:sz w:val="22"/>
          <w:szCs w:val="22"/>
        </w:rPr>
        <w:t xml:space="preserve"> Hops pre-load → stronger intoxication, greater pain relief (vs. placebo)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Modulation Model:</w:t>
      </w:r>
      <w:r>
        <w:rPr>
          <w:rFonts w:ascii="Arial" w:cs="Arial" w:eastAsia="Arial" w:hAnsi="Arial"/>
          <w:sz w:val="22"/>
          <w:szCs w:val="22"/>
        </w:rPr>
        <w:t xml:space="preserve"> Hops pre-load → altered quality of intoxication (e.g., more "body" effect; less cognitively intense)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Null Model:</w:t>
      </w:r>
      <w:r>
        <w:rPr>
          <w:rFonts w:ascii="Arial" w:cs="Arial" w:eastAsia="Arial" w:hAnsi="Arial"/>
          <w:sz w:val="22"/>
          <w:szCs w:val="22"/>
        </w:rPr>
        <w:t xml:space="preserve"> No difference between hops vs. placebo pre-load (most likely given dosing concerns)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 of Self-Conducted Study: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Single subject (n=1); no statistical power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Bias (expectancy effect; not blinded)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Confounding (mood, setting, cannabis batch variability)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objective biomarkers (plasma humulene, cannabinoid concentrations)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  <w:r>
        <w:rPr>
          <w:rFonts w:ascii="Arial" w:cs="Arial" w:eastAsia="Arial" w:hAnsi="Arial"/>
          <w:sz w:val="22"/>
          <w:szCs w:val="22"/>
        </w:rPr>
        <w:t xml:space="preserve"> Use only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exploratory self-observation</w:t>
      </w:r>
      <w:r>
        <w:rPr>
          <w:rFonts w:ascii="Arial" w:cs="Arial" w:eastAsia="Arial" w:hAnsi="Arial"/>
          <w:sz w:val="22"/>
          <w:szCs w:val="22"/>
        </w:rPr>
        <w:t xml:space="preserve">. Do not draw general conclusions. Any systematic research requires IRB approval and rigorous methodology.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6914"/>
          <w:sz w:val="30"/>
          <w:szCs w:val="30"/>
        </w:rPr>
        <w:t xml:space="preserve">19. CONCLUDING NOTES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State of the Science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α-Humulene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well-characterized sesquiterpene</w:t>
      </w:r>
      <w:r>
        <w:rPr>
          <w:rFonts w:ascii="Arial" w:cs="Arial" w:eastAsia="Arial" w:hAnsi="Arial"/>
          <w:sz w:val="22"/>
          <w:szCs w:val="22"/>
        </w:rPr>
        <w:t xml:space="preserve"> with: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Robust animal evidence</w:t>
      </w:r>
      <w:r>
        <w:rPr>
          <w:rFonts w:ascii="Arial" w:cs="Arial" w:eastAsia="Arial" w:hAnsi="Arial"/>
          <w:sz w:val="22"/>
          <w:szCs w:val="22"/>
        </w:rPr>
        <w:t xml:space="preserve"> for CB1 activation, anti-inflammatory action, and potential anti-tumor properties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Significant mechanistic gaps</w:t>
      </w:r>
      <w:r>
        <w:rPr>
          <w:rFonts w:ascii="Arial" w:cs="Arial" w:eastAsia="Arial" w:hAnsi="Arial"/>
          <w:sz w:val="22"/>
          <w:szCs w:val="22"/>
        </w:rPr>
        <w:t xml:space="preserve"> regarding human pharmacokinetics, dosing requirements, and clinical efficacy at realistic doses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Limited human data</w:t>
      </w:r>
      <w:r>
        <w:rPr>
          <w:rFonts w:ascii="Arial" w:cs="Arial" w:eastAsia="Arial" w:hAnsi="Arial"/>
          <w:sz w:val="22"/>
          <w:szCs w:val="22"/>
        </w:rPr>
        <w:t xml:space="preserve"> (no clinical trials; anecdotal consumer reports only)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Commercial interest</w:t>
      </w:r>
      <w:r>
        <w:rPr>
          <w:rFonts w:ascii="Arial" w:cs="Arial" w:eastAsia="Arial" w:hAnsi="Arial"/>
          <w:sz w:val="22"/>
          <w:szCs w:val="22"/>
        </w:rPr>
        <w:t xml:space="preserve"> from cannabis industry, supplement sector, and brewing/flavor industries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Pre-Loading as a Framework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concept of "terpene pre-loading"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biologically plausible</w:t>
      </w:r>
      <w:r>
        <w:rPr>
          <w:rFonts w:ascii="Arial" w:cs="Arial" w:eastAsia="Arial" w:hAnsi="Arial"/>
          <w:sz w:val="22"/>
          <w:szCs w:val="22"/>
        </w:rPr>
        <w:t xml:space="preserve"> based 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Humulene's CB1 agonist activity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Synergistic cannabinoid interactions demonstrated in mice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Temporal alignment (15–30 min pre-loading window corresponds to humulene's estimated tissue kinetics)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However, pre-loading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remains unproven in humans</w:t>
      </w:r>
      <w:r>
        <w:rPr>
          <w:rFonts w:ascii="Arial" w:cs="Arial" w:eastAsia="Arial" w:hAnsi="Arial"/>
          <w:sz w:val="22"/>
          <w:szCs w:val="22"/>
        </w:rPr>
        <w:t xml:space="preserve"> and should be approached with: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Skepticism regarding unverified claims (appetite suppression, guaranteed enhancement)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Recognition of bioavailability barriers (typical botanical doses may be subtherapeutic)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Openness to rigorous research (controlled studies with plasma/CSF humulene measurement)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Responsible Development Path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For the cannabis terpene knowledge base: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Tier 1 (Confident Claims):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α-Humulene is a CB1 receptor agonist (animal studies)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Humulene-rich botanicals (hops) have traditional use in European herbalism for mild nervous symptoms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 from hops is GRAS and safe at normal consumption levels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Tier 2 (Provisional Claims):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α-Humulene may contribute anti-inflammatory effects when consumed as part of complex botanical mixtures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Hops essential oil may provide sensory/olfactory priming in cannabis use contexts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Entourage effect with β-caryophyllene demonstrated in cell/animal models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Tier 3 (Speculative/Requires Evidence):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Humulene-specific appetite suppression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Pre-loading effect on THC pharmacodynamics in humans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Cancer-preventive potential at achievable doses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Systemic anti-inflammatory efficacy with normal botanical consumption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Call to Research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field urgently needs: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Human PK study</w:t>
      </w:r>
      <w:r>
        <w:rPr>
          <w:rFonts w:ascii="Arial" w:cs="Arial" w:eastAsia="Arial" w:hAnsi="Arial"/>
          <w:sz w:val="22"/>
          <w:szCs w:val="22"/>
        </w:rPr>
        <w:t xml:space="preserve"> of α-humulene (oral + inhalation)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Pharmacodynamic study</w:t>
      </w:r>
      <w:r>
        <w:rPr>
          <w:rFonts w:ascii="Arial" w:cs="Arial" w:eastAsia="Arial" w:hAnsi="Arial"/>
          <w:sz w:val="22"/>
          <w:szCs w:val="22"/>
        </w:rPr>
        <w:t xml:space="preserve"> of humulene + cannabinoid interaction in humans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Clinical anti-inflammatory trial</w:t>
      </w:r>
      <w:r>
        <w:rPr>
          <w:rFonts w:ascii="Arial" w:cs="Arial" w:eastAsia="Arial" w:hAnsi="Arial"/>
          <w:sz w:val="22"/>
          <w:szCs w:val="22"/>
        </w:rPr>
        <w:t xml:space="preserve"> in a relevant patient population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6914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Bioavailability enhancement</w:t>
      </w:r>
      <w:r>
        <w:rPr>
          <w:rFonts w:ascii="Arial" w:cs="Arial" w:eastAsia="Arial" w:hAnsi="Arial"/>
          <w:sz w:val="22"/>
          <w:szCs w:val="22"/>
        </w:rPr>
        <w:t xml:space="preserve"> research to optimize formulations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Until such evidence emerges, claims of humulene-mediated cannabis enhancement should be labeled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"preliminary"</w:t>
      </w:r>
      <w:r>
        <w:rPr>
          <w:rFonts w:ascii="Arial" w:cs="Arial" w:eastAsia="Arial" w:hAnsi="Arial"/>
          <w:sz w:val="22"/>
          <w:szCs w:val="22"/>
        </w:rPr>
        <w:t xml:space="preserve"> and grounded in published animal/mechanistic data, not consumer testimonials alone.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 of Monograph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Version: 1.0 | Date: March 2026 | Knowledge Base: Cannabis Terpene Pre-Loading Project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Terpenes, With a Twist of Aromatherapy  |  Page </w:t>
    </w:r>
    <w:r>
      <w:rPr>
        <w:rFonts w:ascii="Arial" w:cs="Arial" w:eastAsia="Arial" w:hAnsi="Arial"/>
        <w:b/>
        <w:bCs/>
        <w:color w:val="8B691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α-Humulene — Terpene Monograph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8B691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20c5f5de8a6c89810aec5076e3d7d5ef4bb21fe.png"/><Relationship Id="rId10" Type="http://schemas.openxmlformats.org/officeDocument/2006/relationships/image" Target="media/abc5df5717d0a73d7955d9922d1392ab3eaa880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2026-03-16T00:36:26.003Z</dcterms:created>
  <dcterms:modified xsi:type="dcterms:W3CDTF">2026-03-16T00:36:26.003Z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