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B2545"/>
          <w:sz w:val="46"/>
        </w:rPr>
        <w:t>Accessibility Statement</w:t>
      </w:r>
    </w:p>
    <w:p>
      <w:pPr>
        <w:spacing w:after="240"/>
      </w:pPr>
      <w:r>
        <w:rPr>
          <w:rFonts w:ascii="Arial" w:hAnsi="Arial"/>
          <w:color w:val="555555"/>
          <w:sz w:val="26"/>
        </w:rPr>
        <w:t>Charli.info: access for humans, assistive technologies, and AI agents</w:t>
      </w:r>
    </w:p>
    <w:p>
      <w:pPr>
        <w:spacing w:after="320"/>
      </w:pPr>
      <w:r>
        <w:rPr>
          <w:rFonts w:ascii="Arial" w:hAnsi="Arial"/>
          <w:b/>
          <w:color w:val="1F4D78"/>
          <w:sz w:val="20"/>
        </w:rPr>
        <w:t>Revised for the ZIC-Open v1.1 posture | 11 July 2026</w:t>
      </w:r>
    </w:p>
    <w:p>
      <w:r>
        <w:rPr>
          <w:rFonts w:ascii="Arial" w:hAnsi="Arial"/>
          <w:b/>
          <w:color w:val="0B2545"/>
          <w:sz w:val="22"/>
        </w:rPr>
        <w:t xml:space="preserve">Our commitment. </w:t>
      </w:r>
      <w:r>
        <w:t>Charli.info follows the Zero Information Casualty baseline. Information must remain available without relying on sight, precision pointing, motion tolerance, default visual settings, or a particular kind of reader.</w:t>
      </w:r>
    </w:p>
    <w:p>
      <w:pPr>
        <w:pStyle w:val="Heading1"/>
      </w:pPr>
      <w:r>
        <w:t>What this site commits to</w:t>
      </w:r>
    </w:p>
    <w:p>
      <w:pPr>
        <w:pStyle w:val="ListBullet"/>
      </w:pPr>
      <w:r>
        <w:t>Core content is delivered as real text in semantic HTML and remains available without JavaScript.</w:t>
      </w:r>
    </w:p>
    <w:p>
      <w:pPr>
        <w:pStyle w:val="ListBullet"/>
      </w:pPr>
      <w:r>
        <w:t>Every page provides a skip link, a main landmark, clear heading structure, descriptive links, and keyboard-visible focus.</w:t>
      </w:r>
    </w:p>
    <w:p>
      <w:pPr>
        <w:pStyle w:val="ListBullet"/>
      </w:pPr>
      <w:r>
        <w:t>The site respects operating-system preferences for reduced motion, colour scheme, text size, and increased contrast.</w:t>
      </w:r>
    </w:p>
    <w:p>
      <w:pPr>
        <w:pStyle w:val="ListBullet"/>
      </w:pPr>
      <w:r>
        <w:t>Links and states remain identifiable without relying on colour alone.</w:t>
      </w:r>
    </w:p>
    <w:p>
      <w:pPr>
        <w:pStyle w:val="ListBullet"/>
      </w:pPr>
      <w:r>
        <w:t>Page titles, descriptions, canonical URLs, structured data, licence metadata, and the sitemap are maintained as part of the access surface.</w:t>
      </w:r>
    </w:p>
    <w:p>
      <w:pPr>
        <w:pStyle w:val="ListBullet"/>
      </w:pPr>
      <w:r>
        <w:t>Any informative image must include alternative text that conveys its purpose and relevant meaning. Purely decorative images use empty alternative text or are omitted.</w:t>
      </w:r>
    </w:p>
    <w:p>
      <w:pPr>
        <w:pStyle w:val="Heading1"/>
      </w:pPr>
      <w:r>
        <w:t>Access for AI agents</w:t>
      </w:r>
    </w:p>
    <w:p>
      <w:r>
        <w:t>Charli.info adopts the ZIC-Open posture. Public information is affirmatively open to machine readers, not merely left unblocked. The site welcomes training crawlers, search and retrieval crawlers, and user-directed fetchers. This includes agents acting on behalf of people who ask them to find, read, compare, or summarise public material.</w:t>
      </w:r>
    </w:p>
    <w:p>
      <w:r>
        <w:t>The crawler welcome is stated in robots.txt. The curated site map for agents is published in llms.txt, with a fuller text rendering in llms-full.txt. The public GitHub repository is a second front door: it exposes the source and build configuration as well as the rendered site.</w:t>
      </w:r>
    </w:p>
    <w:p>
      <w:r>
        <w:t>The content is licensed under Creative Commons Attribution-ShareAlike 4.0 International. The ZIC-Open training position follows that licence: sharing and adaptation are permitted with attribution and share-alike obligations, so the public agent policy admits training, search, and user-directed crawler classes.</w:t>
      </w:r>
    </w:p>
    <w:p>
      <w:r>
        <w:rPr>
          <w:rFonts w:ascii="Arial" w:hAnsi="Arial"/>
          <w:b/>
          <w:color w:val="0B2545"/>
          <w:sz w:val="22"/>
        </w:rPr>
        <w:t xml:space="preserve">Agent map: </w:t>
      </w:r>
      <w:r>
        <w:t>https://charli.info/llms.txt</w:t>
      </w:r>
    </w:p>
    <w:p>
      <w:r>
        <w:rPr>
          <w:rFonts w:ascii="Arial" w:hAnsi="Arial"/>
          <w:b/>
          <w:color w:val="0B2545"/>
          <w:sz w:val="22"/>
        </w:rPr>
        <w:t xml:space="preserve">Crawler policy: </w:t>
      </w:r>
      <w:r>
        <w:t>https://charli.info/robots.txt</w:t>
      </w:r>
    </w:p>
    <w:p>
      <w:r>
        <w:rPr>
          <w:rFonts w:ascii="Arial" w:hAnsi="Arial"/>
          <w:b/>
          <w:color w:val="0B2545"/>
          <w:sz w:val="22"/>
        </w:rPr>
        <w:t xml:space="preserve">Public source repository: </w:t>
      </w:r>
      <w:r>
        <w:t>https://github.com/CharliVerse/charli.info</w:t>
      </w:r>
    </w:p>
    <w:p>
      <w:r>
        <w:rPr>
          <w:rFonts w:ascii="Arial" w:hAnsi="Arial"/>
          <w:b/>
          <w:color w:val="0B2545"/>
          <w:sz w:val="22"/>
        </w:rPr>
        <w:t xml:space="preserve">Content licence: </w:t>
      </w:r>
      <w:r>
        <w:t>https://creativecommons.org/licenses/by-sa/4.0/</w:t>
      </w:r>
    </w:p>
    <w:p>
      <w:pPr>
        <w:pStyle w:val="Heading1"/>
      </w:pPr>
      <w:r>
        <w:t>Current scope</w:t>
      </w:r>
    </w:p>
    <w:p>
      <w:r>
        <w:t>The public site is intentionally small and uses shared navigation, a shared semantic layout, and a shared stylesheet. Its simplicity is part of the accessibility strategy: the source order is the reading order, and content is not hidden behind interaction or presentation.</w:t>
      </w:r>
    </w:p>
    <w:p>
      <w:pPr>
        <w:pStyle w:val="Heading1"/>
      </w:pPr>
      <w:r>
        <w:t>Verification</w:t>
      </w:r>
    </w:p>
    <w:p>
      <w:r>
        <w:t>The site is checked in source and after its static build. Automated checks cover Astro diagnostics, heading order, landmarks, metadata, crawler files, licence declarations, image alternative text, the sitemap, and the absence of anti-agent directives.</w:t>
      </w:r>
    </w:p>
    <w:p>
      <w:r>
        <w:t>Verification also has to happen from outside the repository. A plain client must be able to retrieve the public pages without JavaScript, cookies, a browser exception, or a bot challenge. At least one live AI assistant should be asked to fetch and summarise a page by URL; its account must reflect the actual page. This catches failures in DNS, TLS, hosting, or crawler controls that an HTML-only audit cannot see.</w:t>
      </w:r>
    </w:p>
    <w:p>
      <w:pPr>
        <w:pStyle w:val="Heading1"/>
      </w:pPr>
      <w:r>
        <w:t>Known limits and ongoing work</w:t>
      </w:r>
    </w:p>
    <w:p>
      <w:r>
        <w:t>Automated checks cannot prove that every experience is accessible. The agent surface is being moved toward build-time generation so that the HTML, Markdown, llms files, and sitemap cannot drift apart. Serial content will provide an RSS or Atom feed when it is published on this domain.</w:t>
      </w:r>
    </w:p>
    <w:p>
      <w:pPr>
        <w:pStyle w:val="Heading1"/>
      </w:pPr>
      <w:r>
        <w:t>Feedback</w:t>
      </w:r>
    </w:p>
    <w:p>
      <w:r>
        <w:t>If any part of Charli.info becomes difficult to navigate, retrieve, or understand with assistive technology or an AI agent, that is a defect rather than an edge case. Please report the page, the technology or agent used, what you expected, and what happened.</w:t>
      </w:r>
    </w:p>
    <w:p>
      <w:r>
        <w:t>Charlotte Joanne Tyrer | Charli.info | Content licensed CC BY-SA 4.0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555555"/>
        <w:sz w:val="18"/>
      </w:rPr>
      <w:t>ZERO INFORMATION CASUALTY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Statement - Charli.info</dc:title>
  <dc:subject>Human and agent access commitments for Charli.info</dc:subject>
  <dc:creator>Charlotte Joanne Tyrer</dc:creator>
  <cp:keywords>Zero Information Casualty, ZIC, accessibility, AI agents, open web</cp:keywords>
  <dc:description>Licensed under CC BY-SA 4.0.</dc:description>
  <cp:lastModifiedBy/>
  <cp:revision>1</cp:revision>
  <dcterms:created xsi:type="dcterms:W3CDTF">2013-12-23T23:15:00Z</dcterms:created>
  <dcterms:modified xsi:type="dcterms:W3CDTF">2013-12-23T23:15:00Z</dcterms:modified>
  <cp:category/>
</cp:coreProperties>
</file>