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营销模式：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注册费用：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设定不同类别的注册费用，如个人报名和团队报名，以吸引更多参与者。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提供</w:t>
      </w:r>
      <w:r>
        <w:rPr>
          <w:rFonts w:hint="eastAsia"/>
          <w:sz w:val="24"/>
          <w:szCs w:val="32"/>
          <w:lang w:val="en-US" w:eastAsia="zh-CN"/>
        </w:rPr>
        <w:t>集体</w:t>
      </w:r>
      <w:r>
        <w:rPr>
          <w:rFonts w:hint="eastAsia"/>
          <w:sz w:val="24"/>
          <w:szCs w:val="32"/>
        </w:rPr>
        <w:t>报名折扣，以鼓励学生</w:t>
      </w:r>
      <w:r>
        <w:rPr>
          <w:rFonts w:hint="eastAsia"/>
          <w:sz w:val="24"/>
          <w:szCs w:val="32"/>
          <w:lang w:val="en-US" w:eastAsia="zh-CN"/>
        </w:rPr>
        <w:t>多多拉动</w:t>
      </w:r>
      <w:r>
        <w:rPr>
          <w:rFonts w:hint="eastAsia"/>
          <w:sz w:val="24"/>
          <w:szCs w:val="32"/>
        </w:rPr>
        <w:t>注册。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C.</w:t>
      </w:r>
      <w:r>
        <w:rPr>
          <w:rFonts w:hint="eastAsia"/>
          <w:sz w:val="24"/>
          <w:szCs w:val="32"/>
        </w:rPr>
        <w:t>提供多次注册的套餐，允许学生报名多个比赛或赛季。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b w:val="0"/>
          <w:bCs w:val="0"/>
          <w:sz w:val="24"/>
          <w:szCs w:val="32"/>
        </w:rPr>
        <w:t>赞助商合作：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制定吸引赞助商的提案，突出他们的品牌在比赛中的曝光机会。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  <w:lang w:val="en-US" w:eastAsia="zh-CN"/>
        </w:rPr>
        <w:t>知名的</w:t>
      </w:r>
      <w:r>
        <w:rPr>
          <w:rFonts w:hint="eastAsia"/>
          <w:sz w:val="24"/>
          <w:szCs w:val="32"/>
        </w:rPr>
        <w:t>乒乓球设备供应商或运动品牌合作，以获取支持或资源。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</w:t>
      </w:r>
      <w:r>
        <w:rPr>
          <w:rFonts w:hint="eastAsia"/>
          <w:b w:val="0"/>
          <w:bCs w:val="0"/>
          <w:sz w:val="24"/>
          <w:szCs w:val="32"/>
        </w:rPr>
        <w:t>校内宣传：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制定宣传计划，包括海报、传单、校内广播和课堂宣传。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利用学校网站和社交媒体发布比赛和赛事信息。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</w:t>
      </w:r>
      <w:r>
        <w:rPr>
          <w:rFonts w:hint="eastAsia"/>
          <w:b w:val="0"/>
          <w:bCs w:val="0"/>
          <w:sz w:val="24"/>
          <w:szCs w:val="32"/>
        </w:rPr>
        <w:t>社交媒体宣传：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创建专用的社交媒体账户，以分享比赛进展、结果和亮点。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鼓励参与者在个人社交媒体上分享比赛照片和经历。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5.</w:t>
      </w:r>
      <w:r>
        <w:rPr>
          <w:rFonts w:hint="eastAsia"/>
          <w:sz w:val="24"/>
          <w:szCs w:val="32"/>
        </w:rPr>
        <w:t>合作伙伴：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与学生会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社联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合作，以共同推广乒乓球积分赛制度，或让学生会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社联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成为项目</w:t>
      </w:r>
      <w:r>
        <w:rPr>
          <w:rFonts w:hint="eastAsia"/>
          <w:sz w:val="24"/>
          <w:szCs w:val="32"/>
          <w:lang w:val="en-US" w:eastAsia="zh-CN"/>
        </w:rPr>
        <w:t>承办方</w:t>
      </w:r>
      <w:r>
        <w:rPr>
          <w:rFonts w:hint="eastAsia"/>
          <w:sz w:val="24"/>
          <w:szCs w:val="32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与体育部门合作，以获取支持和共享体育场馆。</w:t>
      </w:r>
    </w:p>
    <w:p>
      <w:pPr>
        <w:rPr>
          <w:rFonts w:hint="eastAsia"/>
          <w:b/>
          <w:bCs/>
          <w:sz w:val="32"/>
          <w:szCs w:val="40"/>
        </w:rPr>
      </w:pP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财务分析：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成本结构：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列出详细的成本，包括场地租赁、乒乓球桌、球拍、球、裁判员、工作人员薪资、奖品和宣传费用。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创建一个每月或每季度的成本预算，以追踪支出。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</w:rPr>
        <w:t>收入来源：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估计每项收入来源的潜在金额，例如注册费、赞助收入、门票销售等。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创建一个收入预测，根据不同来源的潜在收入来评估整个项目的可行性。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运营预算：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制定一个年度运营预算，将成本和收入列入其中，以确保收支平衡或盈余。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考虑可能的变动因素，如参与率、奖品成本和宣传费用。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4.</w:t>
      </w:r>
      <w:r>
        <w:rPr>
          <w:rFonts w:hint="eastAsia"/>
          <w:sz w:val="24"/>
          <w:szCs w:val="32"/>
        </w:rPr>
        <w:t>ROI</w:t>
      </w:r>
      <w:r>
        <w:rPr>
          <w:rFonts w:hint="eastAsia"/>
          <w:sz w:val="24"/>
          <w:szCs w:val="32"/>
          <w:lang w:val="en-US" w:eastAsia="zh-CN"/>
        </w:rPr>
        <w:t>衡量</w:t>
      </w:r>
      <w:r>
        <w:rPr>
          <w:rFonts w:hint="eastAsia"/>
          <w:sz w:val="24"/>
          <w:szCs w:val="32"/>
        </w:rPr>
        <w:t xml:space="preserve"> (投资回报率)：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评估项目的投资回报率，计算总投资与总回报之间的比率。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跟踪回报，以确定项目是否在经济上可持续。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5.</w:t>
      </w:r>
      <w:r>
        <w:rPr>
          <w:rFonts w:hint="eastAsia"/>
          <w:sz w:val="24"/>
          <w:szCs w:val="32"/>
        </w:rPr>
        <w:t>风险分析：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识别潜在的风险，如低参与率、意外费用增加或赞助商撤回。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制定应对策略，以应对这些风险并降低其影响。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hint="eastAsia"/>
          <w:sz w:val="24"/>
          <w:szCs w:val="32"/>
        </w:rPr>
        <w:t>年度财务计划：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eastAsia"/>
          <w:sz w:val="24"/>
          <w:szCs w:val="32"/>
        </w:rPr>
        <w:t>定期更新财务计划，根据实际收支情况对预算进行调整。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eastAsia"/>
          <w:sz w:val="24"/>
          <w:szCs w:val="32"/>
        </w:rPr>
        <w:t>监测财务指标，以确保项目保持健康的财务状况。</w:t>
      </w:r>
    </w:p>
    <w:p>
      <w:pPr>
        <w:rPr>
          <w:rFonts w:hint="eastAsia"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7.</w:t>
      </w:r>
      <w:r>
        <w:rPr>
          <w:rFonts w:hint="eastAsia"/>
          <w:sz w:val="24"/>
          <w:szCs w:val="32"/>
        </w:rPr>
        <w:t>盈余和再投资：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如果项目产生盈余，考虑如何再投资这些资金，以改进项目或扩大其规模，例如提高奖品、改善场地设施或扩大宣传活动。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YzQxNmI1ZDNiYWVlYWY2OTA1NGY1MmM3YzI0ZTcifQ=="/>
  </w:docVars>
  <w:rsids>
    <w:rsidRoot w:val="18173B52"/>
    <w:rsid w:val="181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2023-10-23T11:42:00Z</dcterms:created>
  <dc:creator>威少</dc:creator>
  <cp:lastModifiedBy>威少</cp:lastModifiedBy>
  <dcterms:modified xsi:type="dcterms:W3CDTF">2023-10-23T11:50:03Z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8F8024FDAD10476E929C4FB5AC8355D1_11</vt:lpwstr>
  </property>
</Properties>
</file>