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REFLECTION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1.2.1 - I learned how to write out a diagram of my program by using a flow chart.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1.2.2 - I wish I knew the types of ways to design or plan a project.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1.2.4 - Some details that might be missed are the variables needed for the flow chart.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1.2.5 - Yes, it does seem related to future topics. It will be a useful tool to know while designing a program. It’s easier to write out the program once the diagram is made, it makes writing out in an organized manner.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E4A71"/>
    <w:rsid w:val="5ACE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376</Characters>
  <Lines>0</Lines>
  <Paragraphs>0</Paragraphs>
  <TotalTime>2680</TotalTime>
  <ScaleCrop>false</ScaleCrop>
  <LinksUpToDate>false</LinksUpToDate>
  <CharactersWithSpaces>464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2019-10-29T07:02:00Z</dcterms:created>
  <dc:creator>csay4</dc:creator>
  <cp:lastModifiedBy>csay4</cp:lastModifiedBy>
  <dcterms:modified xsi:type="dcterms:W3CDTF">2019-11-04T06:36:39Z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