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109D" w14:textId="77777777" w:rsidR="006125C1" w:rsidRPr="006125C1" w:rsidRDefault="006125C1" w:rsidP="006125C1">
      <w:pPr>
        <w:rPr>
          <w:lang w:val="es-CR"/>
        </w:rPr>
      </w:pPr>
      <w:r w:rsidRPr="006125C1">
        <w:rPr>
          <w:b/>
          <w:sz w:val="28"/>
          <w:lang w:val="es-CR"/>
        </w:rPr>
        <w:t>Caso de Prueba No. TC-AP-008</w:t>
      </w:r>
    </w:p>
    <w:p w14:paraId="06A400ED" w14:textId="77777777" w:rsidR="006125C1" w:rsidRPr="006125C1" w:rsidRDefault="006125C1" w:rsidP="006125C1">
      <w:pPr>
        <w:rPr>
          <w:lang w:val="es-CR"/>
        </w:rPr>
      </w:pPr>
      <w:r w:rsidRPr="006125C1">
        <w:rPr>
          <w:b/>
          <w:lang w:val="es-CR"/>
        </w:rPr>
        <w:t xml:space="preserve">Elaborado por: </w:t>
      </w:r>
      <w:r w:rsidRPr="006125C1">
        <w:rPr>
          <w:lang w:val="es-CR"/>
        </w:rPr>
        <w:t>Heidy Gurdian Valdivia</w:t>
      </w:r>
    </w:p>
    <w:p w14:paraId="5CC425D0" w14:textId="77777777" w:rsidR="006125C1" w:rsidRPr="006125C1" w:rsidRDefault="006125C1" w:rsidP="006125C1">
      <w:pPr>
        <w:rPr>
          <w:lang w:val="es-CR"/>
        </w:rPr>
      </w:pPr>
      <w:r w:rsidRPr="006125C1">
        <w:rPr>
          <w:b/>
          <w:lang w:val="es-CR"/>
        </w:rPr>
        <w:t xml:space="preserve">Fecha de Creación: </w:t>
      </w:r>
      <w:r w:rsidRPr="006125C1">
        <w:rPr>
          <w:lang w:val="es-CR"/>
        </w:rPr>
        <w:t>13-02-2026</w:t>
      </w:r>
    </w:p>
    <w:p w14:paraId="6BEB92B9" w14:textId="77777777" w:rsidR="006125C1" w:rsidRPr="006125C1" w:rsidRDefault="006125C1" w:rsidP="006125C1">
      <w:pPr>
        <w:rPr>
          <w:lang w:val="es-CR"/>
        </w:rPr>
      </w:pPr>
    </w:p>
    <w:p w14:paraId="4768AE34" w14:textId="77777777" w:rsidR="006125C1" w:rsidRPr="006125C1" w:rsidRDefault="006125C1" w:rsidP="006125C1">
      <w:pPr>
        <w:rPr>
          <w:lang w:val="es-CR"/>
        </w:rPr>
      </w:pPr>
      <w:r w:rsidRPr="006125C1">
        <w:rPr>
          <w:b/>
          <w:sz w:val="24"/>
          <w:lang w:val="es-CR"/>
        </w:rPr>
        <w:t>Descripción</w:t>
      </w:r>
    </w:p>
    <w:p w14:paraId="15EFE96B" w14:textId="77777777" w:rsidR="006125C1" w:rsidRPr="006125C1" w:rsidRDefault="006125C1" w:rsidP="006125C1">
      <w:pPr>
        <w:rPr>
          <w:lang w:val="es-CR"/>
        </w:rPr>
      </w:pPr>
      <w:r w:rsidRPr="006125C1">
        <w:rPr>
          <w:lang w:val="es-CR"/>
        </w:rPr>
        <w:t>Validar que la restricción unique aplica por proveedor y no globalmente.</w:t>
      </w:r>
    </w:p>
    <w:p w14:paraId="2FDA7042" w14:textId="77777777" w:rsidR="006125C1" w:rsidRPr="006125C1" w:rsidRDefault="006125C1" w:rsidP="006125C1">
      <w:pPr>
        <w:rPr>
          <w:lang w:val="es-CR"/>
        </w:rPr>
      </w:pPr>
    </w:p>
    <w:p w14:paraId="6A116B44" w14:textId="77777777" w:rsidR="006125C1" w:rsidRPr="006125C1" w:rsidRDefault="006125C1" w:rsidP="006125C1">
      <w:pPr>
        <w:rPr>
          <w:lang w:val="es-CR"/>
        </w:rPr>
      </w:pPr>
      <w:r w:rsidRPr="006125C1">
        <w:rPr>
          <w:b/>
          <w:sz w:val="24"/>
          <w:lang w:val="es-CR"/>
        </w:rPr>
        <w:t>Requerimiento Asociado</w:t>
      </w:r>
    </w:p>
    <w:p w14:paraId="5A2C02B0" w14:textId="289CC901" w:rsidR="006125C1" w:rsidRDefault="006125C1" w:rsidP="006125C1">
      <w:pPr>
        <w:rPr>
          <w:lang w:val="es-CR"/>
        </w:rPr>
      </w:pPr>
      <w:r w:rsidRPr="006125C1">
        <w:rPr>
          <w:lang w:val="es-CR"/>
        </w:rPr>
        <w:t>RF-</w:t>
      </w:r>
      <w:r w:rsidR="00D80A65">
        <w:rPr>
          <w:lang w:val="es-CR"/>
        </w:rPr>
        <w:t>3.1</w:t>
      </w:r>
      <w:r w:rsidRPr="006125C1">
        <w:rPr>
          <w:lang w:val="es-CR"/>
        </w:rPr>
        <w:t xml:space="preserve"> – </w:t>
      </w:r>
      <w:r w:rsidR="00B37711" w:rsidRPr="00B37711">
        <w:rPr>
          <w:lang w:val="es-CR"/>
        </w:rPr>
        <w:t>El sistema debe permitir registrar cuentas por pagar a proveedores.</w:t>
      </w:r>
    </w:p>
    <w:p w14:paraId="2EB26CBC" w14:textId="77777777" w:rsidR="00B37711" w:rsidRPr="00B37711" w:rsidRDefault="00B37711" w:rsidP="006125C1">
      <w:pPr>
        <w:rPr>
          <w:lang w:val="es-CR"/>
        </w:rPr>
      </w:pPr>
    </w:p>
    <w:p w14:paraId="657001C9" w14:textId="77777777" w:rsidR="006125C1" w:rsidRPr="006125C1" w:rsidRDefault="006125C1" w:rsidP="006125C1">
      <w:pPr>
        <w:rPr>
          <w:lang w:val="es-CR"/>
        </w:rPr>
      </w:pPr>
      <w:r w:rsidRPr="006125C1">
        <w:rPr>
          <w:b/>
          <w:sz w:val="24"/>
          <w:lang w:val="es-CR"/>
        </w:rPr>
        <w:t>Precondiciones</w:t>
      </w:r>
    </w:p>
    <w:p w14:paraId="150172C9" w14:textId="77777777" w:rsidR="006125C1" w:rsidRPr="006125C1" w:rsidRDefault="006125C1" w:rsidP="006125C1">
      <w:pPr>
        <w:rPr>
          <w:lang w:val="es-CR"/>
        </w:rPr>
      </w:pPr>
      <w:r w:rsidRPr="006125C1">
        <w:rPr>
          <w:lang w:val="es-CR"/>
        </w:rPr>
        <w:t>• Entorno de pruebas configurado</w:t>
      </w:r>
    </w:p>
    <w:p w14:paraId="739D38AC" w14:textId="77777777" w:rsidR="006125C1" w:rsidRPr="006125C1" w:rsidRDefault="006125C1" w:rsidP="006125C1">
      <w:pPr>
        <w:rPr>
          <w:lang w:val="es-CR"/>
        </w:rPr>
      </w:pPr>
      <w:r w:rsidRPr="006125C1">
        <w:rPr>
          <w:lang w:val="es-CR"/>
        </w:rPr>
        <w:t>• Migraciones ejecutadas</w:t>
      </w:r>
    </w:p>
    <w:p w14:paraId="71940C67" w14:textId="77777777" w:rsidR="006125C1" w:rsidRPr="006125C1" w:rsidRDefault="006125C1" w:rsidP="006125C1">
      <w:pPr>
        <w:rPr>
          <w:lang w:val="es-CR"/>
        </w:rPr>
      </w:pPr>
      <w:r w:rsidRPr="006125C1">
        <w:rPr>
          <w:lang w:val="es-CR"/>
        </w:rPr>
        <w:t>• Existen 2 proveedores activos distintos</w:t>
      </w:r>
    </w:p>
    <w:p w14:paraId="57ACB73D" w14:textId="77777777" w:rsidR="006125C1" w:rsidRPr="006125C1" w:rsidRDefault="006125C1" w:rsidP="006125C1">
      <w:pPr>
        <w:rPr>
          <w:lang w:val="es-CR"/>
        </w:rPr>
      </w:pPr>
    </w:p>
    <w:p w14:paraId="17FE87B0" w14:textId="77777777" w:rsidR="006125C1" w:rsidRPr="006125C1" w:rsidRDefault="006125C1" w:rsidP="006125C1">
      <w:pPr>
        <w:rPr>
          <w:lang w:val="es-CR"/>
        </w:rPr>
      </w:pPr>
      <w:r w:rsidRPr="006125C1">
        <w:rPr>
          <w:b/>
          <w:sz w:val="24"/>
          <w:lang w:val="es-CR"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125C1" w14:paraId="5E1B0057" w14:textId="77777777" w:rsidTr="0043199C">
        <w:tc>
          <w:tcPr>
            <w:tcW w:w="4320" w:type="dxa"/>
          </w:tcPr>
          <w:p w14:paraId="1AA82D54" w14:textId="77777777" w:rsidR="006125C1" w:rsidRDefault="006125C1" w:rsidP="0043199C">
            <w:r>
              <w:t>Campo</w:t>
            </w:r>
          </w:p>
        </w:tc>
        <w:tc>
          <w:tcPr>
            <w:tcW w:w="4320" w:type="dxa"/>
          </w:tcPr>
          <w:p w14:paraId="40DFA072" w14:textId="77777777" w:rsidR="006125C1" w:rsidRDefault="006125C1" w:rsidP="0043199C">
            <w:r>
              <w:t>Valor</w:t>
            </w:r>
          </w:p>
        </w:tc>
      </w:tr>
      <w:tr w:rsidR="006125C1" w14:paraId="5EDFF785" w14:textId="77777777" w:rsidTr="0043199C">
        <w:tc>
          <w:tcPr>
            <w:tcW w:w="4320" w:type="dxa"/>
          </w:tcPr>
          <w:p w14:paraId="4CE8FC05" w14:textId="77777777" w:rsidR="006125C1" w:rsidRDefault="006125C1" w:rsidP="0043199C">
            <w:proofErr w:type="spellStart"/>
            <w:r>
              <w:t>Proveedor</w:t>
            </w:r>
            <w:proofErr w:type="spellEnd"/>
            <w:r>
              <w:t xml:space="preserve"> A</w:t>
            </w:r>
          </w:p>
        </w:tc>
        <w:tc>
          <w:tcPr>
            <w:tcW w:w="4320" w:type="dxa"/>
          </w:tcPr>
          <w:p w14:paraId="211933AB" w14:textId="77777777" w:rsidR="006125C1" w:rsidRDefault="006125C1" w:rsidP="0043199C">
            <w:r>
              <w:t>SUP-A</w:t>
            </w:r>
          </w:p>
        </w:tc>
      </w:tr>
      <w:tr w:rsidR="006125C1" w14:paraId="647FF6DB" w14:textId="77777777" w:rsidTr="0043199C">
        <w:tc>
          <w:tcPr>
            <w:tcW w:w="4320" w:type="dxa"/>
          </w:tcPr>
          <w:p w14:paraId="51277F55" w14:textId="77777777" w:rsidR="006125C1" w:rsidRDefault="006125C1" w:rsidP="0043199C">
            <w:proofErr w:type="spellStart"/>
            <w:r>
              <w:t>Proveedor</w:t>
            </w:r>
            <w:proofErr w:type="spellEnd"/>
            <w:r>
              <w:t xml:space="preserve"> B</w:t>
            </w:r>
          </w:p>
        </w:tc>
        <w:tc>
          <w:tcPr>
            <w:tcW w:w="4320" w:type="dxa"/>
          </w:tcPr>
          <w:p w14:paraId="734CCDCC" w14:textId="77777777" w:rsidR="006125C1" w:rsidRDefault="006125C1" w:rsidP="0043199C">
            <w:r>
              <w:t>SUP-B</w:t>
            </w:r>
          </w:p>
        </w:tc>
      </w:tr>
      <w:tr w:rsidR="006125C1" w14:paraId="409F4097" w14:textId="77777777" w:rsidTr="0043199C">
        <w:tc>
          <w:tcPr>
            <w:tcW w:w="4320" w:type="dxa"/>
          </w:tcPr>
          <w:p w14:paraId="1C2E1131" w14:textId="77777777" w:rsidR="006125C1" w:rsidRDefault="006125C1" w:rsidP="0043199C">
            <w:proofErr w:type="spellStart"/>
            <w:r>
              <w:t>Documento</w:t>
            </w:r>
            <w:proofErr w:type="spellEnd"/>
          </w:p>
        </w:tc>
        <w:tc>
          <w:tcPr>
            <w:tcW w:w="4320" w:type="dxa"/>
          </w:tcPr>
          <w:p w14:paraId="2E565247" w14:textId="77777777" w:rsidR="006125C1" w:rsidRDefault="006125C1" w:rsidP="0043199C">
            <w:r>
              <w:t xml:space="preserve">FAC-2000 </w:t>
            </w:r>
            <w:proofErr w:type="spellStart"/>
            <w:r>
              <w:t>en</w:t>
            </w:r>
            <w:proofErr w:type="spellEnd"/>
            <w:r>
              <w:t xml:space="preserve"> ambos</w:t>
            </w:r>
          </w:p>
        </w:tc>
      </w:tr>
    </w:tbl>
    <w:p w14:paraId="387DAFAE" w14:textId="77777777" w:rsidR="006125C1" w:rsidRDefault="006125C1" w:rsidP="006125C1"/>
    <w:p w14:paraId="48C98359" w14:textId="77777777" w:rsidR="006125C1" w:rsidRDefault="006125C1" w:rsidP="006125C1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25C1" w14:paraId="6FA3D6AF" w14:textId="77777777" w:rsidTr="00DF3F5E">
        <w:tc>
          <w:tcPr>
            <w:tcW w:w="2160" w:type="dxa"/>
            <w:shd w:val="clear" w:color="auto" w:fill="5B9BD5" w:themeFill="accent5"/>
          </w:tcPr>
          <w:p w14:paraId="75C0BEB4" w14:textId="77777777" w:rsidR="006125C1" w:rsidRDefault="006125C1" w:rsidP="0043199C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7E60E344" w14:textId="77777777" w:rsidR="006125C1" w:rsidRDefault="006125C1" w:rsidP="0043199C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65FBACD9" w14:textId="77777777" w:rsidR="006125C1" w:rsidRDefault="006125C1" w:rsidP="0043199C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322F87F" w14:textId="77777777" w:rsidR="006125C1" w:rsidRDefault="006125C1" w:rsidP="0043199C">
            <w:proofErr w:type="spellStart"/>
            <w:r>
              <w:t>Comentarios</w:t>
            </w:r>
            <w:proofErr w:type="spellEnd"/>
          </w:p>
        </w:tc>
      </w:tr>
      <w:tr w:rsidR="006125C1" w14:paraId="344F78A8" w14:textId="77777777" w:rsidTr="00DF3F5E">
        <w:tc>
          <w:tcPr>
            <w:tcW w:w="2160" w:type="dxa"/>
          </w:tcPr>
          <w:p w14:paraId="7B6FDA67" w14:textId="77777777" w:rsidR="006125C1" w:rsidRDefault="006125C1" w:rsidP="0043199C">
            <w:r>
              <w:lastRenderedPageBreak/>
              <w:t>1</w:t>
            </w:r>
          </w:p>
        </w:tc>
        <w:tc>
          <w:tcPr>
            <w:tcW w:w="2160" w:type="dxa"/>
          </w:tcPr>
          <w:p w14:paraId="0D1AA8AB" w14:textId="77777777" w:rsidR="006125C1" w:rsidRPr="006125C1" w:rsidRDefault="006125C1" w:rsidP="0043199C">
            <w:pPr>
              <w:rPr>
                <w:lang w:val="es-CR"/>
              </w:rPr>
            </w:pPr>
            <w:r w:rsidRPr="006125C1">
              <w:rPr>
                <w:lang w:val="es-CR"/>
              </w:rPr>
              <w:t>Crear cuenta para Proveedor A con FAC-2000</w:t>
            </w:r>
          </w:p>
        </w:tc>
        <w:tc>
          <w:tcPr>
            <w:tcW w:w="2160" w:type="dxa"/>
          </w:tcPr>
          <w:p w14:paraId="52C5565A" w14:textId="77777777" w:rsidR="006125C1" w:rsidRDefault="006125C1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778E974E" w14:textId="77777777" w:rsidR="006125C1" w:rsidRDefault="006125C1" w:rsidP="0043199C"/>
        </w:tc>
      </w:tr>
      <w:tr w:rsidR="006125C1" w14:paraId="593C76B5" w14:textId="77777777" w:rsidTr="00DF3F5E">
        <w:tc>
          <w:tcPr>
            <w:tcW w:w="2160" w:type="dxa"/>
          </w:tcPr>
          <w:p w14:paraId="67D49F78" w14:textId="77777777" w:rsidR="006125C1" w:rsidRDefault="006125C1" w:rsidP="0043199C">
            <w:r>
              <w:t>2</w:t>
            </w:r>
          </w:p>
        </w:tc>
        <w:tc>
          <w:tcPr>
            <w:tcW w:w="2160" w:type="dxa"/>
          </w:tcPr>
          <w:p w14:paraId="62F6A1A6" w14:textId="77777777" w:rsidR="006125C1" w:rsidRPr="006125C1" w:rsidRDefault="006125C1" w:rsidP="0043199C">
            <w:pPr>
              <w:rPr>
                <w:lang w:val="es-CR"/>
              </w:rPr>
            </w:pPr>
            <w:r w:rsidRPr="006125C1">
              <w:rPr>
                <w:lang w:val="es-CR"/>
              </w:rPr>
              <w:t>Crear cuenta para Proveedor B con FAC-2000</w:t>
            </w:r>
          </w:p>
        </w:tc>
        <w:tc>
          <w:tcPr>
            <w:tcW w:w="2160" w:type="dxa"/>
          </w:tcPr>
          <w:p w14:paraId="2AA43C17" w14:textId="77777777" w:rsidR="006125C1" w:rsidRDefault="006125C1" w:rsidP="0043199C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79A20F93" w14:textId="77777777" w:rsidR="006125C1" w:rsidRDefault="006125C1" w:rsidP="0043199C"/>
        </w:tc>
      </w:tr>
    </w:tbl>
    <w:p w14:paraId="7FA2E4C7" w14:textId="77777777" w:rsidR="006125C1" w:rsidRDefault="006125C1" w:rsidP="006125C1"/>
    <w:p w14:paraId="272F9D22" w14:textId="77777777" w:rsidR="006125C1" w:rsidRDefault="006125C1" w:rsidP="006125C1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68ABD81F" w14:textId="77777777" w:rsidR="006125C1" w:rsidRPr="006125C1" w:rsidRDefault="006125C1" w:rsidP="006125C1">
      <w:pPr>
        <w:rPr>
          <w:lang w:val="es-CR"/>
        </w:rPr>
      </w:pPr>
      <w:r w:rsidRPr="006125C1">
        <w:rPr>
          <w:lang w:val="es-CR"/>
        </w:rPr>
        <w:t>Ambos registros se crean correctamente (no hay conflicto de unique).</w:t>
      </w:r>
    </w:p>
    <w:p w14:paraId="238F1500" w14:textId="77777777" w:rsidR="006125C1" w:rsidRPr="006125C1" w:rsidRDefault="006125C1" w:rsidP="006125C1">
      <w:pPr>
        <w:rPr>
          <w:lang w:val="es-CR"/>
        </w:rPr>
      </w:pPr>
    </w:p>
    <w:p w14:paraId="43255E84" w14:textId="77777777" w:rsidR="006125C1" w:rsidRDefault="006125C1" w:rsidP="006125C1">
      <w:proofErr w:type="spellStart"/>
      <w:r>
        <w:rPr>
          <w:b/>
          <w:sz w:val="24"/>
        </w:rPr>
        <w:t>Observaciones</w:t>
      </w:r>
      <w:proofErr w:type="spellEnd"/>
    </w:p>
    <w:p w14:paraId="0BA7CCAA" w14:textId="77777777" w:rsidR="006125C1" w:rsidRDefault="006125C1" w:rsidP="006125C1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13FEC341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C1"/>
    <w:rsid w:val="00560108"/>
    <w:rsid w:val="006125C1"/>
    <w:rsid w:val="006C6A9D"/>
    <w:rsid w:val="00A07E92"/>
    <w:rsid w:val="00B37711"/>
    <w:rsid w:val="00B602DA"/>
    <w:rsid w:val="00BE11DB"/>
    <w:rsid w:val="00D80A65"/>
    <w:rsid w:val="00DF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C9CE0"/>
  <w15:chartTrackingRefBased/>
  <w15:docId w15:val="{F0D963C9-07C0-49E2-B472-D5135498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5C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25C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25C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25C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25C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25C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25C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25C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25C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25C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2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2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2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25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25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25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25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25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25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2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2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25C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2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25C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25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25C1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25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2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25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25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688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2026-02-16T00:41:00Z</dcterms:created>
  <dcterms:modified xsi:type="dcterms:W3CDTF">2026-02-16T01:44:00Z</dcterms:modified>
</cp:coreProperties>
</file>