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Caso de Prueba No</w:t>
      </w:r>
      <w:r>
        <w:rPr>
          <w:rFonts w:eastAsia="Times New Roman" w:cs="Times New Roman" w:ascii="Times New Roman" w:hAnsi="Times New Roman"/>
        </w:rPr>
        <w:t>. TC-PRO-003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Elaborado por</w:t>
      </w:r>
      <w:r>
        <w:rPr>
          <w:rFonts w:eastAsia="Times New Roman" w:cs="Times New Roman" w:ascii="Times New Roman" w:hAnsi="Times New Roman"/>
        </w:rPr>
        <w:t>: Jonathan Moreno Fajardo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Fecha de Creación</w:t>
      </w:r>
      <w:r>
        <w:rPr>
          <w:rFonts w:eastAsia="Times New Roman" w:cs="Times New Roman" w:ascii="Times New Roman" w:hAnsi="Times New Roman"/>
        </w:rPr>
        <w:t>: 13/2/2026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Descripción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Validar que el sistema permite modificar la información de </w:t>
      </w:r>
      <w:r>
        <w:rPr>
          <w:rFonts w:eastAsia="Times New Roman" w:cs="Times New Roman" w:ascii="Times New Roman" w:hAnsi="Times New Roman"/>
        </w:rPr>
        <w:t>un activo fijo</w:t>
      </w:r>
      <w:r>
        <w:rPr>
          <w:rFonts w:eastAsia="Times New Roman" w:cs="Times New Roman" w:ascii="Times New Roman" w:hAnsi="Times New Roman"/>
        </w:rPr>
        <w:t xml:space="preserve"> ya existente.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Tipo de Prueba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Prueba funcional – Frontend (automatizada con Dusk)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Requerimiento Asociado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HU-</w:t>
      </w:r>
      <w:r>
        <w:rPr>
          <w:rFonts w:eastAsia="Times New Roman" w:cs="Times New Roman" w:ascii="Times New Roman" w:hAnsi="Times New Roman"/>
        </w:rPr>
        <w:t>9</w:t>
      </w:r>
      <w:r>
        <w:rPr>
          <w:rFonts w:eastAsia="Times New Roman" w:cs="Times New Roman" w:ascii="Times New Roman" w:hAnsi="Times New Roman"/>
        </w:rPr>
        <w:t xml:space="preserve">.3: Actualizar </w:t>
      </w:r>
      <w:r>
        <w:rPr>
          <w:rFonts w:eastAsia="Times New Roman" w:cs="Times New Roman" w:ascii="Times New Roman" w:hAnsi="Times New Roman"/>
        </w:rPr>
        <w:t>activo fijo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Precondiciones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El usuario debe tener permiso de editar </w:t>
      </w:r>
      <w:r>
        <w:rPr>
          <w:rFonts w:eastAsia="Times New Roman" w:cs="Times New Roman" w:ascii="Times New Roman" w:hAnsi="Times New Roman"/>
        </w:rPr>
        <w:t>activos fijos.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sistema debe estar en ejecución.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Debe existir al menos un </w:t>
      </w:r>
      <w:r>
        <w:rPr>
          <w:rFonts w:eastAsia="Times New Roman" w:cs="Times New Roman" w:ascii="Times New Roman" w:hAnsi="Times New Roman"/>
        </w:rPr>
        <w:t xml:space="preserve">activo fijo </w:t>
      </w:r>
      <w:r>
        <w:rPr>
          <w:rFonts w:eastAsia="Times New Roman" w:cs="Times New Roman" w:ascii="Times New Roman" w:hAnsi="Times New Roman"/>
        </w:rPr>
        <w:t>registrad</w:t>
      </w:r>
      <w:r>
        <w:rPr>
          <w:rFonts w:eastAsia="Times New Roman" w:cs="Times New Roman" w:ascii="Times New Roman" w:hAnsi="Times New Roman"/>
        </w:rPr>
        <w:t>o.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Datos de Prueba</w:t>
      </w:r>
    </w:p>
    <w:tbl>
      <w:tblPr>
        <w:tblStyle w:val="Table1"/>
        <w:tblW w:w="43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45"/>
        <w:gridCol w:w="2549"/>
      </w:tblGrid>
      <w:tr>
        <w:trPr>
          <w:tblHeader w:val="true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Dato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Valor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URL del sistema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  <w:color w:val="1155CC"/>
                <w:u w:val="single"/>
              </w:rPr>
            </w:pPr>
            <w:hyperlink r:id="rId2">
              <w:r>
                <w:rPr>
                  <w:rStyle w:val="ListLabel28"/>
                  <w:rFonts w:eastAsia="Times New Roman" w:cs="Times New Roman" w:ascii="Times New Roman" w:hAnsi="Times New Roman"/>
                  <w:b/>
                  <w:bCs/>
                  <w:color w:val="1155CC"/>
                  <w:u w:val="single"/>
                </w:rPr>
                <w:t>http://127.0.0.1:8000/admi</w:t>
              </w:r>
            </w:hyperlink>
            <w:r>
              <w:rPr>
                <w:rFonts w:eastAsia="Times New Roman" w:cs="Times New Roman" w:ascii="Times New Roman" w:hAnsi="Times New Roman"/>
                <w:b/>
                <w:bCs/>
                <w:color w:val="1155CC"/>
                <w:u w:val="single"/>
              </w:rPr>
              <w:t>n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Activo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Impresoda HP 123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Estado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“</w:t>
            </w:r>
            <w:r>
              <w:rPr>
                <w:rFonts w:eastAsia="Times New Roman" w:cs="Times New Roman" w:ascii="Times New Roman" w:hAnsi="Times New Roman"/>
                <w:b/>
                <w:bCs/>
              </w:rPr>
              <w:t>disposed”</w:t>
            </w:r>
          </w:p>
        </w:tc>
      </w:tr>
      <w:tr>
        <w:trPr/>
        <w:tc>
          <w:tcPr>
            <w:tcW w:w="1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Motivo</w:t>
            </w:r>
          </w:p>
        </w:tc>
        <w:tc>
          <w:tcPr>
            <w:tcW w:w="25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Obsolescencia</w:t>
            </w:r>
          </w:p>
        </w:tc>
      </w:tr>
      <w:tr>
        <w:trPr/>
        <w:tc>
          <w:tcPr>
            <w:tcW w:w="1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Fecha disposicón</w:t>
            </w:r>
          </w:p>
        </w:tc>
        <w:tc>
          <w:tcPr>
            <w:tcW w:w="25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2026-02-01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Pasos</w:t>
      </w:r>
    </w:p>
    <w:tbl>
      <w:tblPr>
        <w:tblStyle w:val="Table2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14"/>
        <w:gridCol w:w="3067"/>
        <w:gridCol w:w="4813"/>
      </w:tblGrid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Paso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Acción por realizar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Resultado esperado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Ingresar a la URL del sistema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El sistema muestra el panel de administración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Navegar a “</w:t>
            </w:r>
            <w:r>
              <w:rPr>
                <w:rFonts w:eastAsia="Times New Roman" w:cs="Times New Roman" w:ascii="Times New Roman" w:hAnsi="Times New Roman"/>
              </w:rPr>
              <w:t>Activos Fijos</w:t>
            </w:r>
            <w:r>
              <w:rPr>
                <w:rFonts w:eastAsia="Times New Roman" w:cs="Times New Roman" w:ascii="Times New Roman" w:hAnsi="Times New Roman"/>
              </w:rPr>
              <w:t>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Se muestra la lista de </w:t>
            </w:r>
            <w:r>
              <w:rPr>
                <w:rFonts w:eastAsia="Times New Roman" w:cs="Times New Roman" w:ascii="Times New Roman" w:hAnsi="Times New Roman"/>
              </w:rPr>
              <w:t>activos fijos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Hacer clic en el botón “Editar”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Se abre el formulario de edición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Verificar datos precargados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Todos los campos muestran la información actual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Modificar campo “</w:t>
            </w:r>
            <w:r>
              <w:rPr>
                <w:rFonts w:eastAsia="Times New Roman" w:cs="Times New Roman" w:ascii="Times New Roman" w:hAnsi="Times New Roman"/>
              </w:rPr>
              <w:t>Estado”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El nuevo estado </w:t>
            </w:r>
            <w:r>
              <w:rPr>
                <w:rFonts w:eastAsia="Times New Roman" w:cs="Times New Roman" w:ascii="Times New Roman" w:hAnsi="Times New Roman"/>
              </w:rPr>
              <w:t>se muestra en el campo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Modificar “</w:t>
            </w:r>
            <w:r>
              <w:rPr>
                <w:rFonts w:eastAsia="Times New Roman" w:cs="Times New Roman" w:ascii="Times New Roman" w:hAnsi="Times New Roman"/>
              </w:rPr>
              <w:t>Motivo de baja</w:t>
            </w:r>
            <w:r>
              <w:rPr>
                <w:rFonts w:eastAsia="Times New Roman" w:cs="Times New Roman" w:ascii="Times New Roman" w:hAnsi="Times New Roman"/>
              </w:rPr>
              <w:t>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El </w:t>
            </w:r>
            <w:r>
              <w:rPr>
                <w:rFonts w:eastAsia="Times New Roman" w:cs="Times New Roman" w:ascii="Times New Roman" w:hAnsi="Times New Roman"/>
              </w:rPr>
              <w:t xml:space="preserve">motivo de baja </w:t>
            </w:r>
            <w:r>
              <w:rPr>
                <w:rFonts w:eastAsia="Times New Roman" w:cs="Times New Roman" w:ascii="Times New Roman" w:hAnsi="Times New Roman"/>
              </w:rPr>
              <w:t>se muestra en el campo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7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Modificar</w:t>
            </w:r>
            <w:r>
              <w:rPr>
                <w:rFonts w:eastAsia="Times New Roman" w:cs="Times New Roman" w:ascii="Times New Roman" w:hAnsi="Times New Roman"/>
              </w:rPr>
              <w:t xml:space="preserve"> “</w:t>
            </w:r>
            <w:r>
              <w:rPr>
                <w:rFonts w:eastAsia="Times New Roman" w:cs="Times New Roman" w:ascii="Times New Roman" w:hAnsi="Times New Roman"/>
              </w:rPr>
              <w:t>Fecha de baja</w:t>
            </w:r>
            <w:r>
              <w:rPr>
                <w:rFonts w:eastAsia="Times New Roman" w:cs="Times New Roman" w:ascii="Times New Roman" w:hAnsi="Times New Roman"/>
              </w:rPr>
              <w:t>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 fecha de baja se muestra en el campo</w:t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</w:t>
            </w:r>
          </w:p>
        </w:tc>
        <w:tc>
          <w:tcPr>
            <w:tcW w:w="30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Hacer clic en “Guardar”</w:t>
            </w:r>
          </w:p>
        </w:tc>
        <w:tc>
          <w:tcPr>
            <w:tcW w:w="48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El sistema guarda los cambios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9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Verificar mensaje de éxito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Aparece notificación de actualización exitosa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Verificar cambios en la lista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Los datos actualizados se muestran correctamente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Resultados Esperados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Los cambios se guardan correctamente.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Las validaciones previenes valores inválidos.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  <w:u w:val="none"/>
        </w:rPr>
      </w:pPr>
      <w:r>
        <w:rPr>
          <w:rFonts w:eastAsia="Times New Roman" w:cs="Times New Roman" w:ascii="Times New Roman" w:hAnsi="Times New Roman"/>
        </w:rPr>
        <w:t>No hay redirecciones ni errores en el proceso.</w:t>
      </w:r>
    </w:p>
    <w:p>
      <w:pPr>
        <w:pStyle w:val="normal1"/>
        <w:spacing w:lineRule="auto" w:line="36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Observaciones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Ninguna.</w:t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8136d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36d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121326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4227cc"/>
    <w:pPr>
      <w:spacing w:before="0" w:after="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8000/adm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k0BkSHY4rOn/SmBjZtd8I52sDrA==">CgMxLjA4AHIhMUJJbFNkOU1kREJXd0ZLUU91ZUxra2drZXk5YmZtaU1F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2</Pages>
  <Words>245</Words>
  <Characters>1332</Characters>
  <CharactersWithSpaces>1506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  <dc:description/>
  <dc:language>en-US</dc:language>
  <cp:lastModifiedBy/>
  <dcterms:modified xsi:type="dcterms:W3CDTF">2026-02-16T00:13:19Z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