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 de Prueba 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TC-PRO-005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Jonathan Moreno Fajardo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Creación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3/2/2026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que el sistema permite asociar uno o varios proveedores a un cliente y que los cambios se reflejan en otros módulos.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 funcional – Frontend (automatizada con Dusk)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Requerimiento Asociado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HU-3.5: Asociar proveedores a clientes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Precondiciones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tener acceso al sistema como gerente.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Deben existir proveedores registrados.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Deben existir clientes registrados.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estar en ejecución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Datos de Prueba</w:t>
      </w:r>
    </w:p>
    <w:tbl>
      <w:tblPr>
        <w:tblStyle w:val="Table1"/>
        <w:tblW w:w="4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2550"/>
        <w:tblGridChange w:id="0">
          <w:tblGrid>
            <w:gridCol w:w="1845"/>
            <w:gridCol w:w="25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http://127.0.0.1:8000/admi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u w:val="single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(Cualquier proveedor existente)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Clientes a asociar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Mínimo dos clientes diferentes</w:t>
            </w:r>
          </w:p>
        </w:tc>
      </w:tr>
    </w:tbl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Pasos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"/>
        <w:gridCol w:w="3065"/>
        <w:gridCol w:w="4813"/>
        <w:tblGridChange w:id="0">
          <w:tblGrid>
            <w:gridCol w:w="616"/>
            <w:gridCol w:w="3065"/>
            <w:gridCol w:w="48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por realizar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a la URL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panel de administración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Navegar a “Proveedores”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muestra la lista de proveedores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el botón “Editar”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abre el formulario de edición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datos precargados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Todos los campos muestran la información actual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“Clientes Asociados”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Dropdown con lista de clientes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Seleccionar primer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Cliente aparece seleccionado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Seleccionar segundo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Ambos clientes aparecen seleccionados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“Guardar cambios”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Modal de confirmación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Confirmar guardado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Datos actualizados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mensaje de éxito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Notificación de asociación exitosa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Ir a lista del proveedor (View)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clientes asociados se muestran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Navegar a “Clientes”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clientes visibles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 detalles de un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proveedor aparece asociado al cliente</w:t>
            </w:r>
          </w:p>
        </w:tc>
      </w:tr>
    </w:tbl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Resultados Esperados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campo permite seleccionar múltiples clientes.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clientes se guardan correctamente.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asociaciones son bidireccionales (visibles tanto en proveedores como en clientes).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muestra confirmación de éxito.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 presentan errores durante el proceso.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Observaciones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Ninguna.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227CC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136DB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uerte">
    <w:name w:val="Strong"/>
    <w:basedOn w:val="Fuentedeprrafopredeter"/>
    <w:uiPriority w:val="22"/>
    <w:qFormat w:val="1"/>
    <w:rsid w:val="00121326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127.0.0.1:8000/adm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uyT/z4WYb7aDLCPYrwiLALTtw==">CgMxLjA4AHIhMWVnSnBIUTBZQi1pU244TnZ0YjBBT1YyREwxSUl2dzR2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</cp:coreProperties>
</file>