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LongBall</w:t>
      </w:r>
    </w:p>
    <w:p>
      <w:pPr>
        <w:pStyle w:val="Subtitle"/>
      </w:pPr>
      <w:r>
        <w:t>Concept review and provisional product definition</w:t>
      </w:r>
    </w:p>
    <w:p>
      <w:r>
        <w:t>Version 0.12  |  20 October 2026  |  Richmond Rovers  |  Roma U10 pilot 26/27</w:t>
      </w:r>
    </w:p>
    <w:p>
      <w:pPr>
        <w:pStyle w:val="Heading2"/>
      </w:pPr>
      <w:r>
        <w:t>Recommendation</w:t>
      </w:r>
    </w:p>
    <w:p>
      <w:r>
        <w:t>Develop the concept around a reliable matchday assistant for amateur football managers, supported by player profiles, availability, training attendance and season reporting. Its principal benefit should be helping a manager deliver fair playing time with fewer manual decisions during a match.</w:t>
      </w:r>
    </w:p>
    <w:p>
      <w:r>
        <w:t>The feature category already exists. SubTime and PitchTime overlap substantially with live minutes, lineups and substitution planning [S1–S3]. The case for a new product should therefore rest on a better fit for your teams, clearer fairness rules and a simpler matchday workflow. That value has not yet been validated with coaches.</w:t>
      </w:r>
    </w:p>
    <w:p>
      <w:pPr>
        <w:pStyle w:val="Heading2"/>
      </w:pPr>
      <w:r>
        <w:t>What this review establishes</w:t>
      </w:r>
    </w:p>
    <w:p>
      <w:r>
        <w:t>Confirmed requirements come from your notes and follow-up decisions of 20 October 2026. The audience is child players, adult managers and spectators across Richmond Rovers. The pilot is Roma U10 in season 26/27, supporting formats from 5 to 11 players per side and rolling substitutions. Version 0.12 records LongBall as the working name under D28. Final branding and domain selection remain open. D27 confirms free initial use, with no user charges or subscriptions. Funding, ownership, delivery costs and support remain undecided. All earlier product decisions stand. Proposed behaviours, release priorities and AndyC-style shared labels remain recommendations.</w:t>
      </w:r>
    </w:p>
    <w:p>
      <w:r>
        <w:t>Status: provisional discovery review. Requirements readiness is 68.5/100 using the App Expert Design rubric in the Decisions and discovery readiness section. This measures answered product questions, not the quality of the idea. Core account, match, season and platform requirements are agreed. Recovery verification, match exceptions, device behaviour and operating arrangements still need decisions. Ordinary report visibility is agreed. The agreed photo policy needs implementation. This is not yet a fixed build specification.</w:t>
      </w:r>
    </w:p>
    <w:p>
      <w:pPr>
        <w:pStyle w:val="Heading2"/>
      </w:pPr>
      <w:r>
        <w:t>Product goals and proposed measures</w:t>
      </w:r>
    </w:p>
    <w:tbl>
      <w:tblPr>
        <w:tblW w:type="auto" w:w="0"/>
        <w:jc w:val="center"/>
        <w:tblLayout w:type="fixed"/>
        <w:tblLook w:firstColumn="1" w:firstRow="1" w:lastColumn="0" w:lastRow="0" w:noHBand="0" w:noVBand="1" w:val="04A0"/>
      </w:tblPr>
      <w:tblGrid>
        <w:gridCol w:w="1656"/>
        <w:gridCol w:w="3240"/>
        <w:gridCol w:w="4896"/>
      </w:tblGrid>
      <w:tr>
        <w:trPr>
          <w:cantSplit/>
          <w:tblHeader/>
        </w:trPr>
        <w:tc>
          <w:tcPr>
            <w:tcW w:type="dxa" w:w="165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Goal</w:t>
            </w:r>
          </w:p>
        </w:tc>
        <w:tc>
          <w:tcPr>
            <w:tcW w:type="dxa" w:w="324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Outcome</w:t>
            </w:r>
          </w:p>
        </w:tc>
        <w:tc>
          <w:tcPr>
            <w:tcW w:type="dxa" w:w="489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Proposed pilot measure</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G01 Fair participation</w:t>
            </w:r>
          </w:p>
        </w:tc>
        <w:tc>
          <w:tcPr>
            <w:tcW w:type="dxa" w:w="32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Explain each player’s actual and expected minutes.</w:t>
            </w:r>
          </w:p>
        </w:tc>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Achieve the accepted tolerance in every feasible scripted scenario. Report all exceptions.</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G02 Simple matchday use</w:t>
            </w:r>
          </w:p>
        </w:tc>
        <w:tc>
          <w:tcPr>
            <w:tcW w:type="dxa" w:w="324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Keep the manager focused on coaching.</w:t>
            </w:r>
          </w:p>
        </w:tc>
        <w:tc>
          <w:tcPr>
            <w:tcW w:type="dxa" w:w="489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Confirm a prepared substitution in no more than two taps. Validate outdoors.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G03 Reliable records</w:t>
            </w:r>
          </w:p>
        </w:tc>
        <w:tc>
          <w:tcPr>
            <w:tcW w:type="dxa" w:w="32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Keep live and backdated match and season records consistent.</w:t>
            </w:r>
          </w:p>
        </w:tc>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Time and score totals reconcile. Missing historical details remain explicit.</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G04 Clear coordination</w:t>
            </w:r>
          </w:p>
        </w:tc>
        <w:tc>
          <w:tcPr>
            <w:tcW w:type="dxa" w:w="324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Know who is expected and who attended.</w:t>
            </w:r>
          </w:p>
        </w:tc>
        <w:tc>
          <w:tcPr>
            <w:tcW w:type="dxa" w:w="489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Availability and actual attendance remain separate for every event.</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G05 Shared match experience</w:t>
            </w:r>
          </w:p>
        </w:tc>
        <w:tc>
          <w:tcPr>
            <w:tcW w:type="dxa" w:w="32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Follow results, recognise a teammate and share game photos.</w:t>
            </w:r>
          </w:p>
        </w:tc>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Scores stay current, each player has one counted vote, and unpublished photos stay private.</w:t>
            </w:r>
          </w:p>
        </w:tc>
      </w:tr>
    </w:tbl>
    <w:p>
      <w:pPr>
        <w:spacing w:after="20"/>
      </w:pPr>
    </w:p>
    <w:p>
      <w:r>
        <w:t>Baselines, coach time saved and wider adoption demand remain unvalidated. Measure these during the Roma pilot rather than treating them as established benefits.</w:t>
      </w:r>
    </w:p>
    <w:p>
      <w:pPr>
        <w:pStyle w:val="Heading1"/>
        <w:pageBreakBefore/>
      </w:pPr>
      <w:r>
        <w:t>Existing apps and design lessons</w:t>
      </w:r>
    </w:p>
    <w:p>
      <w:r>
        <w:t>This is a focused review of official product and help pages checked on 20 October 2026. Features below are vendor descriptions, not hands-on verification. A feature omitted from a page has not been proven absent. UK pricing and subscriptions have not been compared because the immediate task is product definition.</w:t>
      </w:r>
    </w:p>
    <w:tbl>
      <w:tblPr>
        <w:tblW w:type="auto" w:w="0"/>
        <w:jc w:val="center"/>
        <w:tblLayout w:type="fixed"/>
        <w:tblLook w:firstColumn="1" w:firstRow="1" w:lastColumn="0" w:lastRow="0" w:noHBand="0" w:noVBand="1" w:val="04A0"/>
      </w:tblPr>
      <w:tblGrid>
        <w:gridCol w:w="1224"/>
        <w:gridCol w:w="4176"/>
        <w:gridCol w:w="4392"/>
      </w:tblGrid>
      <w:tr>
        <w:trPr>
          <w:cantSplit/>
          <w:tblHeader/>
        </w:trPr>
        <w:tc>
          <w:tcPr>
            <w:tcW w:type="dxa" w:w="122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App</w:t>
            </w:r>
          </w:p>
        </w:tc>
        <w:tc>
          <w:tcPr>
            <w:tcW w:type="dxa" w:w="417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Documented overlap</w:t>
            </w:r>
          </w:p>
        </w:tc>
        <w:tc>
          <w:tcPr>
            <w:tcW w:type="dxa" w:w="439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Lesson for this concept</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SubTime [S1, S2]</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Live field and bench time, position and period breakdowns, formations, automatic rotations, event logging, reports and shared live coaching.</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The closest broad matchday benchmark. Test your planned workflow against it before funding custom development.</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PitchTime [S3]</w:t>
            </w:r>
          </w:p>
        </w:tc>
        <w:tc>
          <w:tcPr>
            <w:tcW w:type="dxa" w:w="417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Preferred-position lineup generation, equal-time substitution plans, 7v7/9v9/11v11 formations, rotation alerts and playing-time reports.</w:t>
            </w:r>
          </w:p>
        </w:tc>
        <w:tc>
          <w:tcPr>
            <w:tcW w:type="dxa" w:w="439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Preferred positions plus fair minutes are already advertised. Differentiation needs evidence from actual use.</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Spond [S4]</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Events, availability responses, reminders, attendance and guardian participation.</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Availability, guardian access and attendance need to work together. Attendance should not be inferred from a response alone.</w:t>
            </w:r>
          </w:p>
        </w:tc>
      </w:tr>
      <w:tr>
        <w:trPr>
          <w:cantSplit/>
        </w:trPr>
        <w:tc>
          <w:tcPr>
            <w:tcW w:type="dxa" w:w="122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Heja [S5]</w:t>
            </w:r>
          </w:p>
        </w:tc>
        <w:tc>
          <w:tcPr>
            <w:tcW w:type="dxa" w:w="417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Team schedules, availability, reminders, family participation and team communication.</w:t>
            </w:r>
          </w:p>
        </w:tc>
        <w:tc>
          <w:tcPr>
            <w:tcW w:type="dxa" w:w="439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Joining a team and responding to an event should be easy for families and players.</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TeamSnap [S6]</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Roster and schedule management, availability responses, messages and payment collection.</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Keep routine administration clear, but avoid importing every general club-management feature into the first release.</w:t>
            </w:r>
          </w:p>
        </w:tc>
      </w:tr>
    </w:tbl>
    <w:p>
      <w:pPr>
        <w:spacing w:after="20"/>
      </w:pPr>
    </w:p>
    <w:p>
      <w:pPr>
        <w:pStyle w:val="Heading2"/>
      </w:pPr>
      <w:r>
        <w:t>Where a new application could be stronger</w:t>
      </w:r>
    </w:p>
    <w:p>
      <w:r>
        <w:t>Hypothesis 1: one understandable record connects expected attendance, the actual match squad, substitution decisions and season summaries. Hypothesis 2: the planner explains the next substitution and any fairness conflict. Hypothesis 3: the live screen needs fewer actions than existing alternatives. These are hypotheses to test, not verified competitor deficiencies.</w:t>
      </w:r>
    </w:p>
    <w:p>
      <w:pPr>
        <w:pStyle w:val="Heading2"/>
      </w:pPr>
      <w:r>
        <w:t>Build options</w:t>
      </w:r>
    </w:p>
    <w:tbl>
      <w:tblPr>
        <w:tblW w:type="auto" w:w="0"/>
        <w:jc w:val="center"/>
        <w:tblLayout w:type="fixed"/>
        <w:tblLook w:firstColumn="1" w:firstRow="1" w:lastColumn="0" w:lastRow="0" w:noHBand="0" w:noVBand="1" w:val="04A0"/>
      </w:tblPr>
      <w:tblGrid>
        <w:gridCol w:w="2376"/>
        <w:gridCol w:w="3600"/>
        <w:gridCol w:w="3816"/>
      </w:tblGrid>
      <w:tr>
        <w:trPr>
          <w:cantSplit/>
          <w:tblHeader/>
        </w:trPr>
        <w:tc>
          <w:tcPr>
            <w:tcW w:type="dxa" w:w="237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Option</w:t>
            </w:r>
          </w:p>
        </w:tc>
        <w:tc>
          <w:tcPr>
            <w:tcW w:type="dxa" w:w="360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Benefit</w:t>
            </w:r>
          </w:p>
        </w:tc>
        <w:tc>
          <w:tcPr>
            <w:tcW w:type="dxa" w:w="381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Main trade-off</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Use existing products</w:t>
            </w:r>
          </w:p>
        </w:tc>
        <w:tc>
          <w:tcPr>
            <w:tcW w:type="dxa" w:w="36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Fastest way to validate the workflow.</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Potentially separate administration and matchday records, plus product constraints.</w:t>
            </w:r>
          </w:p>
        </w:tc>
      </w:tr>
      <w:tr>
        <w:trPr>
          <w:cantSplit/>
        </w:trPr>
        <w:tc>
          <w:tcPr>
            <w:tcW w:type="dxa" w:w="237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Build a matchday-focused pilot</w:t>
            </w:r>
          </w:p>
        </w:tc>
        <w:tc>
          <w:tcPr>
            <w:tcW w:type="dxa" w:w="36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Directly tests your most distinctive need.</w:t>
            </w:r>
          </w:p>
        </w:tc>
        <w:tc>
          <w:tcPr>
            <w:tcW w:type="dxa" w:w="381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Requires a limited roster and fixtures area, with an explicit route to player accounts and attendance.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Build the full integrated service</w:t>
            </w:r>
          </w:p>
        </w:tc>
        <w:tc>
          <w:tcPr>
            <w:tcW w:type="dxa" w:w="36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Delivers your complete player and manager concept.</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Largest delivery and operating scope, including identity, privacy, support and synchronisation.</w:t>
            </w:r>
          </w:p>
        </w:tc>
      </w:tr>
    </w:tbl>
    <w:p>
      <w:pPr>
        <w:spacing w:after="20"/>
      </w:pPr>
    </w:p>
    <w:p>
      <w:r>
        <w:t>Recommendation: validate with existing apps and a short prototype, then deliver the integrated pilot in two increments. This is a sequence recommendation, not removal of the player or attendance requirements.</w:t>
      </w:r>
    </w:p>
    <w:p>
      <w:pPr>
        <w:pStyle w:val="Heading1"/>
        <w:pageBreakBefore/>
      </w:pPr>
      <w:r>
        <w:t>Team and preparation requirements</w:t>
      </w:r>
    </w:p>
    <w:p>
      <w:r>
        <w:t>U means directly supplied by you. R means recommended addition or clarification. All priorities in this review are proposed. Must have means essential to the first usable integrated pilot, unless a dependency makes it conditional.</w:t>
      </w:r>
    </w:p>
    <w:tbl>
      <w:tblPr>
        <w:tblW w:type="auto" w:w="0"/>
        <w:jc w:val="center"/>
        <w:tblLayout w:type="fixed"/>
        <w:tblLook w:firstColumn="1" w:firstRow="1" w:lastColumn="0" w:lastRow="0" w:noHBand="0" w:noVBand="1" w:val="04A0"/>
      </w:tblPr>
      <w:tblGrid>
        <w:gridCol w:w="1008"/>
        <w:gridCol w:w="5328"/>
        <w:gridCol w:w="3456"/>
      </w:tblGrid>
      <w:tr>
        <w:trPr>
          <w:cantSplit/>
          <w:tblHeader/>
        </w:trPr>
        <w:tc>
          <w:tcPr>
            <w:tcW w:type="dxa" w:w="100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ID and origin</w:t>
            </w:r>
          </w:p>
        </w:tc>
        <w:tc>
          <w:tcPr>
            <w:tcW w:type="dxa" w:w="532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Capability and expected behaviour</w:t>
            </w:r>
          </w:p>
        </w:tc>
        <w:tc>
          <w:tcPr>
            <w:tcW w:type="dxa" w:w="345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Business acceptance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F01 U</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Club/team setup: shared club logo, optional team logo, name, age group, squad and pitch capacity from 5 through 11. Pilot Roma U10: 13-player roster, usually 8–9 attending, seven-a-side and two 25-minute halves.</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Changing capacity preserves players. Show roster count separately from any limit. D20/BR27 define club and team branding.</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F02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Season setup: 1 September to 31 August. Pilot 26/27 runs 1 September 2026 to 31 August 2027. Archive and roll over seasons.</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Season dates frame reports and spectator expiry. Show the expiry boundary. Allow a single-year label and deliberate label correction.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F03 U +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Child profile: name, nickname, two-character pitch initials, age, preferred foot, shirt and three ranked positions. BR28 proposes shorter shared labels.</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Duplicate initials do not merge accounts. A manager resolves shirt-number conflicts. Decide how age is recorded and refreshed.</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F04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Position preferences: players edit their preferences. Managers define allowed positions and eligible coverage, including goalkeeper willingness.</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Preferences are not proof of suitability. Changes do not rewrite completed matches or silently change a live plan.</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F05 U +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Accounts: administrator creates managers, managers create or invite players, each player has an account that a parent may also use. F25 defines unique usernames and team boundaries. F22 covers spectators.</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Maximum four active managers per team. Secure activation/local unlock follows D21. Recovery verification remains Q05.</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F06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Fixtures: record opposition team name, date, kick-off, arrival time, venue, home/away and status. Match type and competition are recommended fields.</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 postponed game retains its identity. Cancellation does not count as an absence. Fixture length can override the team default.</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F07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Availability: player or parent using the child’s account answers available, unavailable or unsure before the response deadline.</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 response does not mark attendance. Managers can follow up with non-responders and choose the actual match squad.</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F08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Training: date, time, location and manager-confirmed attendance. Recurring sessions are a Should-have addition.</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One cancelled occurrence does not delete the series. Attendance records retain event dates and correction history.</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F09 U +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Formation templates: manager-defined position slots, pitch layout and reusable starting shapes.</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Slots have stable position types. Two centre-back slots remain distinguishable but aggregate under the same position type.</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F10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Match setup: present, absent, bench and starters. Drag or tap to prepare positions. Start first half makes the lineup effective.</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Validate one slot per player, pitch capacity and goalkeeper coverage. Rolling substitutions permit a player to leave and return.</w:t>
            </w:r>
          </w:p>
        </w:tc>
      </w:tr>
    </w:tbl>
    <w:p>
      <w:pPr>
        <w:spacing w:after="20"/>
      </w:pPr>
    </w:p>
    <w:p>
      <w:r>
        <w:t>F01–F10: proposed Must haves. F07 remains recommended. D12: parents use the child’s account, replacing separate guardian logins for the pilot. Preferred foot: left, right or either.</w:t>
      </w:r>
    </w:p>
    <w:p>
      <w:pPr>
        <w:pStyle w:val="Heading1"/>
        <w:pageBreakBefore/>
      </w:pPr>
      <w:r>
        <w:t>Live match and reporting requirements</w:t>
      </w:r>
    </w:p>
    <w:tbl>
      <w:tblPr>
        <w:tblW w:type="auto" w:w="0"/>
        <w:jc w:val="center"/>
        <w:tblLayout w:type="fixed"/>
        <w:tblLook w:firstColumn="1" w:firstRow="1" w:lastColumn="0" w:lastRow="0" w:noHBand="0" w:noVBand="1" w:val="04A0"/>
      </w:tblPr>
      <w:tblGrid>
        <w:gridCol w:w="1008"/>
        <w:gridCol w:w="5328"/>
        <w:gridCol w:w="3456"/>
      </w:tblGrid>
      <w:tr>
        <w:trPr>
          <w:cantSplit/>
          <w:tblHeader/>
        </w:trPr>
        <w:tc>
          <w:tcPr>
            <w:tcW w:type="dxa" w:w="100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ID and origin</w:t>
            </w:r>
          </w:p>
        </w:tc>
        <w:tc>
          <w:tcPr>
            <w:tcW w:type="dxa" w:w="532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Capability and expected behaviour</w:t>
            </w:r>
          </w:p>
        </w:tc>
        <w:tc>
          <w:tcPr>
            <w:tcW w:type="dxa" w:w="345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Business acceptance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F11 U +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Clock: green Start button, half countdown, manual end-half and end-game actions, pause and recovery. Default two equal halves.</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Roma: two 25-minute halves, with fixture overrides. D23 preserves the planned second half after an early/late first half. End/start halves manually. Half-time adds no minutes. Zero alerts without ending play.</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F12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Participation: record playing, available bench and unavailable intervals, plus position changes.</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Goalkeeper minutes are part of total playing time. Position totals sum to each player’s total playing minutes.</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F13 U +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Planner: use ±10% individual targets and the sole-goalkeeper exception. Replan after actual changes. F21 adds score-aware positions and F24 adds practical substitution timing.</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Plan against projected duration, assess final fairness against actual duration under D23. Preserve recorded minutes and explain infeasibility.</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F14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Substitution: drag or tap and confirm actual live changes. Half-time changes stay staged until Start second half.</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 batch substitution has one effective time. Undo or correction repairs minutes and reports with a retained history.</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F15 U +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Alerts: audible and visual warnings at 90, 60, 30 and 0 seconds, followed by overdue status.</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No obsolete alert fires after a plan change or half-time. Visual status persists when sound is muted or unavailable.</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F16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Goals: record our goal, opposition goal and own goals for either side. Open play default, free kick or penalty.</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Live goals store half and event time. Opposition own goals raise our score without player credit. F28 permits unknown historical detail.</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F17 U +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Injury or unavailability: stop the player’s interval and exclude them from future suggestions until restored.</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Record effective time and restricted reason. Manager confirms any return. Do not infer fitness or ask for diagnosis in the pilot.</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F18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Match report: half-time/full-time scores, goals, positions, minutes, substitutions and a player timeline. F23 adds the players’ award, finalised within 60 minutes of full time.</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Detailed scores reconcile to events. F28 summary scores may have incomplete goal detail. Position swaps preserve total playing time.</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F19 U + R</w:t>
            </w:r>
          </w:p>
        </w:tc>
        <w:tc>
          <w:tcPr>
            <w:tcW w:type="dxa" w:w="53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Season reports: attendance dates, playing and position minutes, goalkeeper minutes and non-primary goalkeeper minutes.</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Keep team-season figures separate. D21/BR28 restrict named records. Preserve match snapshots and mark missing historical detail under F28.</w:t>
            </w:r>
          </w:p>
        </w:tc>
      </w:tr>
      <w:tr>
        <w:trPr>
          <w:cantSplit/>
        </w:trPr>
        <w:tc>
          <w:tcPr>
            <w:tcW w:type="dxa" w:w="10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F20 U + R</w:t>
            </w:r>
          </w:p>
        </w:tc>
        <w:tc>
          <w:tcPr>
            <w:tcW w:type="dxa" w:w="53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Resilience and control: saved live state, confirmed offline match recording and one manager/device with explicit handover. Recovery, corrections and export.</w:t>
            </w:r>
          </w:p>
        </w:tc>
        <w:tc>
          <w:tcPr>
            <w:tcW w:type="dxa" w:w="34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D25/D26 define offline scope and control. Reopening/sync never double-counts time or events. Device recovery and handover exceptions need validation.</w:t>
            </w:r>
          </w:p>
        </w:tc>
      </w:tr>
    </w:tbl>
    <w:p>
      <w:pPr>
        <w:spacing w:after="20"/>
      </w:pPr>
    </w:p>
    <w:p>
      <w:r>
        <w:t>F11–F20 are proposed Must haves. F20 is a dependency for trustworthy minutes and reports, not an optional enhancement. Export can initially be a simple CSV and shareable match summary. Detailed export formats need confirmation.</w:t>
      </w:r>
    </w:p>
    <w:p>
      <w:pPr>
        <w:pStyle w:val="Heading2"/>
      </w:pPr>
      <w:r>
        <w:t>Additional options to assess</w:t>
      </w:r>
    </w:p>
    <w:p>
      <w:r>
        <w:t>Assists, bookings, temporary dismissals, penalty shoot-outs, training plans, payments, chat and video analysis should not enter the first release automatically. Cards and temporary dismissals become essential if the selected competition rules require the planner to handle them. Support that format properly or declare it outside the pilot.</w:t>
      </w:r>
    </w:p>
    <w:p>
      <w:pPr>
        <w:pStyle w:val="Heading1"/>
        <w:pageBreakBefore/>
      </w:pPr>
      <w:r>
        <w:t>Fairness and goalkeeper rules</w:t>
      </w:r>
    </w:p>
    <w:p>
      <w:r>
        <w:t>D04 Confirmed: the tolerance is ±10% of each player’s individual target. Assess it at full time and show current and projected final minutes during play. Bench time is not playing time. Playing-time targets must account for the explicit goalkeeper exception in D05.</w:t>
      </w:r>
    </w:p>
    <w:p>
      <w:pPr>
        <w:pStyle w:val="Heading2"/>
      </w:pPr>
      <w:r>
        <w:t>The target calculation</w:t>
      </w:r>
    </w:p>
    <w:p>
      <w:r>
        <w:t>D16 confirms 13 registered Roma players, usually 8 or 9 attending. Use the actual eligible match squad, not the full roster, for targets. The examples assume all selected players remain available for all 50 minutes.</w:t>
      </w:r>
    </w:p>
    <w:tbl>
      <w:tblPr>
        <w:tblW w:type="auto" w:w="0"/>
        <w:jc w:val="center"/>
        <w:tblLayout w:type="fixed"/>
        <w:tblLook w:firstColumn="1" w:firstRow="1" w:lastColumn="0" w:lastRow="0" w:noHBand="0" w:noVBand="1" w:val="04A0"/>
      </w:tblPr>
      <w:tblGrid>
        <w:gridCol w:w="1584"/>
        <w:gridCol w:w="3672"/>
        <w:gridCol w:w="4536"/>
      </w:tblGrid>
      <w:tr>
        <w:trPr>
          <w:cantSplit/>
          <w:tblHeader/>
        </w:trPr>
        <w:tc>
          <w:tcPr>
            <w:tcW w:type="dxa" w:w="158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Available players</w:t>
            </w:r>
          </w:p>
        </w:tc>
        <w:tc>
          <w:tcPr>
            <w:tcW w:type="dxa" w:w="367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Common rotation pool target</w:t>
            </w:r>
          </w:p>
        </w:tc>
        <w:tc>
          <w:tcPr>
            <w:tcW w:type="dxa" w:w="453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One fixed goalkeeper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8</w:t>
            </w:r>
          </w:p>
        </w:tc>
        <w:tc>
          <w:tcPr>
            <w:tcW w:type="dxa" w:w="36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350 ÷ 8 = 43:45 each.</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Goalkeeper 50:00. Seven outfield players target approximately 42:51 each.</w:t>
            </w:r>
          </w:p>
        </w:tc>
      </w:tr>
      <w:tr>
        <w:trPr>
          <w:cantSplit/>
        </w:trPr>
        <w:tc>
          <w:tcPr>
            <w:tcW w:type="dxa" w:w="15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9</w:t>
            </w:r>
          </w:p>
        </w:tc>
        <w:tc>
          <w:tcPr>
            <w:tcW w:type="dxa" w:w="36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350 ÷ 9 = approximately 38:53 each.</w:t>
            </w:r>
          </w:p>
        </w:tc>
        <w:tc>
          <w:tcPr>
            <w:tcW w:type="dxa" w:w="45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Goalkeeper 50:00. Eight outfield players target 37:30 each.</w:t>
            </w:r>
          </w:p>
        </w:tc>
      </w:tr>
    </w:tbl>
    <w:p>
      <w:pPr>
        <w:spacing w:after="20"/>
      </w:pPr>
    </w:p>
    <w:p>
      <w:r>
        <w:t>Apply ±10% to the unrounded target. Display rounding must not change eligibility. Targets do not prove plan feasibility. Two keepers in a nine-player pool can each receive 25:00 in goal plus about 13:53 outfield if feasible.</w:t>
      </w:r>
    </w:p>
    <w:p>
      <w:r>
        <w:t>BR01 With one fixed goalkeeper, the full-availability outfield target is (pitch places minus 1) × match duration ÷ (available squad minus 1). For multiple keepers, the accepted common-pool target is pitch places × duration ÷ available squad. Use projected duration during planning and actual active duration for final fairness under D23. Show the policy and denominator. Eligibility changes need BR06.</w:t>
      </w:r>
    </w:p>
    <w:p>
      <w:r>
        <w:t>BR02 A fixed timing grid is not always feasible, as F24 demonstrates. D22 confirms preferred timings. Check positions, batch size and flexibility together before claiming a feasible plan.</w:t>
      </w:r>
    </w:p>
    <w:p>
      <w:pPr>
        <w:pStyle w:val="Heading2"/>
      </w:pPr>
      <w:r>
        <w:t>Goalkeeper eligibility and rotation</w:t>
      </w:r>
    </w:p>
    <w:p>
      <w:r>
        <w:t>D05 Confirmed: goalkeeper as either first OR second preference qualifies a player for the normal goalkeeper pool. One available qualifying goalkeeper need not rotate. Recommended interpretation: the pool contains players available in the selected match squad. The manager retains control of the actual lineup.</w:t>
      </w:r>
    </w:p>
    <w:p>
      <w:r>
        <w:t>BR03 Confirmed under Q11: two or more qualifying keepers share goalkeeper duties equally where feasible, then receive outfield and bench time so total minutes follow the common squad target. Third-choice-only keepers remain outside the normal pool. Without a qualifying keeper, request manager-approved cover rather than assigning an unwilling player.</w:t>
      </w:r>
    </w:p>
    <w:p>
      <w:pPr>
        <w:pStyle w:val="Heading2"/>
      </w:pPr>
      <w:r>
        <w:t>Recommendation priorities</w:t>
      </w:r>
    </w:p>
    <w:p>
      <w:r>
        <w:t>BR04 First respect availability, participation restrictions, pitch capacity, goalkeeper coverage, rolling-substitution rules and manager locks. Next preserve the agreed time target. D22/F24 confirms preferred stints and buffers, with adjusted timings and half-time changes. Batch size remains Q06. Position choices follow the accepted normal or score-aware mode. Score-aware suggestions must not quietly reduce anyone’s entitlement.</w:t>
      </w:r>
    </w:p>
    <w:p>
      <w:r>
        <w:t>BR05 Use deterministic scheduling and optimisation. Explain the suggested change and any infeasibility. Managers confirm actual changes. The app does not assess fitness or guarantee a feasible plan when constraints conflict.</w:t>
      </w:r>
    </w:p>
    <w:p>
      <w:pPr>
        <w:pStyle w:val="Heading2"/>
      </w:pPr>
      <w:r>
        <w:t>Changing availability</w:t>
      </w:r>
    </w:p>
    <w:p>
      <w:r>
        <w:t>D24/BR06 confirmed under Q07B: targets reflect only periods when a player is available, including available bench time. Late arrival, early departure and injury change future opportunity. Preserve actual minutes and availability history. Apply the keeper policy to each relevant interval, with the calculation proposal below. Never suggest an injured return to meet a quota. Keeper-policy changes, under-strength teams, pauses and abandonment remain Q07.</w:t>
      </w:r>
    </w:p>
    <w:p>
      <w:pPr>
        <w:pStyle w:val="Heading1"/>
        <w:pageBreakBefore/>
      </w:pPr>
      <w:r>
        <w:t>Confirmed scope and score aware substitutions</w:t>
      </w:r>
    </w:p>
    <w:tbl>
      <w:tblPr>
        <w:tblW w:type="auto" w:w="0"/>
        <w:jc w:val="center"/>
        <w:tblLayout w:type="fixed"/>
        <w:tblLook w:firstColumn="1" w:firstRow="1" w:lastColumn="0" w:lastRow="0" w:noHBand="0" w:noVBand="1" w:val="04A0"/>
      </w:tblPr>
      <w:tblGrid>
        <w:gridCol w:w="1152"/>
        <w:gridCol w:w="4248"/>
        <w:gridCol w:w="4392"/>
      </w:tblGrid>
      <w:tr>
        <w:trPr>
          <w:cantSplit/>
          <w:tblHeader/>
        </w:trPr>
        <w:tc>
          <w:tcPr>
            <w:tcW w:type="dxa" w:w="115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Decision</w:t>
            </w:r>
          </w:p>
        </w:tc>
        <w:tc>
          <w:tcPr>
            <w:tcW w:type="dxa" w:w="424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Confirmed instruction</w:t>
            </w:r>
          </w:p>
        </w:tc>
        <w:tc>
          <w:tcPr>
            <w:tcW w:type="dxa" w:w="439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Effect on the product</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D01 Audience</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Child players and adult team managers.</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D12 confirms parent use of the child’s account. Enrolment and recovery remain open.</w:t>
            </w:r>
          </w:p>
        </w:tc>
      </w:tr>
      <w:tr>
        <w:trPr>
          <w:cantSplit/>
        </w:trPr>
        <w:tc>
          <w:tcPr>
            <w:tcW w:type="dxa" w:w="115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D02 Organisation</w:t>
            </w:r>
          </w:p>
        </w:tc>
        <w:tc>
          <w:tcPr>
            <w:tcW w:type="dxa" w:w="424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Richmond Rovers club. Pilot Roma U10 in season 26/27.</w:t>
            </w:r>
          </w:p>
        </w:tc>
        <w:tc>
          <w:tcPr>
            <w:tcW w:type="dxa" w:w="439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Separate team membership and records. D16 fixes season dates and Roma roster/attendance. Cross-team authority remains open.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D03 Formats</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All formats from 5 to 11 players per side, with rolling substitutions.</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Support 5, 6, 7, 8, 9, 10 and 11 places, including goalkeeper. Formation slots must match the selected format.</w:t>
            </w:r>
          </w:p>
        </w:tc>
      </w:tr>
      <w:tr>
        <w:trPr>
          <w:cantSplit/>
        </w:trPr>
        <w:tc>
          <w:tcPr>
            <w:tcW w:type="dxa" w:w="115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D04 Fairness</w:t>
            </w:r>
          </w:p>
        </w:tc>
        <w:tc>
          <w:tcPr>
            <w:tcW w:type="dxa" w:w="424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±10% of the individual target based on players in the game.</w:t>
            </w:r>
          </w:p>
        </w:tc>
        <w:tc>
          <w:tcPr>
            <w:tcW w:type="dxa" w:w="439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Supersedes the alternative maximum-spread interpretation.</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D05 Goalkeepers</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First- or second-choice keepers need not rotate unless another qualifying keeper is available.</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Q11 resolved: equal keeper shares where feasible and common total-minute targets.</w:t>
            </w:r>
          </w:p>
        </w:tc>
      </w:tr>
    </w:tbl>
    <w:p>
      <w:pPr>
        <w:spacing w:after="20"/>
      </w:pPr>
    </w:p>
    <w:p>
      <w:pPr>
        <w:pStyle w:val="Heading2"/>
      </w:pPr>
      <w:r>
        <w:t>F21 Score aware position recommendations</w:t>
      </w:r>
    </w:p>
    <w:p>
      <w:r>
        <w:t>D10 and Q12 confirmed: the manager sets the lead threshold. Return to normal restores normal position preferences while keeping the pitch shape. With return off, adventurous mode persists until manual reset or match end. Four goals remains an example, not a fixed limit.</w:t>
      </w:r>
    </w:p>
    <w:tbl>
      <w:tblPr>
        <w:tblW w:type="auto" w:w="0"/>
        <w:jc w:val="center"/>
        <w:tblLayout w:type="fixed"/>
        <w:tblLook w:firstColumn="1" w:firstRow="1" w:lastColumn="0" w:lastRow="0" w:noHBand="0" w:noVBand="1" w:val="04A0"/>
      </w:tblPr>
      <w:tblGrid>
        <w:gridCol w:w="2304"/>
        <w:gridCol w:w="7488"/>
      </w:tblGrid>
      <w:tr>
        <w:trPr>
          <w:cantSplit/>
          <w:tblHeader/>
        </w:trPr>
        <w:tc>
          <w:tcPr>
            <w:tcW w:type="dxa" w:w="230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Situation</w:t>
            </w:r>
          </w:p>
        </w:tc>
        <w:tc>
          <w:tcPr>
            <w:tcW w:type="dxa" w:w="748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Agreed recommendation behaviour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Before threshold is reached</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Use normal first- and second-choice priorities. Third choice remains fallback.</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Lead reaches configured limit</w:t>
            </w:r>
          </w:p>
        </w:tc>
        <w:tc>
          <w:tcPr>
            <w:tcW w:type="dxa" w:w="748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At a substitution decision, allow more second- and third-choice assignments while preserving eligibility, keeper coverage and ±10% targets.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Below limit, return on</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After activation, a lead below the configured limit restores normal priorities at the next decision. No automatic moves or starting-lineup restoration.</w:t>
            </w:r>
          </w:p>
        </w:tc>
      </w:tr>
      <w:tr>
        <w:trPr>
          <w:cantSplit/>
        </w:trPr>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Below limit, return off</w:t>
            </w:r>
          </w:p>
        </w:tc>
        <w:tc>
          <w:tcPr>
            <w:tcW w:type="dxa" w:w="748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After activation, keep adventurous priorities until manual reset or match end. Keep fairness and goalkeeper coverage unchanged.</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Score or settings change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Revalidate the next suggestion. A manager still confirms every actual substitution.</w:t>
            </w:r>
          </w:p>
        </w:tc>
      </w:tr>
    </w:tbl>
    <w:p>
      <w:pPr>
        <w:spacing w:after="20"/>
      </w:pPr>
    </w:p>
    <w:p>
      <w:r>
        <w:t>BR14 Goal difference is our confirmed score minus the opponent’s score. Recommend a positive whole-number lead threshold, visible return setting and active mode. If the limit is four, 4–0 and 5–1 qualify while 4–1 does not. Delayed changes and corrected goals use the current confirmed score.</w:t>
      </w:r>
    </w:p>
    <w:p>
      <w:r>
        <w:t>Proposed: team settings seed each match, with a saved match copy. Live edits affect future suggestions and retain a history. Each new match starts in normal mode. Require the manager to choose the return setting during setup, so no unagreed default is assumed. Do not rank children by inferred ability.</w:t>
      </w:r>
    </w:p>
    <w:p>
      <w:r>
        <w:t>Acceptance: the manager sets the threshold and return option, sees why a position is suggested and confirms actual changes. Targets and keeper coverage remain respected where feasible. Test both toggle states. Proposed priority: Must have in pilot A.</w:t>
      </w:r>
    </w:p>
    <w:p>
      <w:pPr>
        <w:pStyle w:val="Heading1"/>
        <w:pageBreakBefore/>
      </w:pPr>
      <w:r>
        <w:t>Substitution timing and visual direction</w:t>
      </w:r>
    </w:p>
    <w:p>
      <w:pPr>
        <w:pStyle w:val="Heading2"/>
      </w:pPr>
      <w:r>
        <w:t>F24 Match length and practical substitution times</w:t>
      </w:r>
    </w:p>
    <w:p>
      <w:r>
        <w:t>D08 confirmed: prefer sensible timings, adjust them for fair minutes and allow planned half-time substitutions. D22 fixes the ordinary preferences below. Earlier 5, 10 and 25 minute examples describe preferred times, not a compulsory schedule.</w:t>
      </w:r>
    </w:p>
    <w:p>
      <w:r>
        <w:t>D22/BR18 confirmed under Q06A/B: Roma’s preferred minimum continuous on-pitch spell is five active minutes, manager-adjustable. Avoid routine changes in the first and last 15% of each planned half: 3:45 at each end of a 25-minute half. Both preferences allow flexibility for injuries or fairness. Planned half-time changes take effect at restart. Proposed: grouped changes at simple times. Batch size and minimum-spell defaults for other match lengths remain Q06.</w:t>
      </w:r>
    </w:p>
    <w:p>
      <w:r>
        <w:t>Use rounded times when feasible and adjust them to achieve the agreed ±10% target. Show the reason for an adjustment. A preferred window is not a compulsory five-minute grid. If a manager makes a timing limit mandatory and the plan becomes infeasible, show the conflict and request a choice. Never silently relax fairness or a mandatory limit.</w:t>
      </w:r>
    </w:p>
    <w:p>
      <w:pPr>
        <w:pStyle w:val="Heading2"/>
      </w:pPr>
      <w:r>
        <w:t>Why the planner needs flexibility</w:t>
      </w:r>
    </w:p>
    <w:p>
      <w:r>
        <w:t>Illustration only: a 40-minute, seven-a-side game with ten available players and one fixed goalkeeper gives each of nine outfield players a 26:40 target and a 24:00–29:20 band. On a strict five-minute grid, only 25 minutes fits that band. Nine times 25 gives 225 minutes, short of the required 240 outfield player-minutes.</w:t>
      </w:r>
    </w:p>
    <w:tbl>
      <w:tblPr>
        <w:tblW w:type="auto" w:w="0"/>
        <w:jc w:val="center"/>
        <w:tblLayout w:type="fixed"/>
        <w:tblLook w:firstColumn="1" w:firstRow="1" w:lastColumn="0" w:lastRow="0" w:noHBand="0" w:noVBand="1" w:val="04A0"/>
      </w:tblPr>
      <w:tblGrid>
        <w:gridCol w:w="3024"/>
        <w:gridCol w:w="2304"/>
        <w:gridCol w:w="4464"/>
      </w:tblGrid>
      <w:tr>
        <w:trPr>
          <w:cantSplit/>
          <w:tblHeader/>
        </w:trPr>
        <w:tc>
          <w:tcPr>
            <w:tcW w:type="dxa" w:w="302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Elapsed playing time</w:t>
            </w:r>
          </w:p>
        </w:tc>
        <w:tc>
          <w:tcPr>
            <w:tcW w:type="dxa" w:w="230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Bench group</w:t>
            </w:r>
          </w:p>
        </w:tc>
        <w:tc>
          <w:tcPr>
            <w:tcW w:type="dxa" w:w="446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Outfield groups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00:00–13:20</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B and C</w:t>
            </w:r>
          </w:p>
        </w:tc>
      </w:tr>
      <w:tr>
        <w:trPr>
          <w:cantSplit/>
        </w:trPr>
        <w:tc>
          <w:tcPr>
            <w:tcW w:type="dxa" w:w="302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13:20–26:40</w:t>
            </w:r>
          </w:p>
        </w:tc>
        <w:tc>
          <w:tcPr>
            <w:tcW w:type="dxa" w:w="23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B</w:t>
            </w:r>
          </w:p>
        </w:tc>
        <w:tc>
          <w:tcPr>
            <w:tcW w:type="dxa" w:w="446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 and C</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26:40–40:00</w:t>
            </w:r>
          </w:p>
        </w:tc>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C</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 and B</w:t>
            </w:r>
          </w:p>
        </w:tc>
      </w:tr>
    </w:tbl>
    <w:p>
      <w:pPr>
        <w:spacing w:after="20"/>
      </w:pPr>
    </w:p>
    <w:p>
      <w:r>
        <w:t>With three groups of three outfield players, changes at 13:20 and 26:40 give everyone exactly 26:40. The half-time break adds no playing time. This proves time feasibility only. Positions, maximum bench spells and the acceptable batch size still need to fit.</w:t>
      </w:r>
    </w:p>
    <w:p>
      <w:r>
        <w:t>BR19 Confirm each change at its actual time and recalculate future suggestions and alerts. Recheck score, eligibility and projected minutes after delays or restart. Proposed priority: Must have in pilot A. Acceptance: prefer Roma’s 03:45–21:15 window within each half, allow half-time/injury/fairness exceptions, explain adjusted timings and preserve actual minutes.</w:t>
      </w:r>
    </w:p>
    <w:p>
      <w:pPr>
        <w:pStyle w:val="Heading2"/>
      </w:pPr>
      <w:r>
        <w:t>D09 Visual direction to develop</w:t>
      </w:r>
    </w:p>
    <w:p>
      <w:r>
        <w:t>Use the simplicity of a tabletop football game: a flat green pitch, crisp white markings and circular player pieces with initials and shirt numbers. A small base or shadow can suggest a Subbuteo-style piece. Use original artwork and a restrained cartoon feel. This is a design direction, not final artwork. D20/BR27 define club/team logos.</w:t>
      </w:r>
    </w:p>
    <w:p>
      <w:r>
        <w:t>Manager view: score and countdown at the top, pitch in the centre, bench below and one clear next-substitution card. Keep Goal, Substitute, Unavailable and End half within easy reach. Spectator view: score and goal events lead. Player view: next event, own profile and a discreet voting card.</w:t>
      </w:r>
    </w:p>
    <w:p>
      <w:r>
        <w:t>Recommend flat pieces for the live view and optional cartoon avatars in profiles. Avoid detailed 3D figures that hide labels or occupy touch space. Provide tap-to-select as well as drag and drop, large touch targets, high contrast, text/icon status alongside colour and reduced motion. Test outdoors. The pitch theme must not make reports or settings harder to read.</w:t>
      </w:r>
    </w:p>
    <w:p>
      <w:pPr>
        <w:pStyle w:val="Heading1"/>
        <w:pageBreakBefore/>
      </w:pPr>
      <w:r>
        <w:t>Clock behaviour and record integrity</w:t>
      </w:r>
    </w:p>
    <w:p>
      <w:pPr>
        <w:pStyle w:val="Heading2"/>
      </w:pPr>
      <w:r>
        <w:t>D14 Manual half transitions and staged lineups</w:t>
      </w:r>
    </w:p>
    <w:p>
      <w:r>
        <w:t>Confirmed: the manager ends each half manually and starts the second after a variable break. Pre-match and half-time lineups remain staged until Start. No playing or bench time accrues before kick-off or during half-time.</w:t>
      </w:r>
    </w:p>
    <w:tbl>
      <w:tblPr>
        <w:tblW w:type="auto" w:w="0"/>
        <w:jc w:val="center"/>
        <w:tblLayout w:type="fixed"/>
        <w:tblLook w:firstColumn="1" w:firstRow="1" w:lastColumn="0" w:lastRow="0" w:noHBand="0" w:noVBand="1" w:val="04A0"/>
      </w:tblPr>
      <w:tblGrid>
        <w:gridCol w:w="1800"/>
        <w:gridCol w:w="3528"/>
        <w:gridCol w:w="4464"/>
      </w:tblGrid>
      <w:tr>
        <w:trPr>
          <w:cantSplit/>
          <w:tblHeader/>
        </w:trPr>
        <w:tc>
          <w:tcPr>
            <w:tcW w:type="dxa" w:w="180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State</w:t>
            </w:r>
          </w:p>
        </w:tc>
        <w:tc>
          <w:tcPr>
            <w:tcW w:type="dxa" w:w="352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Manager action</w:t>
            </w:r>
          </w:p>
        </w:tc>
        <w:tc>
          <w:tcPr>
            <w:tcW w:type="dxa" w:w="446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Clock and lineup effect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Preparation</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Set positions, then Start first half.</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Validate the lineup and start its intervals together.</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First half running</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Confirm live changes. End first half manually.</w:t>
            </w:r>
          </w:p>
        </w:tc>
        <w:tc>
          <w:tcPr>
            <w:tcW w:type="dxa" w:w="446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Record actual changes. Ending the half closes its intervals and saves the half-time score.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Half-time</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Edit the second-half lineup. Start second half when ready.</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Break duration is unrestricted. Staged changes have no playing-time effect until Start.</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Second half running</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Confirm live changes. End match manually.</w:t>
            </w:r>
          </w:p>
        </w:tc>
        <w:tc>
          <w:tcPr>
            <w:tcW w:type="dxa" w:w="446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Start commits the staged lineup at one time. Full time closes intervals and records the award-deadline timestamp.</w:t>
            </w:r>
          </w:p>
        </w:tc>
      </w:tr>
    </w:tbl>
    <w:p>
      <w:pPr>
        <w:spacing w:after="20"/>
      </w:pPr>
    </w:p>
    <w:p>
      <w:r>
        <w:t>BR07 Countdown zero alerts the manager but does not silently end the half. Show added elapsed time until manual ending. A deliberate pause resumes the same half and elapsed time. Postponed/cancelled fixtures stay outside live states. Abandonment is distinct from normal full time.</w:t>
      </w:r>
    </w:p>
    <w:p>
      <w:pPr>
        <w:pStyle w:val="Heading2"/>
      </w:pPr>
      <w:r>
        <w:t>Separate playing time from the award deadline</w:t>
      </w:r>
    </w:p>
    <w:p>
      <w:r>
        <w:t>D23/BR08 confirmed under Q07A: an early or late first half leaves the planned second-half duration unchanged, normally 25 minutes for Roma. Final fairness uses actual active match duration and preserves recorded intervals. Store half, active time within the half, cumulative active time, event time and entry time. An unexpected early finish can leave the ±10% target unmet. Report the exception without rewriting minutes.</w:t>
      </w:r>
    </w:p>
    <w:p>
      <w:r>
        <w:t>Acceptance example: 23:40 first half plus 25:00 second half gives 48:40 actual time. With nine fully available players and one fixed keeper, each of eight outfield targets is 36:30. Second-half buffers use time since restart. Goalkeeper time counts as playing time. Available bench and unavailable time remain separate. The countdown uses planned half duration minus active time. Full time also records the absolute timestamp for F23’s 60-minute deadline.</w:t>
      </w:r>
    </w:p>
    <w:p>
      <w:pPr>
        <w:pStyle w:val="Heading2"/>
      </w:pPr>
      <w:r>
        <w:t>Commit changes once and preserve corrections</w:t>
      </w:r>
    </w:p>
    <w:p>
      <w:r>
        <w:t>BR09 Start validates pitch capacity, unique allocations, availability and goalkeeper cover, then commits the lineup once at one effective time. Repeated taps have one effect. Half-time edits preserve first-half history. Live drag/tap stages a change, confirmation records its actual time. Position swaps preserve continuous playing time.</w:t>
      </w:r>
    </w:p>
    <w:p>
      <w:r>
        <w:t>BR10 Retain starts, ends, pauses, goals, substitutions and corrections. Fix an accidental half ending through an explicit correction, never a destructive reset. Recalculate affected intervals and reports. Corrections after the next half starts require review of both halves. Reopening a completed match must not silently restart the award window.</w:t>
      </w:r>
    </w:p>
    <w:p>
      <w:pPr>
        <w:pStyle w:val="Heading2"/>
      </w:pPr>
      <w:r>
        <w:t>Recovery recording authority and alerts</w:t>
      </w:r>
    </w:p>
    <w:p>
      <w:r>
        <w:t>BR11/D26 confirmed: one selected manager and device control the live game, with explicit handover. Other managers view it until control transfers. BR12/D25 confirms offline recording after fixture/squad download and later synchronisation. Preserve staged lineups and events through recovery, and show saved, pending-sync or conflict status. The following section defines the boundaries and exceptions.</w:t>
      </w:r>
    </w:p>
    <w:p>
      <w:r>
        <w:t>BR13 Fire 90/60/30/0-second alerts once per current plan. Suppress alerts during half-time and deliberate clock pauses. Replanning cancels superseded alerts. Never replay expired warnings. Applying the staged half-time lineup creates no overdue alert. Replan from restart and provide defer/dismiss plus a restrained overdue indication.</w:t>
      </w:r>
    </w:p>
    <w:p>
      <w:pPr>
        <w:pStyle w:val="Heading1"/>
        <w:pageBreakBefore/>
      </w:pPr>
      <w:r>
        <w:t>Match availability and recording control</w:t>
      </w:r>
    </w:p>
    <w:p>
      <w:pPr>
        <w:pStyle w:val="Heading2"/>
      </w:pPr>
      <w:r>
        <w:t>D24 Availability based targets</w:t>
      </w:r>
    </w:p>
    <w:p>
      <w:r>
        <w:t>Q07B confirms that fair-time targets cover only periods when a player is available. The controller records when a late arrival becomes available, when a player leaves, and when injury makes them unavailable. Available bench time counts towards eligibility. A manager confirms any return. Attendance alone does not establish availability for the whole game.</w:t>
      </w:r>
    </w:p>
    <w:p>
      <w:r>
        <w:t>Proposed calculation for an unchanged keeper policy: split active time whenever availability changes. Within each interval, divide the playing places among the eligible rotation pool, then add each player’s shares only for intervals when available. With one fixed keeper, reserve that place and share the outfield places among available outfield players. With the unchanged common-pool policy, share all pitch places. Use actual intervals for final targets and projected remaining intervals for suggestions. Apply ±10% before rounding.</w:t>
      </w:r>
    </w:p>
    <w:p>
      <w:r>
        <w:t>Illustration of the proposed calculation: Roma has one fixed keeper and seven available outfield players for ten minutes, then an eighth outfielder joins for the remaining forty. Each original outfielder has a target of about 38:34. The late arrival has 30:00. The keeper has 50:00. These targets assume no other availability or keeper-policy changes and do not prove positional feasibility.</w:t>
      </w:r>
    </w:p>
    <w:p>
      <w:r>
        <w:t>Preserve original/revised targets and reasons. Never apply today’s available-player count retrospectively to the whole match or alter actual minutes to fit a target. A departure can leave an unavoidable excess or shortfall. Keeper-policy transitions, fewer players than pitch places and abandoned games still need Q07 rules.</w:t>
      </w:r>
    </w:p>
    <w:p>
      <w:pPr>
        <w:pStyle w:val="Heading2"/>
      </w:pPr>
      <w:r>
        <w:t>D25 Offline match recording</w:t>
      </w:r>
    </w:p>
    <w:p>
      <w:r>
        <w:t>Q08A confirms: after downloading the fixture and squad, the selected device can run the clock and record goals, substitutions and availability changes without a signal. Save their actual effective times locally and synchronise on reconnection. Participation totals must remain consistent with those records. Spectators see the last synchronised score with a clear stale/pending status. A viewer refresh cannot make an unsynchronised score current.</w:t>
      </w:r>
    </w:p>
    <w:p>
      <w:r>
        <w:t>Acceptance: start/end halves and record a sequence offline, reopen, reconnect and retry synchronisation. Each event and interval must appear once with its original time. Test actual pilot phones. This confirmation does not establish offline photo/vote submission or guaranteed lock-screen alerts. F23’s original award deadline still applies if full time synchronises late.</w:t>
      </w:r>
    </w:p>
    <w:p>
      <w:pPr>
        <w:pStyle w:val="Heading2"/>
      </w:pPr>
      <w:r>
        <w:t>D26 One manager controls each live game</w:t>
      </w:r>
    </w:p>
    <w:p>
      <w:r>
        <w:t>Q08B confirms one selected Team Manager and device control the live clock and match events, including substitutions, goals, availability and live corrections. Other assigned managers can view progress but cannot change that live match until an explicit handover. They retain ordinary team administration and photo-review rights. Control is per game, not per team.</w:t>
      </w:r>
    </w:p>
    <w:p>
      <w:r>
        <w:t>Recommended handover: identify the receiving manager/device, preserve all committed and pending records, transfer control once, then remove the outgoing device’s write authority. Never create two active controllers or restart the clock. Show the controller and connection status. The architect must define safe transfer and recovery when either device is offline or the old phone fails. Block ambiguous concurrent writes and provide a visible recovery path.</w:t>
      </w:r>
    </w:p>
    <w:p>
      <w:pPr>
        <w:pStyle w:val="Heading1"/>
        <w:pageBreakBefore/>
      </w:pPr>
      <w:r>
        <w:t>Accounts team records and Roma defaults</w:t>
      </w:r>
    </w:p>
    <w:tbl>
      <w:tblPr>
        <w:tblW w:type="auto" w:w="0"/>
        <w:jc w:val="center"/>
        <w:tblLayout w:type="fixed"/>
        <w:tblLook w:firstColumn="1" w:firstRow="1" w:lastColumn="0" w:lastRow="0" w:noHBand="0" w:noVBand="1" w:val="04A0"/>
      </w:tblPr>
      <w:tblGrid>
        <w:gridCol w:w="1080"/>
        <w:gridCol w:w="4320"/>
        <w:gridCol w:w="4392"/>
      </w:tblGrid>
      <w:tr>
        <w:trPr>
          <w:cantSplit/>
          <w:tblHeader/>
        </w:trPr>
        <w:tc>
          <w:tcPr>
            <w:tcW w:type="dxa" w:w="108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Decision</w:t>
            </w:r>
          </w:p>
        </w:tc>
        <w:tc>
          <w:tcPr>
            <w:tcW w:type="dxa" w:w="432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Confirmed instruction</w:t>
            </w:r>
          </w:p>
        </w:tc>
        <w:tc>
          <w:tcPr>
            <w:tcW w:type="dxa" w:w="439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Product effect</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D11 Roma defaults</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Seven players on the pitch. Fifty-minute games split equally.</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Two 25-minute halves, with per-game overrides. D16 fixes dates and roster size. Confirm actual attendance for each fixture.</w:t>
            </w:r>
          </w:p>
        </w:tc>
      </w:tr>
      <w:tr>
        <w:trPr>
          <w:cantSplit/>
        </w:trPr>
        <w:tc>
          <w:tcPr>
            <w:tcW w:type="dxa" w:w="108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D12 Parent access</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Parents may use the child’s account.</w:t>
            </w:r>
          </w:p>
        </w:tc>
        <w:tc>
          <w:tcPr>
            <w:tcW w:type="dxa" w:w="439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No separate guardian login is required for the pilot. Shared access has the child account’s permissions.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D13 Identity and statistics</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Unique usernames across the service. Players may play for more than one team. Keep each team’s figures separate.</w:t>
            </w:r>
          </w:p>
        </w:tc>
        <w:tc>
          <w:tcPr>
            <w:tcW w:type="dxa" w:w="43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Q16 selects one login with separate team profiles. Separate team logins are superseded for the planned build. Multi-club launch remains unconfirmed.</w:t>
            </w:r>
          </w:p>
        </w:tc>
      </w:tr>
    </w:tbl>
    <w:p>
      <w:pPr>
        <w:spacing w:after="20"/>
      </w:pPr>
    </w:p>
    <w:p>
      <w:r>
        <w:t>D16 confirmed: 26/27 runs 1 September 2026 to 31 August 2027 inclusive. Seasons use this September-to-August cycle. Roma has 13 players, usually 8–9 attending. Confirm actual attendance for each game.</w:t>
      </w:r>
    </w:p>
    <w:p>
      <w:r>
        <w:t>D17 confirmed: support iPhone and Android. D25 defines required offline match recording. Validate supported versions, recovery and notifications. Delivery technology remains open.</w:t>
      </w:r>
    </w:p>
    <w:p>
      <w:pPr>
        <w:pStyle w:val="Heading2"/>
      </w:pPr>
      <w:r>
        <w:t>F25 Account and team boundaries</w:t>
      </w:r>
    </w:p>
    <w:p>
      <w:r>
        <w:t>Confirmed under Q16: one login with a separate player membership and season record for each team. Opening Roma shows authorised Roma records, including the player’s own minutes, attendance and preferences, plus their private ballot. Switching teams opens that team’s records. A person’s combined cross-team playing total is outside the requested scope. Identity may be shared without merging playing records.</w:t>
      </w:r>
    </w:p>
    <w:p>
      <w:r>
        <w:t>Q16 supersedes separate team logins. Always show the selected club, team and season. Keep manager permissions scoped. Prepare club boundaries for growth, with Richmond Rovers/Roma the confirmed launch scope. Never merge identities from names or initials.</w:t>
      </w:r>
    </w:p>
    <w:p>
      <w:pPr>
        <w:pStyle w:val="Heading2"/>
      </w:pPr>
      <w:r>
        <w:t>BR20 Unique usernames and durable records</w:t>
      </w:r>
    </w:p>
    <w:p>
      <w:r>
        <w:t>Recommend a system-allocated username such as illustrative AM-482731, checked for uniqueness across the service. Keep it stable through team renames and season rollover. Do not encode age, season or team name. Two-character pitch initials and BR28 shared labels remain separate from account identity. A username identifies the account and is not its secret credential.</w:t>
      </w:r>
    </w:p>
    <w:p>
      <w:r>
        <w:t>Keep club, team and season attached to every playing record, match, report and vote. Reuse the account in a new season, preserving earlier records. A player cannot gain duplicate entries or votes in the same team match by holding several roles. The manager resolves accidental duplicate profiles.</w:t>
      </w:r>
    </w:p>
    <w:p>
      <w:pPr>
        <w:pStyle w:val="Heading2"/>
      </w:pPr>
      <w:r>
        <w:t>BR21 Shared access and recovery</w:t>
      </w:r>
    </w:p>
    <w:p>
      <w:r>
        <w:t>A parent using the child’s login receives the same access. Audit actions against the account, without claiming which household member acted. The account has one player ballot for the match, with no extra parent vote. The app cannot verify whether the child or parent selected it.</w:t>
      </w:r>
    </w:p>
    <w:p>
      <w:r>
        <w:t>For one login across teams, a credential reset affects all memberships. Recommend team managers initiate recovery, while a verified account-level process completes it. Do not grant cross-club account control from team membership alone. Q05 still decides verification and recovery authority. Q05B already confirms the sign-in model. Shared-account access is confirmed and is not reopened by this recommendation.</w:t>
      </w:r>
    </w:p>
    <w:p>
      <w:r>
        <w:t>Proposed priority: Must have in pilot B. Dependencies: F05 accounts, F19 reporting and role permissions. Acceptance: usernames cannot collide, team switching never combines playing figures, recovery is scoped and season rollover preserves history.</w:t>
      </w:r>
    </w:p>
    <w:p>
      <w:pPr>
        <w:pStyle w:val="Heading1"/>
        <w:pageBreakBefore/>
      </w:pPr>
      <w:r>
        <w:t>Roles identity and visibility</w:t>
      </w:r>
    </w:p>
    <w:p>
      <w:r>
        <w:t>R01–R03 and R05 are login roles. D12 supersedes R04. D21 confirms manager limits, sign-in and report visibility. Recovery verification remains open.</w:t>
      </w:r>
    </w:p>
    <w:tbl>
      <w:tblPr>
        <w:tblW w:type="auto" w:w="0"/>
        <w:jc w:val="center"/>
        <w:tblLayout w:type="fixed"/>
        <w:tblLook w:firstColumn="1" w:firstRow="1" w:lastColumn="0" w:lastRow="0" w:noHBand="0" w:noVBand="1" w:val="04A0"/>
      </w:tblPr>
      <w:tblGrid>
        <w:gridCol w:w="1656"/>
        <w:gridCol w:w="4104"/>
        <w:gridCol w:w="4032"/>
      </w:tblGrid>
      <w:tr>
        <w:trPr>
          <w:cantSplit/>
          <w:tblHeader/>
        </w:trPr>
        <w:tc>
          <w:tcPr>
            <w:tcW w:type="dxa" w:w="165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Role</w:t>
            </w:r>
          </w:p>
        </w:tc>
        <w:tc>
          <w:tcPr>
            <w:tcW w:type="dxa" w:w="410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Allowed actions</w:t>
            </w:r>
          </w:p>
        </w:tc>
        <w:tc>
          <w:tcPr>
            <w:tcW w:type="dxa" w:w="403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Access boundary and remaining details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R01 Administrator</w:t>
            </w:r>
          </w:p>
        </w:tc>
        <w:tc>
          <w:tcPr>
            <w:tcW w:type="dxa" w:w="41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Manage the application, teams, managers and recovery. Proposed: club-authorised admins edit club logos. May also hold R02.</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Platform administration and team management are separate permissions. Routine access to every team’s player details should not be automatic.</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R02 Adult Team Manager</w:t>
            </w:r>
          </w:p>
        </w:tc>
        <w:tc>
          <w:tcPr>
            <w:tcW w:type="dxa" w:w="41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Manage assigned team/matches, backdating, photos, spectator invitations and player recovery. Proposed: edit own team logo.</w:t>
            </w:r>
          </w:p>
        </w:tc>
        <w:tc>
          <w:tcPr>
            <w:tcW w:type="dxa" w:w="40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Maximum four active managers per team. D26 limits live-game edits to its controller. Named records only for assigned teams. Recovery limits follow BR21.</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R03 Child Player</w:t>
            </w:r>
          </w:p>
        </w:tc>
        <w:tc>
          <w:tcPr>
            <w:tcW w:type="dxa" w:w="41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Edit own permitted fields, respond to availability, see own reports/team summaries, vote, invite spectators and submit game photos.</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Cannot edit authoritative records or see teammates’ named attendance/minutes. Managers control shirts and identity corrections.</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R04 Superseded</w:t>
            </w:r>
          </w:p>
        </w:tc>
        <w:tc>
          <w:tcPr>
            <w:tcW w:type="dxa" w:w="41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No separate guardian login. Parents use R03 under D12.</w:t>
            </w:r>
          </w:p>
        </w:tc>
        <w:tc>
          <w:tcPr>
            <w:tcW w:type="dxa" w:w="40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Same account permissions and ballot. The app cannot distinguish parent actions from child actions.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R05 Spectator</w:t>
            </w:r>
          </w:p>
        </w:tc>
        <w:tc>
          <w:tcPr>
            <w:tcW w:type="dxa" w:w="41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View invited-team scores, scorers, season results, final players’ awards and published game photos.</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Access only invited teams, expiring each season. No voting, uploading, approval or invitation rights. No access to contacts, attendance, injuries or unpublished photos.</w:t>
            </w:r>
          </w:p>
        </w:tc>
      </w:tr>
    </w:tbl>
    <w:p>
      <w:pPr>
        <w:spacing w:after="20"/>
      </w:pPr>
    </w:p>
    <w:p>
      <w:pPr>
        <w:pStyle w:val="Heading2"/>
      </w:pPr>
      <w:r>
        <w:t>D21 Confirmed access model</w:t>
      </w:r>
    </w:p>
    <w:p>
      <w:r>
        <w:t>Q05A confirms four active Team Managers per team. An administrator who also manages that team occupies one of its four places. BR20 separates identity from labels.</w:t>
      </w:r>
    </w:p>
    <w:p>
      <w:r>
        <w:t>Q05B confirms secure activation, remembered login and an optional four-digit PIN to unlock the app on a recognised device. Managers and administrators use stronger sign-in. This supersedes initials plus a four-digit PIN as the sole remote credential. The architect defines the secure implementation.</w:t>
      </w:r>
    </w:p>
    <w:p>
      <w:r>
        <w:t>Recommended controls: protect local unlock against guessing and define device loss, revocation and reactivation. A local PIN never grants a new session or bypasses expiry. Account recovery under BR21 still needs a verified authority/process. Managers never view existing secrets.</w:t>
      </w:r>
    </w:p>
    <w:p>
      <w:pPr>
        <w:pStyle w:val="Heading2"/>
      </w:pPr>
      <w:r>
        <w:t>D21 Player and manager report visibility</w:t>
      </w:r>
    </w:p>
    <w:p>
      <w:r>
        <w:t>Q05C confirms players see their own attendance and minutes plus team summaries. Assigned managers see named records. This supersedes general player access to teammates’ named attendance. Scores, scorers, final awards and approved photos retain their agreed audience. BR28 covers labels and report safeguards.</w:t>
      </w:r>
    </w:p>
    <w:p>
      <w:r>
        <w:t>Injury flags reveal health information [S8]. Establish the lawful basis and special-category condition. Restrict reasons to relevant managers and the child account. Apply D21 to named timelines. Permitted summaries omit injury causes. Exclude medical notes, diagnosis and automated fitness judgements.</w:t>
      </w:r>
    </w:p>
    <w:p>
      <w:r>
        <w:t>Assess Children’s Code applicability [S7, S9]. Use private team spaces and proportionate collection. D12 parent access does not settle lawful basis or recovery verification.</w:t>
      </w:r>
    </w:p>
    <w:p>
      <w:pPr>
        <w:pStyle w:val="Heading1"/>
        <w:pageBreakBefore/>
      </w:pPr>
      <w:r>
        <w:t>Player labels and private reports</w:t>
      </w:r>
    </w:p>
    <w:p>
      <w:pPr>
        <w:pStyle w:val="Heading2"/>
      </w:pPr>
      <w:r>
        <w:t>BR28 Proposed shared player labels</w:t>
      </w:r>
    </w:p>
    <w:p>
      <w:r>
        <w:t>You suggested considering first name plus surname initial, such as AndyC instead of Andy Cole. Recommend this as the shared display format for player lists, scorers, awards and permitted summaries. Keep two-character initials on pitch pieces. The exact shared label format remains a proposal under Q14, not a confirmed replacement of every name field.</w:t>
      </w:r>
    </w:p>
    <w:p>
      <w:r>
        <w:t>Keep the display label separate from the unique account and player record. Recommend a manager-approved nickname or shirt-number suffix for collisions, such as AndyC 7. Never disclose more surname characters automatically or merge players with matching labels. Changing a label must not move goals, votes or minutes between records.</w:t>
      </w:r>
    </w:p>
    <w:p>
      <w:r>
        <w:t>Recommend restricting any retained full name to the child account and authorised team managers where needed. Public-facing links are outside the pilot. Shortened labels reduce displayed information but do not make team records anonymous: people can still be identifiable from context [S10]. Do not claim that AndyC alone satisfies legal pseudonymisation requirements.</w:t>
      </w:r>
    </w:p>
    <w:p>
      <w:pPr>
        <w:pStyle w:val="Heading2"/>
      </w:pPr>
      <w:r>
        <w:t>Apply the agreed report boundary everywhere</w:t>
      </w:r>
    </w:p>
    <w:tbl>
      <w:tblPr>
        <w:tblW w:type="auto" w:w="0"/>
        <w:jc w:val="center"/>
        <w:tblLayout w:type="fixed"/>
        <w:tblLook w:firstColumn="1" w:firstRow="1" w:lastColumn="0" w:lastRow="0" w:noHBand="0" w:noVBand="1" w:val="04A0"/>
      </w:tblPr>
      <w:tblGrid>
        <w:gridCol w:w="2592"/>
        <w:gridCol w:w="7200"/>
      </w:tblGrid>
      <w:tr>
        <w:trPr>
          <w:cantSplit/>
          <w:tblHeader/>
        </w:trPr>
        <w:tc>
          <w:tcPr>
            <w:tcW w:type="dxa" w:w="259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Audience</w:t>
            </w:r>
          </w:p>
        </w:tc>
        <w:tc>
          <w:tcPr>
            <w:tcW w:type="dxa" w:w="720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Attendance and participation visibility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Player or parent using child account</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Own named attendance, minutes and timelines for the selected team, plus team summaries.</w:t>
            </w:r>
          </w:p>
        </w:tc>
      </w:tr>
      <w:tr>
        <w:trPr>
          <w:cantSplit/>
        </w:trPr>
        <w:tc>
          <w:tcPr>
            <w:tcW w:type="dxa" w:w="259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Assigned Team Manager</w:t>
            </w:r>
          </w:p>
        </w:tc>
        <w:tc>
          <w:tcPr>
            <w:tcW w:type="dxa" w:w="72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Named records for the assigned team, with restricted injury details.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Spectator</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No attendance or player-minute reports. Existing permitted scores, awards and published photos remain available.</w:t>
            </w:r>
          </w:p>
        </w:tc>
      </w:tr>
    </w:tbl>
    <w:p>
      <w:pPr>
        <w:spacing w:after="20"/>
      </w:pPr>
    </w:p>
    <w:p>
      <w:r>
        <w:t>Recommended implementation: apply the same rules to screens, drill-downs, exports and downloaded reports. Team summaries must not expose another child through named rows or small-group filters. Review combinations of totals and the viewer’s own record that reveal someone else by subtraction. Suppress or broaden revealing summaries. Do not describe these summaries as automatically anonymous.</w:t>
      </w:r>
    </w:p>
    <w:p>
      <w:pPr>
        <w:pStyle w:val="Heading2"/>
      </w:pPr>
      <w:r>
        <w:t>Photos remain within the agreed scope</w:t>
      </w:r>
    </w:p>
    <w:p>
      <w:r>
        <w:t>You accept that game photographs contain personal data. The gallery remains in scope, with the agreed player-upload approval, manager publication, team access, spectator expiry and removal process. The ICO explains that recognisable photographs usually contain personal data [S11]. This does not select the club’s lawful basis or establish that its photo policy is already implemented.</w:t>
      </w:r>
    </w:p>
    <w:p>
      <w:pPr>
        <w:pStyle w:val="Heading2"/>
      </w:pPr>
      <w:r>
        <w:t>Information governance and exit</w:t>
      </w:r>
    </w:p>
    <w:p>
      <w:r>
        <w:t>Before live use, agree the operator, team data responsibilities, hosting constraints, access support, retention, exports and account closure/deletion. No retention period or hosting region is selected. Shortened labels and photos remain personal data under BR28. Corrections must preserve an appropriate audit history.</w:t>
      </w:r>
    </w:p>
    <w:p>
      <w:r>
        <w:t>Acceptance: two players labelled AndyC retain separate records. Other players cannot retrieve a teammate’s named attendance or minutes through a report link/export. The assigned manager can. Scorers, final awards and approved photos remain visible to their authorised audience. Label changes preserve historical statistics.</w:t>
      </w:r>
    </w:p>
    <w:p>
      <w:pPr>
        <w:pStyle w:val="Heading1"/>
        <w:pageBreakBefore/>
      </w:pPr>
      <w:r>
        <w:t>Spectator invitations access and season expiry</w:t>
      </w:r>
    </w:p>
    <w:p>
      <w:pPr>
        <w:pStyle w:val="Heading2"/>
      </w:pPr>
      <w:r>
        <w:t>F22 Team spectator match centre</w:t>
      </w:r>
    </w:p>
    <w:p>
      <w:r>
        <w:t>D06 and Q14 confirmed: a player or Team Manager can invite a spectator to a team. Provide a simple individual login that expires each season. Access is team-scoped, replacing the earlier club-wide recommendation. While authorised, spectators view that team’s permitted scores, scorers, F27 results, final F23 award and published F26 photos. Spectators cannot vote or upload.</w:t>
      </w:r>
    </w:p>
    <w:p>
      <w:r>
        <w:t>BR15 A player invites within their own authorised team membership. A manager invites within assigned teams and can view/revoke those invitations. Record the inviter, team, season, recipient account and expiry. A spectator cannot invite others through the spectator role. Parent use of the child account has the same invitation rights under D12.</w:t>
      </w:r>
    </w:p>
    <w:p>
      <w:pPr>
        <w:pStyle w:val="Heading2"/>
      </w:pPr>
      <w:r>
        <w:t>BR22 Seasonal access with one global account</w:t>
      </w:r>
    </w:p>
    <w:p>
      <w:r>
        <w:t>Recommended implementation: attach the expiry to the team-season spectator permission. Reuse an existing login when the invitee already has one. Expiry removes that team’s spectator access and blocks access through existing sessions and links. Preserve unrelated player, manager or valid spectator permissions. A spectator-only account with no valid permissions shows “Your spectator access has expired”.</w:t>
      </w:r>
    </w:p>
    <w:p>
      <w:r>
        <w:t>Use the team’s defined season end and show the expiry time to the spectator. Recommend explicit invitation or renewal for each new season, with no silent carry-over. Preserve historical match records when access expires. While a new valid invitation is active, recommend access to permitted past and current results of that invited team. D16 fixes the dates. Proposed expiry is 00:00 Europe/London on 1 September after season end, which is 1 September 2027 for 26/27. Display this boundary. D21 sets the sign-in approach. Recovery verification remains Q05.</w:t>
      </w:r>
    </w:p>
    <w:p>
      <w:pPr>
        <w:pStyle w:val="Heading2"/>
      </w:pPr>
      <w:r>
        <w:t>Visible information and freshness</w:t>
      </w:r>
    </w:p>
    <w:p>
      <w:r>
        <w:t>Show invited team, opponent, date, match status, current/final score, goal times and approved scorer names. BR28 proposes AndyC-style labels or approved nicknames, with collision handling. Mark own goals clearly. Opposition names require recorded authorised data. Exclude contact details, birth dates, attendance, injuries, player minutes, private ballots and account information.</w:t>
      </w:r>
    </w:p>
    <w:p>
      <w:r>
        <w:t>BR16 Publish confirmed events after sharing is enabled. Derive freshness from the authoritative recorder’s last successful sync, not a viewer refresh. Show stale/offline status. Corrections update score and scorers. A copied link cannot grant access. Revocation prevents further retrieval but cannot recall information already viewed.</w:t>
      </w:r>
    </w:p>
    <w:p>
      <w:pPr>
        <w:pStyle w:val="Heading2"/>
      </w:pPr>
      <w:r>
        <w:t>Journey and acceptance</w:t>
      </w:r>
    </w:p>
    <w:p>
      <w:r>
        <w:t>J06: player/manager creates the team-season invitation. Spectator accepts, receives or reuses a simple login, opens S07 Scores and selects a live/past match. Missing permission, no matches, stale data and expired access have distinct messages. Managers can revoke an invitation before season end.</w:t>
      </w:r>
    </w:p>
    <w:p>
      <w:r>
        <w:t>Proposed priority: Must have in pilot B. Dependencies: F02 season dates, F05 accounts, F16 goals, F18 reports and F20 synchronisation. Acceptance: access is limited to invited teams, scores reconcile and season expiry blocks all routes without disabling unrelated roles. Player-issued invitations work without requiring an unrequested manager approval step.</w:t>
      </w:r>
    </w:p>
    <w:p>
      <w:r>
        <w:t>Information additions: team-season access grant, inviter, acceptance, expiry/revocation and approved scorer names. The renewal flow and exact label policy remain proposals under Q14. Labels do not change access rights. Data retention and deletion remain Q09.</w:t>
      </w:r>
    </w:p>
    <w:p>
      <w:pPr>
        <w:pStyle w:val="Heading1"/>
        <w:pageBreakBefore/>
      </w:pPr>
      <w:r>
        <w:t>Players award voting and finalisation</w:t>
      </w:r>
    </w:p>
    <w:p>
      <w:pPr>
        <w:pStyle w:val="Heading2"/>
      </w:pPr>
      <w:r>
        <w:t>F23 Players’ player of the match</w:t>
      </w:r>
    </w:p>
    <w:p>
      <w:r>
        <w:t>D07 and Q15 confirmed: present match-squad players may cast one vote for a teammate who has played. No self-vote. Selections can change until closure. Hide running totals and individual choices. Publish joint winners for a tied highest count. A parent using the child account can access the same ballot, but adds no extra vote.</w:t>
      </w:r>
    </w:p>
    <w:p>
      <w:r>
        <w:t>D15 confirmed: show the players’ player of the match in the app and log/finalise it within 60 minutes of the game ending. Show the final winner or joint winners on the match summary and match history. Q15 confirmed: team players, managers and authorised spectators can see the final award. Spectators cannot vote. Parents use the child account’s existing single ballot and permissions.</w:t>
      </w:r>
    </w:p>
    <w:p>
      <w:pPr>
        <w:pStyle w:val="Heading2"/>
      </w:pPr>
      <w:r>
        <w:t>BR17 One ballot and a bounded voting window</w:t>
      </w:r>
    </w:p>
    <w:p>
      <w:r>
        <w:t>Open voting when the first half starts. Permit a change to the existing choice while voting remains open. Count one current ballot per eligible team player and match across devices and roles. Shared child/parent credentials cannot identify which person chose the candidate. Use a discreet match voting card without repeated prompts or an expectation to use it on the pitch.</w:t>
      </w:r>
    </w:p>
    <w:p>
      <w:r>
        <w:t>Set the final deadline to the recorded actual full-time timestamp plus 60 elapsed minutes. Display “Voting closes by [time]”. Recommended implementation: automatically close voting, calculate and store the result at that deadline, even if the match report is unfinished or the manager has closed the app. A manager may explicitly finalise the award earlier after full time. This replaces closure being dependent on report finalisation.</w:t>
      </w:r>
    </w:p>
    <w:p>
      <w:r>
        <w:t>Retain timestamped ballot revisions and record the final result, finish time, cutoff, finalisation time and result version against team, match and season. The cutoff is the earlier of valid early closure and actual full time plus 60 minutes. Show winner/joint winners or no valid votes. Managers cannot cast or change another player’s ballot through their manager role.</w:t>
      </w:r>
    </w:p>
    <w:p>
      <w:pPr>
        <w:pStyle w:val="Heading2"/>
      </w:pPr>
      <w:r>
        <w:t>Connectivity corrections and exceptions</w:t>
      </w:r>
    </w:p>
    <w:p>
      <w:r>
        <w:t>Recommend acknowledged online submissions. Show pending/confirmed/failed and prevent duplicate retries. Count each player’s latest valid selection received by the cutoff, even if finalisation runs late. A post-cutoff edit cannot replace an earlier valid selection. Describe votes as private, not anonymous. Restrict and log support access.</w:t>
      </w:r>
    </w:p>
    <w:p>
      <w:r>
        <w:t>Timely finalisation requires the finish event to reach the service. An offline recorder shows “Match end pending sync”. Remote viewers show stale/awaiting-update status until that event arrives. On receipt, apply the original cutoff and flag late finalisation. Never claim the deadline was met if it was missed. Offline viewers receive the result on reconnection. Prove this dependency before live release.</w:t>
      </w:r>
    </w:p>
    <w:p>
      <w:r>
        <w:t>An amended finish time must not silently reopen voting or extend a closed window. Preserve any published result and use an audited correction/review path. Abandonment and corrected eligibility need Q15 exception rules. Do not allow ordinary match-report corrections to overwrite a final award invisibly.</w:t>
      </w:r>
    </w:p>
    <w:p>
      <w:pPr>
        <w:pStyle w:val="Heading2"/>
      </w:pPr>
      <w:r>
        <w:t>Journey and acceptance</w:t>
      </w:r>
    </w:p>
    <w:p>
      <w:r>
        <w:t>J07: eligible player opens the match card, selects a teammate, receives confirmation and may change the vote. At closure the app records and displays the result. Closed/ineligible/failed states explain the reason. Proposed priority: Must have in pilot B. Acceptance: no duplicate/self-votes, correct ties, late-vote rejection, result by the deadline under normal connected operation and an explicit offline exception.</w:t>
      </w:r>
    </w:p>
    <w:p>
      <w:pPr>
        <w:pStyle w:val="Heading1"/>
        <w:pageBreakBefore/>
      </w:pPr>
      <w:r>
        <w:t>Game photos and the picture library</w:t>
      </w:r>
    </w:p>
    <w:p>
      <w:pPr>
        <w:pStyle w:val="Heading2"/>
      </w:pPr>
      <w:r>
        <w:t>F26 Approved photos associated with each game</w:t>
      </w:r>
    </w:p>
    <w:p>
      <w:r>
        <w:t>D18 confirmed: players and Team Managers can upload photos against a particular game, such as a celebration photo. A player upload needs manager approval before general visibility to players, spectators and managers. Provide a picture library organised by game and date. Proposed priority: Must have in pilot B, linked to G05.</w:t>
      </w:r>
    </w:p>
    <w:p>
      <w:r>
        <w:t>BR23 Recommended review access: the uploader and managers authorised to moderate that team can see a pending photo in a private queue. This review exception is necessary for approval. Other viewers, including managers without moderation rights, see only published photos. Roles never bypass team boundaries.</w:t>
      </w:r>
    </w:p>
    <w:tbl>
      <w:tblPr>
        <w:tblW w:type="auto" w:w="0"/>
        <w:jc w:val="center"/>
        <w:tblLayout w:type="fixed"/>
        <w:tblLook w:firstColumn="1" w:firstRow="1" w:lastColumn="0" w:lastRow="0" w:noHBand="0" w:noVBand="1" w:val="04A0"/>
      </w:tblPr>
      <w:tblGrid>
        <w:gridCol w:w="1656"/>
        <w:gridCol w:w="4752"/>
        <w:gridCol w:w="3384"/>
      </w:tblGrid>
      <w:tr>
        <w:trPr>
          <w:cantSplit/>
          <w:tblHeader/>
        </w:trPr>
        <w:tc>
          <w:tcPr>
            <w:tcW w:type="dxa" w:w="165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State</w:t>
            </w:r>
          </w:p>
        </w:tc>
        <w:tc>
          <w:tcPr>
            <w:tcW w:type="dxa" w:w="475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Who can see it</w:t>
            </w:r>
          </w:p>
        </w:tc>
        <w:tc>
          <w:tcPr>
            <w:tcW w:type="dxa" w:w="338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Next action</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Draft or uploading</w:t>
            </w:r>
          </w:p>
        </w:tc>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Uploader only. Failed/pending upload is not publication.</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Upload or retry without duplication.</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Pending approval</w:t>
            </w:r>
          </w:p>
        </w:tc>
        <w:tc>
          <w:tcPr>
            <w:tcW w:type="dxa" w:w="475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Uploader and authorised team reviewers only.</w:t>
            </w:r>
          </w:p>
        </w:tc>
        <w:tc>
          <w:tcPr>
            <w:tcW w:type="dxa" w:w="33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Manager approves or rejects. Uploader may withdraw.</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Published</w:t>
            </w:r>
          </w:p>
        </w:tc>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Authorised team players, managers and invited spectators.</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Open from the game or gallery. Report a concern.</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Rejected or removed</w:t>
            </w:r>
          </w:p>
        </w:tc>
        <w:tc>
          <w:tcPr>
            <w:tcW w:type="dxa" w:w="475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No general gallery access. Retain restricted decision history.</w:t>
            </w:r>
          </w:p>
        </w:tc>
        <w:tc>
          <w:tcPr>
            <w:tcW w:type="dxa" w:w="33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Explain rejection privately. Handle removal requests.</w:t>
            </w:r>
          </w:p>
        </w:tc>
      </w:tr>
    </w:tbl>
    <w:p>
      <w:pPr>
        <w:spacing w:after="20"/>
      </w:pPr>
    </w:p>
    <w:p>
      <w:r>
        <w:t>D18 updated by Q17/Q19: managers publish their own uploads through an explicit Publish action without a second reviewer. The club approves the photo policy, and team managers handle reviews and removal requests. Photos remain personal-data content in scope. Implement the policy before live sharing, including opposition players. Approval alone does not establish permission to share everyone pictured.</w:t>
      </w:r>
    </w:p>
    <w:p>
      <w:pPr>
        <w:pStyle w:val="Heading2"/>
      </w:pPr>
      <w:r>
        <w:t>BR24 Gallery access and lifecycle</w:t>
      </w:r>
    </w:p>
    <w:p>
      <w:r>
        <w:t>Recommend S08 Photos: select team and season, then a game album labelled with game date and opposition. Sort albums newest game first. Within an album use upload date, with optional recorded capture date kept separate. An older game added today stays under its original game date. Show empty, uploading, pending, rejected and removed states clearly.</w:t>
      </w:r>
    </w:p>
    <w:p>
      <w:r>
        <w:t>Record game/team/season, uploader, upload time, caption, status and publication/review history. Proposed: player replacements or caption edits require fresh manager approval. Managers explicitly publish their own changes without a second reviewer. Team managers handle removal requests under the club-approved policy. Retention/deletion remains Q09.</w:t>
      </w:r>
    </w:p>
    <w:p>
      <w:r>
        <w:t>Recommend private viewing only, no public albums or external sharing in the pilot. Apply access checks to thumbnails and image links, remove location metadata, and omit face recognition, comments and person tagging. Screenshots or copies already obtained cannot be recalled. Season expiry/revocation also removes spectator gallery access without deleting the team’s photos.</w:t>
      </w:r>
    </w:p>
    <w:p>
      <w:pPr>
        <w:pStyle w:val="Heading2"/>
      </w:pPr>
      <w:r>
        <w:t>J08 Upload review and view</w:t>
      </w:r>
    </w:p>
    <w:p>
      <w:r>
        <w:t>Select a game and upload. A player sees pending approval, then a team reviewer approves or rejects. A manager can publish their own upload directly. Either route publishes once for authorised viewers. Reject, withdraw, failed upload and remove paths retain status and recovery.</w:t>
      </w:r>
    </w:p>
    <w:p>
      <w:r>
        <w:t>Acceptance: only the uploader and authorised team reviewers can retrieve a pending image, thumbnail or direct link. It stays outside the general gallery until approval. One approval publishes it once. Expired or unrelated spectators cannot retrieve it. F26 depends on F05/F25 identity, F06 fixtures, F22 permissions and implementation of the agreed Q19 policy.</w:t>
      </w:r>
    </w:p>
    <w:p>
      <w:pPr>
        <w:pStyle w:val="Heading1"/>
        <w:pageBreakBefore/>
      </w:pPr>
      <w:r>
        <w:t>Season results points and recent form</w:t>
      </w:r>
    </w:p>
    <w:p>
      <w:pPr>
        <w:pStyle w:val="Heading2"/>
      </w:pPr>
      <w:r>
        <w:t>F27 Team season results table</w:t>
      </w:r>
    </w:p>
    <w:p>
      <w:r>
        <w:t>D19 confirmed: show season game results and outcomes, record the opposition team name and allow managers to enter earlier results and scorers. Q18 confirms all games, including friendlies, use three points for a win, one for a draw and zero for a loss. This is the app’s team-performance summary. A competition league position requires other teams’ results and verified competition rules, which are outside the current scope.</w:t>
      </w:r>
    </w:p>
    <w:p>
      <w:r>
        <w:t>Recommend one row per game: played date, opposition, home/away, final score, W/D/L, points and record status. Link each row to its match summary, final players’ award and published photos. Players, managers and invited spectators see their authorised team’s results. Detailed participation remains restricted by role.</w:t>
      </w:r>
    </w:p>
    <w:tbl>
      <w:tblPr>
        <w:tblW w:type="auto" w:w="0"/>
        <w:jc w:val="center"/>
        <w:tblLayout w:type="fixed"/>
        <w:tblLook w:firstColumn="1" w:firstRow="1" w:lastColumn="0" w:lastRow="0" w:noHBand="0" w:noVBand="1" w:val="04A0"/>
      </w:tblPr>
      <w:tblGrid>
        <w:gridCol w:w="1800"/>
        <w:gridCol w:w="7992"/>
      </w:tblGrid>
      <w:tr>
        <w:trPr>
          <w:cantSplit/>
          <w:tblHeader/>
        </w:trPr>
        <w:tc>
          <w:tcPr>
            <w:tcW w:type="dxa" w:w="180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Summary field</w:t>
            </w:r>
          </w:p>
        </w:tc>
        <w:tc>
          <w:tcPr>
            <w:tcW w:type="dxa" w:w="799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Meaning and calculation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 W, D, L</w:t>
            </w:r>
          </w:p>
        </w:tc>
        <w:tc>
          <w:tcPr>
            <w:tcW w:type="dxa" w:w="79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Played, won, drawn and lost for the included completed games. P = W + D + L.</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GF, GA, GD</w:t>
            </w:r>
          </w:p>
        </w:tc>
        <w:tc>
          <w:tcPr>
            <w:tcW w:type="dxa" w:w="799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Goals for, goals against and goal difference. GD = GF minus GA.</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Pts</w:t>
            </w:r>
          </w:p>
        </w:tc>
        <w:tc>
          <w:tcPr>
            <w:tcW w:type="dxa" w:w="799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3 × wins + draws. Always show which games the total includes.</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Form</w:t>
            </w:r>
          </w:p>
        </w:tc>
        <w:tc>
          <w:tcPr>
            <w:tcW w:type="dxa" w:w="799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Recommend latest five included completed games. Oldest on the left, newest labelled Latest on the right.</w:t>
            </w:r>
          </w:p>
        </w:tc>
      </w:tr>
    </w:tbl>
    <w:p>
      <w:pPr>
        <w:spacing w:after="20"/>
      </w:pPr>
    </w:p>
    <w:p>
      <w:pPr>
        <w:pStyle w:val="Heading2"/>
      </w:pPr>
      <w:r>
        <w:t>BR25 Derive outcomes and keep the table coherent</w:t>
      </w:r>
    </w:p>
    <w:p>
      <w:r>
        <w:t>For ordinary completed games, derive W/D/L and points from the confirmed final score viewed from the selected team. Do not allow an inconsistent outcome to be entered independently. A blank score means not recorded, never 0–0. Upcoming, postponed, cancelled, incomplete and abandoned games do not automatically count as played or as losses.</w:t>
      </w:r>
    </w:p>
    <w:p>
      <w:r>
        <w:t>All ordinary completed games, including friendlies, contribute to points and form. Recommend All games as the default, with match-type/competition filters. Label filtered totals and form. These app points do not establish an official league rank.</w:t>
      </w:r>
    </w:p>
    <w:p>
      <w:r>
        <w:t>Order results and form by when games were played, not when they were entered. Use recorded kick-off when available. Same-day games without a known order require a manager ordering choice rather than an invented time. Retrospective entries slot into the original chronology. Show text labels as well as colour for W, D and L.</w:t>
      </w:r>
    </w:p>
    <w:p>
      <w:r>
        <w:t>Keep awarded games, forfeits and shoot-out outcomes distinct from ordinary score-derived results. The remaining part of Q18 must settle how these special outcomes are represented and scored. Until then flag them for review and exclude them from automatic points, rather than inventing an outcome. A penalty shoot-out tally must never silently inflate normal goals for/against.</w:t>
      </w:r>
    </w:p>
    <w:p>
      <w:pPr>
        <w:pStyle w:val="Heading2"/>
      </w:pPr>
      <w:r>
        <w:t>REP07 Acceptance and correction examples</w:t>
      </w:r>
    </w:p>
    <w:p>
      <w:r>
        <w:t>Illustration: 3–1, 2–2 and 0–1 give P3, W1, D1, L1, GF5, GA4, GD+1 and 4 points, with form W D L. Correcting the draw to 2–3 gives W1, D0, L2, GF5, GA5, GD0 and 3 points. The score, season table, form, player scorer totals and spectator view must update together.</w:t>
      </w:r>
    </w:p>
    <w:p>
      <w:r>
        <w:t>Proposed priority: Must have in pilot A for manager records and in B for other authorised viewers. Dependencies: F02 season, F06 fixtures, F16/F18 scores, F22 access and F28 retrospective entry. REP07 is a team-season view and never merges one player’s statistics across teams.</w:t>
      </w:r>
    </w:p>
    <w:p>
      <w:pPr>
        <w:pStyle w:val="Heading1"/>
        <w:pageBreakBefore/>
      </w:pPr>
      <w:r>
        <w:t>Retrospective entry and correction of games</w:t>
      </w:r>
    </w:p>
    <w:p>
      <w:pPr>
        <w:pStyle w:val="Heading2"/>
      </w:pPr>
      <w:r>
        <w:t>F28 Backdate results without inventing missing detail</w:t>
      </w:r>
    </w:p>
    <w:p>
      <w:r>
        <w:t>D19 allows Team Managers to populate the season when adopting the app part-way through, then correct results, outcomes and scorers. Recommend a dedicated Add past result action within S02 Schedule and S05 Reports. Keep the played date separate from the entry date and identify the record as a historical summary.</w:t>
      </w:r>
    </w:p>
    <w:tbl>
      <w:tblPr>
        <w:tblW w:type="auto" w:w="0"/>
        <w:jc w:val="center"/>
        <w:tblLayout w:type="fixed"/>
        <w:tblLook w:firstColumn="1" w:firstRow="1" w:lastColumn="0" w:lastRow="0" w:noHBand="0" w:noVBand="1" w:val="04A0"/>
      </w:tblPr>
      <w:tblGrid>
        <w:gridCol w:w="1800"/>
        <w:gridCol w:w="3672"/>
        <w:gridCol w:w="4320"/>
      </w:tblGrid>
      <w:tr>
        <w:trPr>
          <w:cantSplit/>
          <w:tblHeader/>
        </w:trPr>
        <w:tc>
          <w:tcPr>
            <w:tcW w:type="dxa" w:w="180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Record mode</w:t>
            </w:r>
          </w:p>
        </w:tc>
        <w:tc>
          <w:tcPr>
            <w:tcW w:type="dxa" w:w="367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Authoritative score</w:t>
            </w:r>
          </w:p>
        </w:tc>
        <w:tc>
          <w:tcPr>
            <w:tcW w:type="dxa" w:w="432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Detail and validation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Detailed match</w:t>
            </w:r>
          </w:p>
        </w:tc>
        <w:tc>
          <w:tcPr>
            <w:tcW w:type="dxa" w:w="36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Valid recorded goal events determine the score.</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Corrections amend events. Time and participation come from recorded intervals.</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Historical summary</w:t>
            </w:r>
          </w:p>
        </w:tc>
        <w:tc>
          <w:tcPr>
            <w:tcW w:type="dxa" w:w="36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Manager-entered final score determines the result.</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Known scorer details may be incomplete. Do not create fictional goal events or minutes.</w:t>
            </w:r>
          </w:p>
        </w:tc>
      </w:tr>
    </w:tbl>
    <w:p>
      <w:pPr>
        <w:spacing w:after="20"/>
      </w:pPr>
    </w:p>
    <w:p>
      <w:r>
        <w:t>BR26 For a historical summary require team, season, played date, opposition name and final score. Home/away, half-time score, scorers, goal type, half and time can be added when known. Unknown remains not recorded. The live open-play default must not falsely classify historical goals. Historical shirts and position preferences must not inherit current values as if verified.</w:t>
      </w:r>
    </w:p>
    <w:p>
      <w:r>
        <w:t>Known credited player goals plus known opposition own goals cannot exceed our score. Apply the same reconciliation to the opposition score. Show any remainder as unassigned goals, not invented scorers or events. A 3–1 result with one attributed team goal and no other goal detail has two unassigned team goals. Adding those details later does not increase the already-entered score.</w:t>
      </w:r>
    </w:p>
    <w:p>
      <w:r>
        <w:t>Never infer attendance, minutes, positions or fairness from a result or the current roster. Historical matches without participation detail contribute to results and known scorer totals only. REP02–REP04 show coverage, for example minutes recorded for 6 of 10 games, and distinguish unknown from zero. Link historical scorers to the correct team-season player record, including archived members when appropriate.</w:t>
      </w:r>
    </w:p>
    <w:p>
      <w:pPr>
        <w:pStyle w:val="Heading2"/>
      </w:pPr>
      <w:r>
        <w:t>J09 Add a past result and revise it</w:t>
      </w:r>
    </w:p>
    <w:p>
      <w:r>
        <w:t>Manager selects the season and played date, enters opposition and score, adds known details, checks for a possible duplicate fixture and reviews before saving. Offer to update an existing match instead of creating another. Missing opposition or score blocks a completed result. A date outside the season requires a deliberate season/date correction.</w:t>
      </w:r>
    </w:p>
    <w:p>
      <w:r>
        <w:t>Saving a past game must not start a clock, replay live goal/kick-off alerts, open a fresh award vote or create playing minutes. Preserve existing final awards under F23. For a historical match without an app vote, show player of the match not recorded. Importing an externally awarded winner requires a separate provenance decision, not an invented player vote.</w:t>
      </w:r>
    </w:p>
    <w:p>
      <w:r>
        <w:t>A correction records the editor, entry time, previous value, new value and reason. Recalculate affected scores, W/D/L, points, form and scorer totals together. Use BR10 for detailed live-record corrections. Converting a summary to a complete event record requires explicit reconciliation and retains the original source history.</w:t>
      </w:r>
    </w:p>
    <w:p>
      <w:r>
        <w:t>Acceptance: an older game added later appears on its played date, counts once and affects recent form only when within that range. Missing detail remains unknown. Managers can correct the score and scorers, while players and spectators cannot. No historical save triggers a new voting window. Proposed priority: Must have in pilot A, linked to G03 and F27.</w:t>
      </w:r>
    </w:p>
    <w:p>
      <w:pPr>
        <w:pStyle w:val="Heading1"/>
        <w:pageBreakBefore/>
      </w:pPr>
      <w:r>
        <w:t>Application sections and key journeys</w:t>
      </w:r>
    </w:p>
    <w:tbl>
      <w:tblPr>
        <w:tblW w:type="auto" w:w="0"/>
        <w:jc w:val="center"/>
        <w:tblLayout w:type="fixed"/>
        <w:tblLook w:firstColumn="1" w:firstRow="1" w:lastColumn="0" w:lastRow="0" w:noHBand="0" w:noVBand="1" w:val="04A0"/>
      </w:tblPr>
      <w:tblGrid>
        <w:gridCol w:w="1368"/>
        <w:gridCol w:w="6264"/>
        <w:gridCol w:w="2160"/>
      </w:tblGrid>
      <w:tr>
        <w:trPr>
          <w:cantSplit/>
          <w:tblHeader/>
        </w:trPr>
        <w:tc>
          <w:tcPr>
            <w:tcW w:type="dxa" w:w="136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Section</w:t>
            </w:r>
          </w:p>
        </w:tc>
        <w:tc>
          <w:tcPr>
            <w:tcW w:type="dxa" w:w="626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Purpose and principal actions</w:t>
            </w:r>
          </w:p>
        </w:tc>
        <w:tc>
          <w:tcPr>
            <w:tcW w:type="dxa" w:w="216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Users</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S01 Home</w:t>
            </w:r>
          </w:p>
        </w:tc>
        <w:tc>
          <w:tcPr>
            <w:tcW w:type="dxa" w:w="62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Role-specific entry: next event, own actions, resume match or score feed.</w:t>
            </w:r>
          </w:p>
        </w:tc>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All signed-in users</w:t>
            </w:r>
          </w:p>
        </w:tc>
      </w:tr>
      <w:tr>
        <w:trPr>
          <w:cantSplit/>
        </w:trPr>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S02 Schedule</w:t>
            </w:r>
          </w:p>
        </w:tc>
        <w:tc>
          <w:tcPr>
            <w:tcW w:type="dxa" w:w="626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Fixtures, training, responses and attendance. Spectators use S07.</w:t>
            </w:r>
          </w:p>
        </w:tc>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Managers and child accounts</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S03 Team</w:t>
            </w:r>
          </w:p>
        </w:tc>
        <w:tc>
          <w:tcPr>
            <w:tcW w:type="dxa" w:w="62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Roster, profiles, positions, formations, invitations and team logo settings.</w:t>
            </w:r>
          </w:p>
        </w:tc>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Managers, players for own profile</w:t>
            </w:r>
          </w:p>
        </w:tc>
      </w:tr>
      <w:tr>
        <w:trPr>
          <w:cantSplit/>
        </w:trPr>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S04 Matchday</w:t>
            </w:r>
          </w:p>
        </w:tc>
        <w:tc>
          <w:tcPr>
            <w:tcW w:type="dxa" w:w="626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Controller edits the live match, other managers view, eligible players vote through F23.</w:t>
            </w:r>
          </w:p>
        </w:tc>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Managers and players</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S05 Reports</w:t>
            </w:r>
          </w:p>
        </w:tc>
        <w:tc>
          <w:tcPr>
            <w:tcW w:type="dxa" w:w="62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Results/form and match summaries. D21 limits named attendance/minutes. Managers add past results.</w:t>
            </w:r>
          </w:p>
        </w:tc>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Role-filtered</w:t>
            </w:r>
          </w:p>
        </w:tc>
      </w:tr>
      <w:tr>
        <w:trPr>
          <w:cantSplit/>
        </w:trPr>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S06 Settings</w:t>
            </w:r>
          </w:p>
        </w:tc>
        <w:tc>
          <w:tcPr>
            <w:tcW w:type="dxa" w:w="626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Season defaults, club logo, team access, own security and operator controls.</w:t>
            </w:r>
          </w:p>
        </w:tc>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Relevant account role</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S07 Scores</w:t>
            </w:r>
          </w:p>
        </w:tc>
        <w:tc>
          <w:tcPr>
            <w:tcW w:type="dxa" w:w="626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Invited-team scores, scorers, season results and final awards. Show access expiry and link to albums.</w:t>
            </w:r>
          </w:p>
        </w:tc>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Authorised viewers</w:t>
            </w:r>
          </w:p>
        </w:tc>
      </w:tr>
      <w:tr>
        <w:trPr>
          <w:cantSplit/>
        </w:trPr>
        <w:tc>
          <w:tcPr>
            <w:tcW w:type="dxa" w:w="136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S08 Photos</w:t>
            </w:r>
          </w:p>
        </w:tc>
        <w:tc>
          <w:tcPr>
            <w:tcW w:type="dxa" w:w="626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Season/game albums, upload status and a private manager approval queue. Entry from game or gallery.</w:t>
            </w:r>
          </w:p>
        </w:tc>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Role-filtered</w:t>
            </w:r>
          </w:p>
        </w:tc>
      </w:tr>
    </w:tbl>
    <w:p>
      <w:pPr>
        <w:spacing w:after="20"/>
      </w:pPr>
    </w:p>
    <w:p>
      <w:pPr>
        <w:pStyle w:val="Heading2"/>
      </w:pPr>
      <w:r>
        <w:t>J01 First useful result</w:t>
      </w:r>
    </w:p>
    <w:p>
      <w:r>
        <w:t>Administrator creates teams and adult managers. Roma manager uses the confirmed defaults, adds players/preferences and a fixture with opposition. First useful result: a valid lineup and understandable rotation plan. Missing preferences require a manager choice.</w:t>
      </w:r>
    </w:p>
    <w:p>
      <w:pPr>
        <w:pStyle w:val="Heading2"/>
      </w:pPr>
      <w:r>
        <w:t>J02 Prepare a match</w:t>
      </w:r>
    </w:p>
    <w:p>
      <w:r>
        <w:t>Open the fixture, confirm attendance, stage starters, check keepers and review time targets, substitution windows, score settings and match sharing. Late arrivals become available from arrival time. A non-response is distinct from absence. Invalid lineups show the correction required.</w:t>
      </w:r>
    </w:p>
    <w:p>
      <w:pPr>
        <w:pStyle w:val="Heading2"/>
      </w:pPr>
      <w:r>
        <w:t>J03 Run a match</w:t>
      </w:r>
    </w:p>
    <w:p>
      <w:r>
        <w:t>The selected manager/device starts the first half and commits the lineup. Record goals, substitutions and availability changes online or offline under D25. End halves manually and commit staged half-time changes on restart. D26 governs explicit handover. Other managers view until control transfers. Recalculate future targets without changing history.</w:t>
      </w:r>
    </w:p>
    <w:p>
      <w:pPr>
        <w:pStyle w:val="Heading2"/>
      </w:pPr>
      <w:r>
        <w:t>J04 Complete and publish</w:t>
      </w:r>
    </w:p>
    <w:p>
      <w:r>
        <w:t>End match records full time and the 60-minute award deadline. Review scores, fairness and timeline separately. The award closes automatically by its deadline, independent of report completion. Share/export within permissions. Reopening preserves corrections and does not silently reset voting.</w:t>
      </w:r>
    </w:p>
    <w:p>
      <w:pPr>
        <w:pStyle w:val="Heading2"/>
      </w:pPr>
      <w:r>
        <w:t>J05 Training and season review</w:t>
      </w:r>
    </w:p>
    <w:p>
      <w:r>
        <w:t>Record dated training attendance. Review results/form and available participation detail by season. J09 covers historical results. Archive and roll the roster forward without rewriting earlier shirts, ages, positions or membership. Corrections regenerate summaries.</w:t>
      </w:r>
    </w:p>
    <w:p>
      <w:pPr>
        <w:pStyle w:val="Heading1"/>
        <w:pageBreakBefore/>
      </w:pPr>
      <w:r>
        <w:t>Information and report definitions</w:t>
      </w:r>
    </w:p>
    <w:tbl>
      <w:tblPr>
        <w:tblW w:type="auto" w:w="0"/>
        <w:jc w:val="center"/>
        <w:tblLayout w:type="fixed"/>
        <w:tblLook w:firstColumn="1" w:firstRow="1" w:lastColumn="0" w:lastRow="0" w:noHBand="0" w:noVBand="1" w:val="04A0"/>
      </w:tblPr>
      <w:tblGrid>
        <w:gridCol w:w="2160"/>
        <w:gridCol w:w="3312"/>
        <w:gridCol w:w="4320"/>
      </w:tblGrid>
      <w:tr>
        <w:trPr>
          <w:cantSplit/>
          <w:tblHeader/>
        </w:trPr>
        <w:tc>
          <w:tcPr>
            <w:tcW w:type="dxa" w:w="216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Information</w:t>
            </w:r>
          </w:p>
        </w:tc>
        <w:tc>
          <w:tcPr>
            <w:tcW w:type="dxa" w:w="331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Owner or source</w:t>
            </w:r>
          </w:p>
        </w:tc>
        <w:tc>
          <w:tcPr>
            <w:tcW w:type="dxa" w:w="432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Lifecycle and controls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Team and season</w:t>
            </w:r>
          </w:p>
        </w:tc>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Richmond Rovers team configuration, maintained by authorised managers.</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Archive seasons. D20/BR27 separate club and team logo assets, ownership and inheritance. Verify competition rules independently.</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Account and membership</w:t>
            </w:r>
          </w:p>
        </w:tc>
        <w:tc>
          <w:tcPr>
            <w:tcW w:type="dxa" w:w="33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Administrator invitation and manager team assignment.</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F25 separates team records. D12 permits parent access. Spectator grants expire independently. Preserve authorised history.</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Player profile and preferences</w:t>
            </w:r>
          </w:p>
        </w:tc>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Player-supplied fields with manager-controlled identity and membership.</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Keep team-specific shirts/preferences and match snapshots. Decide age versus date of birth.</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Fixture and training event</w:t>
            </w:r>
          </w:p>
        </w:tc>
        <w:tc>
          <w:tcPr>
            <w:tcW w:type="dxa" w:w="33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Manager-maintained schedule.</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Preserve identity through rescheduling. Fixtures store opposition and played/entry dates. F28 defines summary mode.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Availability and attendance</w:t>
            </w:r>
          </w:p>
        </w:tc>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Child-account response, then manager-confirmed attendance and match availability intervals.</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D24 uses interval history for targets. Keep pre-match responses and actual attendance distinct. Define report denominators.</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Formation and match plan</w:t>
            </w:r>
          </w:p>
        </w:tc>
        <w:tc>
          <w:tcPr>
            <w:tcW w:type="dxa" w:w="33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Manager-approved slots and proposed rotation.</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Save preferences, policies, targets/settings and staged lineups. Start commits them. Preserve actual events.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Match events and intervals</w:t>
            </w:r>
          </w:p>
        </w:tc>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D26 controller, D25 sync and correction history.</w:t>
            </w:r>
          </w:p>
        </w:tc>
        <w:tc>
          <w:tcPr>
            <w:tcW w:type="dxa" w:w="43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Live records derive scores/minutes from events. F28 uses summary scores with explicit completeness. Handover preserves one history. Derived reports never compete.</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Injury reason and access log</w:t>
            </w:r>
          </w:p>
        </w:tc>
        <w:tc>
          <w:tcPr>
            <w:tcW w:type="dxa" w:w="33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Restricted manager entry and verified role access.</w:t>
            </w:r>
          </w:p>
        </w:tc>
        <w:tc>
          <w:tcPr>
            <w:tcW w:type="dxa" w:w="43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Minimise detail and define retention. Do not include sensitive reasons in ordinary exports.</w:t>
            </w:r>
          </w:p>
        </w:tc>
      </w:tr>
    </w:tbl>
    <w:p>
      <w:pPr>
        <w:spacing w:after="20"/>
      </w:pPr>
    </w:p>
    <w:p>
      <w:pPr>
        <w:pStyle w:val="Heading2"/>
      </w:pPr>
      <w:r>
        <w:t>Report definitions to settle now</w:t>
      </w:r>
    </w:p>
    <w:p>
      <w:r>
        <w:t>REP01 Match report: opposition, played date, score source and detail completeness, half/full-time scores, recorded scorers and goal details, formations and participation. Link the final award and published album. Show unknown historical fields as not recorded. Timelines/minutes require underlying records and D21 visibility. Apply the same restrictions to exports.</w:t>
      </w:r>
    </w:p>
    <w:p>
      <w:r>
        <w:t>REP02 Attendance: separate availability, selection and actual attendance. Proposed rate: attended games divided by selected or invited games held during membership. For training, use held sessions expected to be attended. Exclude cancellations and non-selection. Decide how excused absences appear. D21 governs named access and BR28 team summaries.</w:t>
      </w:r>
    </w:p>
    <w:p>
      <w:r>
        <w:t>REP03 Team-season participation: total minutes, matches attended/played, minutes per appearance, goalkeeper/outfield minutes, first/second/backup/other position minutes and fairness exceptions. Position coverage means minutes and share of playing time in each position. Retain zero-minute attendees.</w:t>
      </w:r>
    </w:p>
    <w:p>
      <w:r>
        <w:t>REP04 Non-primary goalkeeper time: goalkeeper minutes when goalkeeper was not the first preference in the saved match profile. Later changes never recategorise history. Keep separate from all goalkeeper and non-preferred outfield minutes.</w:t>
      </w:r>
    </w:p>
    <w:p>
      <w:r>
        <w:t>REP05 Spectator summary follows F22. REP06 records the F23 winner/joint winners or no valid votes, finalisation time/status and 60-minute deadline. Exclude ballots and tallies. F26 defines photos/approvals, F27 defines REP07 results/form, and F28 defines historical provenance and completeness.</w:t>
      </w:r>
    </w:p>
    <w:p>
      <w:pPr>
        <w:pStyle w:val="Heading1"/>
        <w:pageBreakBefore/>
      </w:pPr>
      <w:r>
        <w:t>Release plan risks and validation</w:t>
      </w:r>
    </w:p>
    <w:p>
      <w:pPr>
        <w:pStyle w:val="Heading2"/>
      </w:pPr>
      <w:r>
        <w:t>Proposed delivery boundaries</w:t>
      </w:r>
    </w:p>
    <w:tbl>
      <w:tblPr>
        <w:tblW w:type="auto" w:w="0"/>
        <w:jc w:val="center"/>
        <w:tblLayout w:type="fixed"/>
        <w:tblLook w:firstColumn="1" w:firstRow="1" w:lastColumn="0" w:lastRow="0" w:noHBand="0" w:noVBand="1" w:val="04A0"/>
      </w:tblPr>
      <w:tblGrid>
        <w:gridCol w:w="1800"/>
        <w:gridCol w:w="4032"/>
        <w:gridCol w:w="3960"/>
      </w:tblGrid>
      <w:tr>
        <w:trPr>
          <w:cantSplit/>
          <w:tblHeader/>
        </w:trPr>
        <w:tc>
          <w:tcPr>
            <w:tcW w:type="dxa" w:w="180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Release</w:t>
            </w:r>
          </w:p>
        </w:tc>
        <w:tc>
          <w:tcPr>
            <w:tcW w:type="dxa" w:w="403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Included</w:t>
            </w:r>
          </w:p>
        </w:tc>
        <w:tc>
          <w:tcPr>
            <w:tcW w:type="dxa" w:w="396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Reason and exit condition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Prototype</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Synthetic team, fixture, pitch interaction, clock states and substitution examples.</w:t>
            </w:r>
          </w:p>
        </w:tc>
        <w:tc>
          <w:tcPr>
            <w:tcW w:type="dxa" w:w="39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Validate comprehension and tap count. It does not establish readiness for real player data.</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Pilot increment A</w:t>
            </w:r>
          </w:p>
        </w:tc>
        <w:tc>
          <w:tcPr>
            <w:tcW w:type="dxa" w:w="40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Roma managers, roster/season/fixtures, staged lineups, manual halves, fairness/keeper/timing/score rules, events/recovery, F27 results and F28 backdating.</w:t>
            </w:r>
          </w:p>
        </w:tc>
        <w:tc>
          <w:tcPr>
            <w:tcW w:type="dxa" w:w="39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Prove the matchday workflow and exact time reconciliation.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Pilot increment B</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Child/parent access, F25 team separation, availability/training, reports/exports, spectators, awards, F26 photos/moderation and viewer access to F27 results.</w:t>
            </w:r>
          </w:p>
        </w:tc>
        <w:tc>
          <w:tcPr>
            <w:tcW w:type="dxa" w:w="39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Complete the integrated pilot, including F22/F23/F26 and results/gallery access.</w:t>
            </w:r>
          </w:p>
        </w:tc>
      </w:tr>
      <w:tr>
        <w:trPr>
          <w:cantSplit/>
        </w:trPr>
        <w:tc>
          <w:tcPr>
            <w:tcW w:type="dxa" w:w="180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Live service</w:t>
            </w:r>
          </w:p>
        </w:tc>
        <w:tc>
          <w:tcPr>
            <w:tcW w:type="dxa" w:w="40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Approved access model, supported device behaviour, backups, support, privacy processes and operating ownership.</w:t>
            </w:r>
          </w:p>
        </w:tc>
        <w:tc>
          <w:tcPr>
            <w:tcW w:type="dxa" w:w="39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Controlled pilot findings resolved. Delivery platform and scale confirmed.</w:t>
            </w:r>
          </w:p>
        </w:tc>
      </w:tr>
    </w:tbl>
    <w:p>
      <w:pPr>
        <w:spacing w:after="20"/>
      </w:pPr>
    </w:p>
    <w:p>
      <w:r>
        <w:t>Should haves: roster import, calendar export, recurring events and reusable plans. Could haves: assists, announcements and maximum bench spells. Exclude payments, public profiles, unrestricted chat, video analysis, performance prediction and medical advice.</w:t>
      </w:r>
    </w:p>
    <w:p>
      <w:pPr>
        <w:pStyle w:val="Heading2"/>
      </w:pPr>
      <w:r>
        <w:t>Material risks and responses</w:t>
      </w:r>
    </w:p>
    <w:tbl>
      <w:tblPr>
        <w:tblW w:type="auto" w:w="0"/>
        <w:jc w:val="center"/>
        <w:tblLayout w:type="fixed"/>
        <w:tblLook w:firstColumn="1" w:firstRow="1" w:lastColumn="0" w:lastRow="0" w:noHBand="0" w:noVBand="1" w:val="04A0"/>
      </w:tblPr>
      <w:tblGrid>
        <w:gridCol w:w="2232"/>
        <w:gridCol w:w="3528"/>
        <w:gridCol w:w="4032"/>
      </w:tblGrid>
      <w:tr>
        <w:trPr>
          <w:cantSplit/>
          <w:tblHeader/>
        </w:trPr>
        <w:tc>
          <w:tcPr>
            <w:tcW w:type="dxa" w:w="223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Risk</w:t>
            </w:r>
          </w:p>
        </w:tc>
        <w:tc>
          <w:tcPr>
            <w:tcW w:type="dxa" w:w="352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Practical consequence</w:t>
            </w:r>
          </w:p>
        </w:tc>
        <w:tc>
          <w:tcPr>
            <w:tcW w:type="dxa" w:w="403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Response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K01 Conflicting fairness rules</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Impossible plan or a misleading promise of equality.</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Apply D22–D24 timing, duration and availability rules. Resolve keeper changes/abandonment. Show infeasibility.</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K02 Match state</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Incorrect minutes, scores or late award finalisation.</w:t>
            </w:r>
          </w:p>
        </w:tc>
        <w:tc>
          <w:tcPr>
            <w:tcW w:type="dxa" w:w="40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Apply D25/D26 offline recording and single control. Resolve handover conflicts and expose late end-event sync.</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K03 Distraction</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Managers or children focus on the screen during play.</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Test outdoors, reduce taps and avoid repeated voting prompts.</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K04 Unauthorised access</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Unauthorised changes or disclosure.</w:t>
            </w:r>
          </w:p>
        </w:tc>
        <w:tc>
          <w:tcPr>
            <w:tcW w:type="dxa" w:w="40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Agree recovery and enforce team, spectator and ballot boundaries.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K05 Unproven differentiation</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Custom development duplicates an adequate existing tool.</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Run the same match scenario through SubTime/PitchTime and the prototype.</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K06 Scope expansion</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Delayed first usable release.</w:t>
            </w:r>
          </w:p>
        </w:tc>
        <w:tc>
          <w:tcPr>
            <w:tcW w:type="dxa" w:w="40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Include F22–F28 explicitly and agree priorities.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K07 Photo publication</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Unapproved or inappropriate images reach team viewers.</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Private moderation, controlled media access and a named removal process.</w:t>
            </w:r>
          </w:p>
        </w:tc>
      </w:tr>
      <w:tr>
        <w:trPr>
          <w:cantSplit/>
        </w:trPr>
        <w:tc>
          <w:tcPr>
            <w:tcW w:type="dxa" w:w="22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K08 Incomplete history</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Invented stats or misleading form/points.</w:t>
            </w:r>
          </w:p>
        </w:tc>
        <w:tc>
          <w:tcPr>
            <w:tcW w:type="dxa" w:w="403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Explicit summary mode, unknown fields, coverage and correction history.</w:t>
            </w:r>
          </w:p>
        </w:tc>
      </w:tr>
    </w:tbl>
    <w:p>
      <w:pPr>
        <w:spacing w:after="20"/>
      </w:pPr>
    </w:p>
    <w:p>
      <w:pPr>
        <w:pStyle w:val="Heading1"/>
        <w:pageBreakBefore/>
      </w:pPr>
      <w:r>
        <w:t>Confirmed decisions and open questions</w:t>
      </w:r>
    </w:p>
    <w:p>
      <w:r>
        <w:t>D21 resolves Q05A/B/C. D22 resolves Q06A/B timing preferences. D23 resolves Q07A actual-duration fairness. D24 resolves Q07B availability-based targets. D25/D26 resolve Q08A/B offline match recording and one manager/device with explicit handover. Q11/Q12/Q13/Q16 are resolved. Q17 permits managers to publish their own photos. Q19 assigns club policy approval and team manager review/removal. Q18 includes all games, with special outcomes still open. Q08 confirms iPhone/Android. Q14/Q15 settle team invitations, seasonal access, voting and spectator award viewing. Remaining recovery, timing and exception details appear below.</w:t>
      </w:r>
    </w:p>
    <w:p>
      <w:pPr>
        <w:pStyle w:val="Heading2"/>
      </w:pPr>
      <w:r>
        <w:t>D20 Club and team logos</w:t>
      </w:r>
    </w:p>
    <w:p>
      <w:r>
        <w:t>Confirmed: a club can set a logo shared by all its teams, and each team can add its own logo. BR27 recommended display: use the team logo on team views when supplied, otherwise inherit the club logo. Club views retain club branding. Removing a team logo restores inheritance. A club logo update leaves team-specific logos intact.</w:t>
      </w:r>
    </w:p>
    <w:p>
      <w:r>
        <w:t>Proposed controls: club-authorised administrators manage the club logo, assigned Team Managers manage team logos. Show a neutral badge if neither exists. Keep both assets and their change history separate. This extends F01, S03/S06 and D09 without changing match records. Acceptance: update/remove either logo and verify the fallback, team boundaries and unchanged other-team logos.</w:t>
      </w:r>
    </w:p>
    <w:p>
      <w:pPr>
        <w:pStyle w:val="Heading2"/>
      </w:pPr>
      <w:r>
        <w:t>D27 Free initial use</w:t>
      </w:r>
    </w:p>
    <w:p>
      <w:r>
        <w:t>Confirmed: the app will be free to start with, with £0 user charges. Initial scope excludes subscriptions and payment collection. This does not establish zero development or operating costs, a permanent free-service promise, an advertising policy or a funding owner. Q10 still covers ownership, funding, budget, delivery timing and support.</w:t>
      </w:r>
    </w:p>
    <w:p>
      <w:pPr>
        <w:pStyle w:val="Heading2"/>
      </w:pPr>
      <w:r>
        <w:t>Remaining product decisions</w:t>
      </w:r>
    </w:p>
    <w:tbl>
      <w:tblPr>
        <w:tblW w:type="auto" w:w="0"/>
        <w:jc w:val="center"/>
        <w:tblLayout w:type="fixed"/>
        <w:tblLook w:firstColumn="1" w:firstRow="1" w:lastColumn="0" w:lastRow="0" w:noHBand="0" w:noVBand="1" w:val="04A0"/>
      </w:tblPr>
      <w:tblGrid>
        <w:gridCol w:w="1080"/>
        <w:gridCol w:w="4536"/>
        <w:gridCol w:w="4176"/>
      </w:tblGrid>
      <w:tr>
        <w:trPr>
          <w:cantSplit/>
          <w:tblHeader/>
        </w:trPr>
        <w:tc>
          <w:tcPr>
            <w:tcW w:type="dxa" w:w="108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Question</w:t>
            </w:r>
          </w:p>
        </w:tc>
        <w:tc>
          <w:tcPr>
            <w:tcW w:type="dxa" w:w="453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Decision still needed</w:t>
            </w:r>
          </w:p>
        </w:tc>
        <w:tc>
          <w:tcPr>
            <w:tcW w:type="dxa" w:w="417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Current recommendation</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Q05 Recovery</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Who verifies recovery across team memberships, and by what route?</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Managers initiate. A verified account-level process completes recovery. D21 sign-in and visibility are agreed.</w:t>
            </w:r>
          </w:p>
        </w:tc>
      </w:tr>
      <w:tr>
        <w:trPr>
          <w:cantSplit/>
        </w:trPr>
        <w:tc>
          <w:tcPr>
            <w:tcW w:type="dxa" w:w="108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Q08 Device behaviour</w:t>
            </w:r>
          </w:p>
        </w:tc>
        <w:tc>
          <w:tcPr>
            <w:tcW w:type="dxa" w:w="45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Lock-screen alerts, offline handover and recovery if the controlling phone fails?</w:t>
            </w:r>
          </w:p>
        </w:tc>
        <w:tc>
          <w:tcPr>
            <w:tcW w:type="dxa" w:w="417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D25/D26 confirm offline recording and one controller. Validate recovery without creating a second live history.</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Q14 Publication</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Final shared-label format and next-season invitation/renewal flow?</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BR28 proposes AndyC-style labels. Explicit renewal, with past results accessible while invited.</w:t>
            </w:r>
          </w:p>
        </w:tc>
      </w:tr>
      <w:tr>
        <w:trPr>
          <w:cantSplit/>
        </w:trPr>
        <w:tc>
          <w:tcPr>
            <w:tcW w:type="dxa" w:w="108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Q15 Award exceptions</w:t>
            </w:r>
          </w:p>
        </w:tc>
        <w:tc>
          <w:tcPr>
            <w:tcW w:type="dxa" w:w="45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How should abandoned/corrected matches be handled?</w:t>
            </w:r>
          </w:p>
        </w:tc>
        <w:tc>
          <w:tcPr>
            <w:tcW w:type="dxa" w:w="417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Spectator viewing is agreed. Preserve final awards and use audited review for exceptions.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Q06 Timing</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Maximum substitution batch size and minimum-spell defaults beyond Roma’s match length?</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D22 confirms Roma’s five-minute preference and 15% buffers. Keep flexibility and half-time changes.</w:t>
            </w:r>
          </w:p>
        </w:tc>
      </w:tr>
      <w:tr>
        <w:trPr>
          <w:cantSplit/>
        </w:trPr>
        <w:tc>
          <w:tcPr>
            <w:tcW w:type="dxa" w:w="108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Q07 Clock exceptions</w:t>
            </w:r>
          </w:p>
        </w:tc>
        <w:tc>
          <w:tcPr>
            <w:tcW w:type="dxa" w:w="45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Pause policy, keeper-policy changes, under-strength teams and abandonment?</w:t>
            </w:r>
          </w:p>
        </w:tc>
        <w:tc>
          <w:tcPr>
            <w:tcW w:type="dxa" w:w="417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D23/D24 resolve ordinary duration and availability. Preserve interval history. Separate stopped time from running-clock stoppages.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Q18 Special outcomes</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How should awarded games, forfeits and shoot-outs be scored?</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All-game scope is agreed. Flag exceptional results for review until the outcome policy is set.</w:t>
            </w:r>
          </w:p>
        </w:tc>
      </w:tr>
    </w:tbl>
    <w:p>
      <w:pPr>
        <w:spacing w:after="20"/>
      </w:pPr>
    </w:p>
    <w:p>
      <w:r>
        <w:t>The Q07B interval calculation remains proposed. Q09 covers data ownership, cross-team visibility, age collection, exports and retention. D28 confirms LongBall as the working name. Q20 retains final branding and domain selection.</w:t>
      </w:r>
    </w:p>
    <w:p>
      <w:pPr>
        <w:pStyle w:val="Heading1"/>
        <w:pageBreakBefore/>
      </w:pPr>
      <w:r>
        <w:t>Discovery readiness and remaining decisions</w:t>
      </w:r>
    </w:p>
    <w:p>
      <w:pPr>
        <w:pStyle w:val="Heading2"/>
      </w:pPr>
      <w:r>
        <w:t>Readiness rubric</w:t>
      </w:r>
    </w:p>
    <w:p>
      <w:r>
        <w:t>Scoring: 1 answered, 0.5 low-impact reversible assumption, 0 unanswered. Average checks within each area and multiply by weight. The total rounded to one decimal is 68.5/100. D27 confirms initial user pricing but leaves the existing funding/operator and budget/support checks unanswered, so the score is unchanged. Match exceptions, recovery and operating questions remain open. This measures discovery coverage, not feasibility. Architecture readiness requires 90/100 and no critical blocker. Recovery verification, match exceptions and operating choices still prevent that status. Photo-policy ownership is agreed, with implementation still required.</w:t>
      </w:r>
    </w:p>
    <w:tbl>
      <w:tblPr>
        <w:tblW w:type="auto" w:w="0"/>
        <w:jc w:val="center"/>
        <w:tblLayout w:type="fixed"/>
        <w:tblLook w:firstColumn="1" w:firstRow="1" w:lastColumn="0" w:lastRow="0" w:noHBand="0" w:noVBand="1" w:val="04A0"/>
      </w:tblPr>
      <w:tblGrid>
        <w:gridCol w:w="1872"/>
        <w:gridCol w:w="6984"/>
        <w:gridCol w:w="936"/>
      </w:tblGrid>
      <w:tr>
        <w:trPr>
          <w:cantSplit/>
          <w:tblHeader/>
        </w:trPr>
        <w:tc>
          <w:tcPr>
            <w:tcW w:type="dxa" w:w="187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7"/>
              </w:rPr>
              <w:t>Area and weight</w:t>
            </w:r>
          </w:p>
        </w:tc>
        <w:tc>
          <w:tcPr>
            <w:tcW w:type="dxa" w:w="698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7"/>
              </w:rPr>
              <w:t>Checks and coverage</w:t>
            </w:r>
          </w:p>
        </w:tc>
        <w:tc>
          <w:tcPr>
            <w:tcW w:type="dxa" w:w="93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7"/>
              </w:rPr>
              <w:t>Score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Purpose 12</w:t>
            </w:r>
          </w:p>
        </w:tc>
        <w:tc>
          <w:tcPr>
            <w:tcW w:type="dxa" w:w="69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Purpose 1, principal need 1, demand evidence 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8.0</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Users 10</w:t>
            </w:r>
          </w:p>
        </w:tc>
        <w:tc>
          <w:tcPr>
            <w:tcW w:type="dxa" w:w="69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Actors 1, manager limit 1, recovery authority 0, child/adult model 1, parent route 1, spectator scope 1</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8.3</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Outcomes 8</w:t>
            </w:r>
          </w:p>
        </w:tc>
        <w:tc>
          <w:tcPr>
            <w:tcW w:type="dxa" w:w="69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Intended benefits 1, accepted measurable targets 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4.0</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Launch scope 12</w:t>
            </w:r>
          </w:p>
        </w:tc>
        <w:tc>
          <w:tcPr>
            <w:tcW w:type="dxa" w:w="69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Mobile use 1, club and pilot audience 1, release boundaries 0</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8.0</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Journeys 10</w:t>
            </w:r>
          </w:p>
        </w:tc>
        <w:tc>
          <w:tcPr>
            <w:tcW w:type="dxa" w:w="69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Core flow 1, half transitions 1, ordinary vote lifecycle 1, photo approval 1, history entry 1, exceptions 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8.3</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Capabilities 10</w:t>
            </w:r>
          </w:p>
        </w:tc>
        <w:tc>
          <w:tcPr>
            <w:tcW w:type="dxa" w:w="69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Requested functions including F22–F28 1, reports 1, accepted priorities 0</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6.7</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Sections 10</w:t>
            </w:r>
          </w:p>
        </w:tc>
        <w:tc>
          <w:tcPr>
            <w:tcW w:type="dxa" w:w="69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Provisional grouping including Scores/Photos 0.5, role navigation 0.5</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5.0</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Information 8</w:t>
            </w:r>
          </w:p>
        </w:tc>
        <w:tc>
          <w:tcPr>
            <w:tcW w:type="dxa" w:w="69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Main fields 1, team-record separation 1, ownership 0, lifecycle 0</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4.0</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Rules 6</w:t>
            </w:r>
          </w:p>
        </w:tc>
        <w:tc>
          <w:tcPr>
            <w:tcW w:type="dxa" w:w="69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Duration 1, fairness/keepers 1, score controls 1, score behaviour 1, season dates 1, photo approval 1, points 1, sign-in 1, report access 1, recovery 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5.4</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Constraints 6</w:t>
            </w:r>
          </w:p>
        </w:tc>
        <w:tc>
          <w:tcPr>
            <w:tcW w:type="dxa" w:w="69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iPhone/Android 1, offline requirement 1, formats/rolling 1, Roma defaults 1, remaining match rules 0</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4.8</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Operations 4</w:t>
            </w:r>
          </w:p>
        </w:tc>
        <w:tc>
          <w:tcPr>
            <w:tcW w:type="dxa" w:w="698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Admin role 1, photo-policy responsibilities 1, funding/operator model 0, budget/support 0</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2.0</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Handover 4</w:t>
            </w:r>
          </w:p>
        </w:tc>
        <w:tc>
          <w:tcPr>
            <w:tcW w:type="dxa" w:w="698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Product brief objective 1, architecture boundary 1</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7"/>
              </w:rPr>
              <w:t>4.0</w:t>
            </w:r>
          </w:p>
        </w:tc>
      </w:tr>
    </w:tbl>
    <w:p>
      <w:pPr>
        <w:spacing w:after="20"/>
      </w:pPr>
    </w:p>
    <w:p>
      <w:pPr>
        <w:pStyle w:val="Heading2"/>
      </w:pPr>
      <w:r>
        <w:t>Revision impact and remaining decisions</w:t>
      </w:r>
    </w:p>
    <w:p>
      <w:r>
        <w:t>Version 0.12 adds D28: LongBall is the working name, using this exact capitalisation. Q20 remains open for final branding and domain selection. The earlier naming shortlist is retained as background research. D01-D27 remain unchanged, including free initial use, availability-based fairness, offline recording and single-manager control. Ownership, funding, budgets, timing and support remain open. Readiness remains 68.5/100.</w:t>
      </w:r>
    </w:p>
    <w:p>
      <w:r>
        <w:t>Preserve the agreed ordinary workflows. Next settle remaining match exceptions, recovery verification, device behaviour and operations. The offline match-end path must be tested against the award deadline.</w:t>
      </w:r>
    </w:p>
    <w:p>
      <w:r>
        <w:t>Q19 confirms club approval of photo policy and team manager review/removal. Other proposed roles: the club product owner agrees access and launch priorities, Roma managers validate rotations/alerts, and players/parents test enrolment/voting. Named appointments remain to be made.</w:t>
      </w:r>
    </w:p>
    <w:p>
      <w:r>
        <w:t>Proposed validation, not completed: V01 interview managers. V02 Simulate timing, duration, availability and keeper exceptions. V03 Test offline events, retries, lock, calls, handover and loss of the controlling phone. V04 Test shared access, local unlock, manager limits, report isolation and recovery. V05 Check player invitations, expiry and stale scores. V06 Test voting/deadline/offline full time. V07 Test photo review, media-link access, removal and expired access. V08 Backdate/correct results and prove no invented minutes, duplicate points or reopened vote.</w:t>
      </w:r>
    </w:p>
    <w:p>
      <w:pPr>
        <w:pStyle w:val="Heading1"/>
        <w:pageBreakBefore/>
      </w:pPr>
      <w:r>
        <w:t>Sources and architecture handover</w:t>
      </w:r>
    </w:p>
    <w:p>
      <w:r>
        <w:t>Sources describe advertised features, not tested performance. ICO guidance supports the stated privacy points. S11 supports only photo identifiability. Assess applicability to the club.</w:t>
      </w:r>
    </w:p>
    <w:p>
      <w:hyperlink r:id="rId10">
        <w:r>
          <w:rPr>
            <w:color w:val="16567D"/>
          </w:rPr>
          <w:t>[S1] SubTime official product features</w:t>
        </w:r>
      </w:hyperlink>
    </w:p>
    <w:p>
      <w:hyperlink r:id="rId11">
        <w:r>
          <w:rPr>
            <w:color w:val="16567D"/>
          </w:rPr>
          <w:t>[S2] SubTime developer listing on the Apple App Store</w:t>
        </w:r>
      </w:hyperlink>
    </w:p>
    <w:p>
      <w:hyperlink r:id="rId12">
        <w:r>
          <w:rPr>
            <w:color w:val="16567D"/>
          </w:rPr>
          <w:t>[S3] PitchTime official product and formation features</w:t>
        </w:r>
      </w:hyperlink>
    </w:p>
    <w:p>
      <w:hyperlink r:id="rId13">
        <w:r>
          <w:rPr>
            <w:color w:val="16567D"/>
          </w:rPr>
          <w:t>[S4] Spond product features</w:t>
        </w:r>
      </w:hyperlink>
      <w:hyperlink r:id="rId14">
        <w:r>
          <w:t xml:space="preserve"> | Attendance</w:t>
        </w:r>
      </w:hyperlink>
      <w:hyperlink r:id="rId15">
        <w:r>
          <w:t xml:space="preserve"> | Guardians</w:t>
        </w:r>
      </w:hyperlink>
    </w:p>
    <w:p>
      <w:hyperlink r:id="rId16">
        <w:r>
          <w:rPr>
            <w:color w:val="16567D"/>
          </w:rPr>
          <w:t>[S5] Heja official team management features</w:t>
        </w:r>
      </w:hyperlink>
    </w:p>
    <w:p>
      <w:hyperlink r:id="rId17">
        <w:r>
          <w:rPr>
            <w:color w:val="16567D"/>
          </w:rPr>
          <w:t>[S6] TeamSnap official team management features</w:t>
        </w:r>
      </w:hyperlink>
    </w:p>
    <w:p>
      <w:hyperlink r:id="rId18">
        <w:r>
          <w:rPr>
            <w:color w:val="16567D"/>
          </w:rPr>
          <w:t>[S7] ICO Children’s Code standards</w:t>
        </w:r>
      </w:hyperlink>
    </w:p>
    <w:p>
      <w:hyperlink r:id="rId19">
        <w:r>
          <w:rPr>
            <w:color w:val="16567D"/>
          </w:rPr>
          <w:t>[S8] ICO special category data including injury information</w:t>
        </w:r>
      </w:hyperlink>
    </w:p>
    <w:p>
      <w:hyperlink r:id="rId20">
        <w:r>
          <w:rPr>
            <w:color w:val="16567D"/>
          </w:rPr>
          <w:t>[S9] ICO services covered by the Children’s Code</w:t>
        </w:r>
      </w:hyperlink>
    </w:p>
    <w:p>
      <w:hyperlink r:id="rId21">
        <w:r>
          <w:rPr>
            <w:color w:val="16567D"/>
          </w:rPr>
          <w:t>[S10] ICO personal information and identifiability</w:t>
        </w:r>
      </w:hyperlink>
    </w:p>
    <w:p>
      <w:hyperlink r:id="rId22">
        <w:r>
          <w:rPr>
            <w:color w:val="16567D"/>
          </w:rPr>
          <w:t>[S11] ICO recognisable photographs as personal data</w:t>
        </w:r>
      </w:hyperlink>
    </w:p>
    <w:p>
      <w:pPr>
        <w:pStyle w:val="Heading2"/>
      </w:pPr>
      <w:r>
        <w:t>Traceability</w:t>
      </w:r>
    </w:p>
    <w:tbl>
      <w:tblPr>
        <w:tblW w:type="auto" w:w="0"/>
        <w:jc w:val="center"/>
        <w:tblLayout w:type="fixed"/>
        <w:tblLook w:firstColumn="1" w:firstRow="1" w:lastColumn="0" w:lastRow="0" w:noHBand="0" w:noVBand="1" w:val="04A0"/>
      </w:tblPr>
      <w:tblGrid>
        <w:gridCol w:w="2160"/>
        <w:gridCol w:w="3096"/>
        <w:gridCol w:w="4536"/>
      </w:tblGrid>
      <w:tr>
        <w:trPr>
          <w:cantSplit/>
          <w:tblHeader/>
        </w:trPr>
        <w:tc>
          <w:tcPr>
            <w:tcW w:type="dxa" w:w="216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Goal</w:t>
            </w:r>
          </w:p>
        </w:tc>
        <w:tc>
          <w:tcPr>
            <w:tcW w:type="dxa" w:w="309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Capabilities</w:t>
            </w:r>
          </w:p>
        </w:tc>
        <w:tc>
          <w:tcPr>
            <w:tcW w:type="dxa" w:w="453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Sections and journeys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G01 Fair participation</w:t>
            </w:r>
          </w:p>
        </w:tc>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F04, F09–F15, F17, F19, F21, F24</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S03–S05, J02–J04, D22–D24, BR01–BR06, BR14, BR18–BR19</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G02 Matchday simplicity</w:t>
            </w:r>
          </w:p>
        </w:tc>
        <w:tc>
          <w:tcPr>
            <w:tcW w:type="dxa" w:w="309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F10, F11, F14–F17</w:t>
            </w:r>
          </w:p>
        </w:tc>
        <w:tc>
          <w:tcPr>
            <w:tcW w:type="dxa" w:w="45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S04, J02–J03, D25–D26, BR07–BR13</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G03 Reliable records</w:t>
            </w:r>
          </w:p>
        </w:tc>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F02, F12, F16–F20, F27–F28</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S02, S04–S05, J03–J05, J09, REP01–REP04, REP07, BR25–BR26</w:t>
            </w:r>
          </w:p>
        </w:tc>
      </w:tr>
      <w:tr>
        <w:trPr>
          <w:cantSplit/>
        </w:trPr>
        <w:tc>
          <w:tcPr>
            <w:tcW w:type="dxa" w:w="216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G04 Clear coordination</w:t>
            </w:r>
          </w:p>
        </w:tc>
        <w:tc>
          <w:tcPr>
            <w:tcW w:type="dxa" w:w="309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F01, F03, F05–F08, F25</w:t>
            </w:r>
          </w:p>
        </w:tc>
        <w:tc>
          <w:tcPr>
            <w:tcW w:type="dxa" w:w="45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S01–S03, S06, J01–J02, J05, D20–D21, BR27–BR28</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G05 Shared match experience</w:t>
            </w:r>
          </w:p>
        </w:tc>
        <w:tc>
          <w:tcPr>
            <w:tcW w:type="dxa" w:w="30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F05, F16, F18, F20, F22–F23, F26–F27</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S04, S07–S08, J06–J08, BR15–BR17, BR22–BR25, REP05–REP07</w:t>
            </w:r>
          </w:p>
        </w:tc>
      </w:tr>
    </w:tbl>
    <w:p>
      <w:pPr>
        <w:spacing w:after="20"/>
      </w:pPr>
    </w:p>
    <w:p>
      <w:pPr>
        <w:pStyle w:val="Heading2"/>
      </w:pPr>
      <w:r>
        <w:t>Instruction for the product architect</w:t>
      </w:r>
    </w:p>
    <w:p>
      <w:r>
        <w:t>Define LongBall, an iPhone/Android app for Richmond Rovers, piloted with Roma U10, for children, adult managers and spectators. Roma has 13 players, usually 8–9 attending, seven pitch places and two 25-minute halves. Season 26/27 runs 1 September 2026 to 31 August 2027. Support 5–11 players and rolling substitutions. Deliver F01–F28. Apply D09/D20 branding, D21 access, BR28 report controls, team-separated identity, D14/D15 match/award rules, D22–D24 timing/fairness and D25/D26 offline recording/control. Apply D28 working name and D27 free initial use, excluding subscriptions and payment collection. Multi-club launch remains unconfirmed. Preserve IDs and distinguish proposals from decisions.</w:t>
      </w:r>
    </w:p>
    <w:p>
      <w:r>
        <w:t>Preserve D01–D28 and resolved Q05A/B/C, Q06A/B, Q07A/B, Q08A/B, Q11/Q12/Q13/Q16/Q17/Q19, plus Q18 all-game scope. Resolve the remaining parts of Q05–Q10, Q14–Q15 and Q18 before freezing the functional model. Then produce detailed functional behaviour, the permission matrix, clock and event model, offline/synchronisation design, data lifecycle, device/platform options, security design, test strategy, deployment and support model, delivery plan and cost estimate. Evaluate mobile web versus native delivery against actual offline, timer and notification tests. Do not select a stack solely because a prototype uses it.</w:t>
      </w:r>
    </w:p>
    <w:p>
      <w:r>
        <w:t>Preserve recorded times, corrections and manager control. Expose infeasible plans. Resolve scope changes through questions. Validate live-service readiness and competition rules independently of prototypes or vendor claims.</w:t>
      </w:r>
    </w:p>
    <w:p>
      <w:pPr>
        <w:pStyle w:val="Heading1"/>
        <w:pageBreakBefore/>
      </w:pPr>
      <w:r>
        <w:t>Product positioning and naming review</w:t>
      </w:r>
    </w:p>
    <w:p>
      <w:r>
        <w:t>Naming review dated 20 October 2026. D28 supersedes the earlier shortlist recommendation for the working name: Charlie has selected LongBall provisionally. Final branding and domain selection remain open under Q20. The earlier Kicklark, Pitchmio and Pitchpip research is retained below as background. Its search and registry findings are preliminary screening, not registration guarantees or trade mark clearance.</w:t>
      </w:r>
    </w:p>
    <w:p>
      <w:pPr>
        <w:pStyle w:val="Heading2"/>
      </w:pPr>
      <w:r>
        <w:t>What the application does</w:t>
      </w:r>
    </w:p>
    <w:p>
      <w:r>
        <w:t>A football team and matchday app that helps volunteer managers organise the squad, share playing time fairly, run the game and keep players and invited supporters informed. Its central promise is practical matchday help. The wider season features make it useful between games.</w:t>
      </w:r>
    </w:p>
    <w:tbl>
      <w:tblPr>
        <w:tblW w:type="auto" w:w="0"/>
        <w:jc w:val="center"/>
        <w:tblLayout w:type="fixed"/>
        <w:tblLook w:firstColumn="1" w:firstRow="1" w:lastColumn="0" w:lastRow="0" w:noHBand="0" w:noVBand="1" w:val="04A0"/>
      </w:tblPr>
      <w:tblGrid>
        <w:gridCol w:w="1656"/>
        <w:gridCol w:w="8136"/>
      </w:tblGrid>
      <w:tr>
        <w:trPr>
          <w:cantSplit/>
          <w:tblHeader/>
        </w:trPr>
        <w:tc>
          <w:tcPr>
            <w:tcW w:type="dxa" w:w="165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Stage</w:t>
            </w:r>
          </w:p>
        </w:tc>
        <w:tc>
          <w:tcPr>
            <w:tcW w:type="dxa" w:w="813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Principal value</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Prepare</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Set up clubs, teams and seasons. Collect availability, manage training and fixtures, select a formation and stage the starting lineup.</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Run the match</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Control the clock, goals and substitutions. Suggest sensible changes using availability, fair-minute targets, position preferences, keeper rules and the score. The manager confirms changes.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Share the experience</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Provide authorised spectators with scores, publish the players’ award and share approved game photos. Show when live information is stale.</w:t>
            </w:r>
          </w:p>
        </w:tc>
      </w:tr>
      <w:tr>
        <w:trPr>
          <w:cantSplit/>
        </w:trPr>
        <w:tc>
          <w:tcPr>
            <w:tcW w:type="dxa" w:w="165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Review the season</w:t>
            </w:r>
          </w:p>
        </w:tc>
        <w:tc>
          <w:tcPr>
            <w:tcW w:type="dxa" w:w="81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Report attendance, minutes and position coverage. Keep results, form and known scorers, including historical summaries without invented detail.</w:t>
            </w:r>
          </w:p>
        </w:tc>
      </w:tr>
    </w:tbl>
    <w:p>
      <w:pPr>
        <w:spacing w:after="20"/>
      </w:pPr>
    </w:p>
    <w:p>
      <w:pPr>
        <w:pStyle w:val="Heading2"/>
      </w:pPr>
      <w:r>
        <w:t>What current competitors change about the proposition</w:t>
      </w:r>
    </w:p>
    <w:p>
      <w:r>
        <w:t>SubTime advertises minute tracking, rotation planning, lineups, late-arrival/injury adaptation and live sharing [S2]. Fairtime combines availability, substitution planning, match recording and season position heatmaps [N1]. TeamVibe advertises fair minutes and position rotation, keeper rotation, offline alerts, family viewing and recognition [N2]. Playfair offers free matchday minute tracking and rotation planning [N3]. These are advertised capabilities, not hands-on test findings.</w:t>
      </w:r>
    </w:p>
    <w:p>
      <w:r>
        <w:t>Therefore neither equal minutes nor free use is a defensible uniqueness claim on its own. The intended value is the fit of your complete workflow: availability-adjusted targets, preferred positions, sensible substitution windows, human confirmation and a controlled team experience. Test that combination with Roma before describing it as better than existing products.</w:t>
      </w:r>
    </w:p>
    <w:p>
      <w:pPr>
        <w:pStyle w:val="Heading2"/>
      </w:pPr>
      <w:r>
        <w:t>Implications for the name</w:t>
      </w:r>
    </w:p>
    <w:p>
      <w:r>
        <w:t>Use a short brand plus a clear descriptor such as Football team and matchday app. It should suit managers, children and spectators, and remain usable as children get older. Avoid tying it to Roma, Richmond Rovers, U10 or seven players. Avoid Free in the brand because D27 defines initial pricing only. Avoid making the whole name about substitutes or goals, which would understate the product.</w:t>
      </w:r>
    </w:p>
    <w:p>
      <w:r>
        <w:t>The visual direction can use flat pitch markings, player discs and a simple original mascot. Keep the Subbuteo reference as design inspiration. The product needs its own name and artwork.</w:t>
      </w:r>
    </w:p>
    <w:p>
      <w:pPr>
        <w:pStyle w:val="Heading1"/>
        <w:pageBreakBefore/>
      </w:pPr>
      <w:r>
        <w:t>Earlier shortlisted name options</w:t>
      </w:r>
    </w:p>
    <w:p>
      <w:r>
        <w:t>The earlier ranking is a design judgement based on memorability, spoken spelling, football relevance, fit across roles and preliminary collision/domain findings. It is not a legal risk score or evidence of user preference. All six options contain eight letters. LongBall is now the working name under D28. No final launch name has been selected.</w:t>
      </w:r>
    </w:p>
    <w:tbl>
      <w:tblPr>
        <w:tblW w:type="auto" w:w="0"/>
        <w:jc w:val="center"/>
        <w:tblLayout w:type="fixed"/>
        <w:tblLook w:firstColumn="1" w:firstRow="1" w:lastColumn="0" w:lastRow="0" w:noHBand="0" w:noVBand="1" w:val="04A0"/>
      </w:tblPr>
      <w:tblGrid>
        <w:gridCol w:w="1440"/>
        <w:gridCol w:w="1296"/>
        <w:gridCol w:w="3528"/>
        <w:gridCol w:w="3528"/>
      </w:tblGrid>
      <w:tr>
        <w:trPr>
          <w:cantSplit/>
          <w:tblHeader/>
        </w:trPr>
        <w:tc>
          <w:tcPr>
            <w:tcW w:type="dxa" w:w="144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Rank and name</w:t>
            </w:r>
          </w:p>
        </w:tc>
        <w:tc>
          <w:tcPr>
            <w:tcW w:type="dxa" w:w="129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Say it</w:t>
            </w:r>
          </w:p>
        </w:tc>
        <w:tc>
          <w:tcPr>
            <w:tcW w:type="dxa" w:w="352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Why it fits</w:t>
            </w:r>
          </w:p>
        </w:tc>
        <w:tc>
          <w:tcPr>
            <w:tcW w:type="dxa" w:w="352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Main trade-off</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1 Kicklark</w:t>
            </w:r>
          </w:p>
        </w:tc>
        <w:tc>
          <w:tcPr>
            <w:tcW w:type="dxa" w:w="12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Kick lark</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Two familiar words. Football plus enjoyment. Friendly without referring to a specific age or team size.</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Needs a descriptor to explain team management. An existing unrelated social handle means the exact name is not unused everywhere.</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2 Pitchmio</w:t>
            </w:r>
          </w:p>
        </w:tc>
        <w:tc>
          <w:tcPr>
            <w:tcW w:type="dxa" w:w="129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Pitch me oh</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Clear pitch connection with a distinct, friendly sound. Broad enough for the manager, player and spectator experience.</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Three syllables. Test whether people spell mio correctly after hearing it.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3 Pitchpip</w:t>
            </w:r>
          </w:p>
        </w:tc>
        <w:tc>
          <w:tcPr>
            <w:tcW w:type="dxa" w:w="12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Pitch pip</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Compact, alliterative and playful. Fits the small player discs and simple illustrated pitch.</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May feel young for older squads. Search engines can confuse it with musical pitch pipe terms.</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4 Pitchilo</w:t>
            </w:r>
          </w:p>
        </w:tc>
        <w:tc>
          <w:tcPr>
            <w:tcW w:type="dxa" w:w="129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Pitch ill oh</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Coined football name with no exact app match found. A useful alternative if the first three do not appeal.</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Pronunciation is less automatic. The broad Pitch prefix is crowded, so near-name review matters.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5 Teamturn</w:t>
            </w:r>
          </w:p>
        </w:tc>
        <w:tc>
          <w:tcPr>
            <w:tcW w:type="dxa" w:w="129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Team turn</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Direct link to a team and giving everyone a turn. Easy to read and explain.</w:t>
            </w:r>
          </w:p>
        </w:tc>
        <w:tc>
          <w:tcPr>
            <w:tcW w:type="dxa" w:w="352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More descriptive and less distinctive. Could sound like a staff rota tool. Exact .com status remains inconclusive.</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6 Halfmate</w:t>
            </w:r>
          </w:p>
        </w:tc>
        <w:tc>
          <w:tcPr>
            <w:tcW w:type="dxa" w:w="129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Half mate</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Familiar sounds, a link to match halves and the idea of a helpful companion.</w:t>
            </w:r>
          </w:p>
        </w:tc>
        <w:tc>
          <w:tcPr>
            <w:tcW w:type="dxa" w:w="352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Can suggest half a service or a personal relationship. The .com is registered and other non-app uses exist.</w:t>
            </w:r>
          </w:p>
        </w:tc>
      </w:tr>
    </w:tbl>
    <w:p>
      <w:pPr>
        <w:spacing w:after="20"/>
      </w:pPr>
    </w:p>
    <w:p>
      <w:pPr>
        <w:pStyle w:val="Heading2"/>
      </w:pPr>
      <w:r>
        <w:t>Further options with material drawbacks</w:t>
      </w:r>
    </w:p>
    <w:p>
      <w:r>
        <w:t>Pitchkin is a strong creative fit: pitch plus kin suggests belonging. However, PitchKin.com is already registered and marketed as a premium resale domain [N6]. I would not make a premium purchase for this pilot. Kixivo is shorter at six letters and suggests kicks, but the spelling needs explanation, kixivo.co.uk is registered and the .com check was inconclusive. Both remain lower-priority alternatives.</w:t>
      </w:r>
    </w:p>
    <w:p>
      <w:r>
        <w:t>Pitchroo was appealing creatively, but I would drop it because of its spoken and visual similarity to Pitchero, an existing sports club platform [N5]. This is a confusion-risk judgement, not a legal finding. An exact-name search alone would miss that problem.</w:t>
      </w:r>
    </w:p>
    <w:p>
      <w:pPr>
        <w:pStyle w:val="Heading2"/>
      </w:pPr>
      <w:r>
        <w:t>Earlier examples of alternative names in use</w:t>
      </w:r>
    </w:p>
    <w:p>
      <w:r>
        <w:t>Kicklark: Football team and matchday app. “Check Saturday’s squad in Kicklark.” Pitchmio: Football team and matchday app. “Follow Roma’s score on Pitchmio.” Pitchpip: Football team and matchday app. “The team photos are on Pitchpip.” These are draft usage examples. They have not been tested with families or cleared as advertising lines.</w:t>
      </w:r>
    </w:p>
    <w:p>
      <w:pPr>
        <w:pStyle w:val="Heading1"/>
        <w:pageBreakBefore/>
      </w:pPr>
      <w:r>
        <w:t>Domain screening results</w:t>
      </w:r>
    </w:p>
    <w:p>
      <w:r>
        <w:t>Registry checks on 20 October 2026, approximately 19:27–19:33 British Summer Time. The checks queried Verisign for .com, Nominet for .co.uk and Google Registry for .app. They did not infer availability from an absent website or DNS response.</w:t>
      </w:r>
    </w:p>
    <w:p>
      <w:r>
        <w:t>N = no registry record found, with HTTP 404. R = registered domain record returned, with HTTP 200. ? = inconclusive because the registry request repeatedly failed with HTTP 503. N identifies a promising registration candidate. Only a registrar checkout can confirm whether it is currently purchasable, reserved or premium-priced. No domain has been reserved or bought.</w:t>
      </w:r>
    </w:p>
    <w:tbl>
      <w:tblPr>
        <w:tblW w:type="auto" w:w="0"/>
        <w:jc w:val="center"/>
        <w:tblLayout w:type="fixed"/>
        <w:tblLook w:firstColumn="1" w:firstRow="1" w:lastColumn="0" w:lastRow="0" w:noHBand="0" w:noVBand="1" w:val="04A0"/>
      </w:tblPr>
      <w:tblGrid>
        <w:gridCol w:w="1512"/>
        <w:gridCol w:w="720"/>
        <w:gridCol w:w="936"/>
        <w:gridCol w:w="720"/>
        <w:gridCol w:w="5904"/>
      </w:tblGrid>
      <w:tr>
        <w:trPr>
          <w:cantSplit/>
          <w:tblHeader/>
        </w:trPr>
        <w:tc>
          <w:tcPr>
            <w:tcW w:type="dxa" w:w="151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Name</w:t>
            </w:r>
          </w:p>
        </w:tc>
        <w:tc>
          <w:tcPr>
            <w:tcW w:type="dxa" w:w="72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.com</w:t>
            </w:r>
          </w:p>
        </w:tc>
        <w:tc>
          <w:tcPr>
            <w:tcW w:type="dxa" w:w="936"/>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.co.uk</w:t>
            </w:r>
          </w:p>
        </w:tc>
        <w:tc>
          <w:tcPr>
            <w:tcW w:type="dxa" w:w="720"/>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.app</w:t>
            </w:r>
          </w:p>
        </w:tc>
        <w:tc>
          <w:tcPr>
            <w:tcW w:type="dxa" w:w="5904"/>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9"/>
              </w:rPr>
              <w:t>Practical interpretation</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Kicklark</w:t>
            </w:r>
          </w:p>
        </w:tc>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59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Strong domain route. Check kicklark.com first.</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Pitchmio</w:t>
            </w:r>
          </w:p>
        </w:tc>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59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Strong domain route. Check pitchmio.com first.</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Pitchpip</w:t>
            </w:r>
          </w:p>
        </w:tc>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59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Strong domain route. Check pitchpip.com first.</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Pitchilo</w:t>
            </w:r>
          </w:p>
        </w:tc>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59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Strong alternative domain route.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Teamturn</w:t>
            </w:r>
          </w:p>
        </w:tc>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59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UK/app routes promising. .com remains unknown.</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Halfmate</w:t>
            </w:r>
          </w:p>
        </w:tc>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59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Do not describe halfmate.com as available.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Pitchkin</w:t>
            </w:r>
          </w:p>
        </w:tc>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w:t>
            </w:r>
          </w:p>
        </w:tc>
        <w:tc>
          <w:tcPr>
            <w:tcW w:type="dxa" w:w="936"/>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720"/>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5904"/>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Exact .com is a premium resale listing [N6].</w:t>
            </w:r>
          </w:p>
        </w:tc>
      </w:tr>
      <w:tr>
        <w:trPr>
          <w:cantSplit/>
        </w:trPr>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Kixivo</w:t>
            </w:r>
          </w:p>
        </w:tc>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w:t>
            </w:r>
          </w:p>
        </w:tc>
        <w:tc>
          <w:tcPr>
            <w:tcW w:type="dxa" w:w="936"/>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R</w:t>
            </w:r>
          </w:p>
        </w:tc>
        <w:tc>
          <w:tcPr>
            <w:tcW w:type="dxa" w:w="720"/>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N</w:t>
            </w:r>
          </w:p>
        </w:tc>
        <w:tc>
          <w:tcPr>
            <w:tcW w:type="dxa" w:w="5904"/>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9"/>
              </w:rPr>
              <w:t>UK name already registered. Lower priority.</w:t>
            </w:r>
          </w:p>
        </w:tc>
      </w:tr>
    </w:tbl>
    <w:p>
      <w:pPr>
        <w:spacing w:after="20"/>
      </w:pPr>
    </w:p>
    <w:p>
      <w:pPr>
        <w:pStyle w:val="Heading2"/>
      </w:pPr>
      <w:r>
        <w:t>Recommended domain approach</w:t>
      </w:r>
    </w:p>
    <w:p>
      <w:r>
        <w:t>For the selected name, prefer the exact .com if registrar confirmation is satisfactory. Consider the matching .co.uk for the UK audience and redirect it to the same service. An .app address is an optional alternative. There is no need to buy every extension or add hyphens, numbers or extra words merely to rescue a conflicted brand. Registration and renewal prices have not been quoted.</w:t>
      </w:r>
    </w:p>
    <w:p>
      <w:r>
        <w:t>The four all-N candidates offer a better starting point than a name that needs a premium acquisition. Domain status can change. An unregistered domain does not establish rights to use the brand, and an available .app does not resolve a conflict with an existing product.</w:t>
      </w:r>
    </w:p>
    <w:p>
      <w:pPr>
        <w:pStyle w:val="Heading2"/>
      </w:pPr>
      <w:r>
        <w:t>Direct registry evidence for the leading names</w:t>
      </w:r>
    </w:p>
    <w:p>
      <w:hyperlink r:id="rId23">
        <w:r>
          <w:rPr>
            <w:color w:val="16567D"/>
          </w:rPr>
          <w:t>kicklark.com registry lookup</w:t>
        </w:r>
      </w:hyperlink>
    </w:p>
    <w:p>
      <w:hyperlink r:id="rId24">
        <w:r>
          <w:rPr>
            <w:color w:val="16567D"/>
          </w:rPr>
          <w:t>kicklark.co.uk registry lookup</w:t>
        </w:r>
      </w:hyperlink>
    </w:p>
    <w:p>
      <w:hyperlink r:id="rId25">
        <w:r>
          <w:rPr>
            <w:color w:val="16567D"/>
          </w:rPr>
          <w:t>pitchmio.com registry lookup</w:t>
        </w:r>
      </w:hyperlink>
    </w:p>
    <w:p>
      <w:hyperlink r:id="rId26">
        <w:r>
          <w:rPr>
            <w:color w:val="16567D"/>
          </w:rPr>
          <w:t>pitchmio.co.uk registry lookup</w:t>
        </w:r>
      </w:hyperlink>
    </w:p>
    <w:p>
      <w:hyperlink r:id="rId27">
        <w:r>
          <w:rPr>
            <w:color w:val="16567D"/>
          </w:rPr>
          <w:t>pitchpip.com registry lookup</w:t>
        </w:r>
      </w:hyperlink>
    </w:p>
    <w:p>
      <w:hyperlink r:id="rId28">
        <w:r>
          <w:rPr>
            <w:color w:val="16567D"/>
          </w:rPr>
          <w:t>pitchpip.co.uk registry lookup</w:t>
        </w:r>
      </w:hyperlink>
    </w:p>
    <w:p>
      <w:hyperlink r:id="rId29">
        <w:r>
          <w:rPr>
            <w:color w:val="16567D"/>
          </w:rPr>
          <w:t>pitchilo.com registry lookup</w:t>
        </w:r>
      </w:hyperlink>
    </w:p>
    <w:p>
      <w:hyperlink r:id="rId30">
        <w:r>
          <w:rPr>
            <w:color w:val="16567D"/>
          </w:rPr>
          <w:t>pitchilo.co.uk registry lookup</w:t>
        </w:r>
      </w:hyperlink>
    </w:p>
    <w:p>
      <w:r>
        <w:t>For .app, use https://pubapi.registry.google/rdap/domain/ followed by the full domain. A lookup may return a technical not-found response rather than a consumer availability page. Recorded outcomes above describe the checks at the stated time, not an ongoing guarantee.</w:t>
      </w:r>
    </w:p>
    <w:p>
      <w:pPr>
        <w:pStyle w:val="Heading1"/>
        <w:pageBreakBefore/>
      </w:pPr>
      <w:r>
        <w:t>Names rejected and final selection checks</w:t>
      </w:r>
    </w:p>
    <w:p>
      <w:r>
        <w:t>The following examples explain why attractive first ideas were removed or downgraded. A different domain ending would not resolve an existing app-name collision.</w:t>
      </w:r>
    </w:p>
    <w:tbl>
      <w:tblPr>
        <w:tblW w:type="auto" w:w="0"/>
        <w:jc w:val="center"/>
        <w:tblLayout w:type="fixed"/>
        <w:tblLook w:firstColumn="1" w:firstRow="1" w:lastColumn="0" w:lastRow="0" w:noHBand="0" w:noVBand="1" w:val="04A0"/>
      </w:tblPr>
      <w:tblGrid>
        <w:gridCol w:w="1872"/>
        <w:gridCol w:w="6408"/>
        <w:gridCol w:w="1512"/>
      </w:tblGrid>
      <w:tr>
        <w:trPr>
          <w:cantSplit/>
          <w:tblHeader/>
        </w:trPr>
        <w:tc>
          <w:tcPr>
            <w:tcW w:type="dxa" w:w="187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Name or group</w:t>
            </w:r>
          </w:p>
        </w:tc>
        <w:tc>
          <w:tcPr>
            <w:tcW w:type="dxa" w:w="6408"/>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Finding</w:t>
            </w:r>
          </w:p>
        </w:tc>
        <w:tc>
          <w:tcPr>
            <w:tcW w:type="dxa" w:w="1512"/>
            <w:vAlign w:val="center"/>
            <w:shd w:fill="263746"/>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b/>
                <w:color w:val="FFFFFF"/>
                <w:sz w:val="18"/>
              </w:rPr>
              <w:t>Decision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SubTime, Fairtime, Playfair, TeamVibe</w:t>
            </w:r>
          </w:p>
        </w:tc>
        <w:tc>
          <w:tcPr>
            <w:tcW w:type="dxa" w:w="64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Existing products in the same or closely related matchday category [S2, N1–N3].</w:t>
            </w:r>
          </w:p>
        </w:tc>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Kickora</w:t>
            </w:r>
          </w:p>
        </w:tc>
        <w:tc>
          <w:tcPr>
            <w:tcW w:type="dxa" w:w="64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Existing football live-score app on Google Play [N4].</w:t>
            </w:r>
          </w:p>
        </w:tc>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Pitchlet</w:t>
            </w:r>
          </w:p>
        </w:tc>
        <w:tc>
          <w:tcPr>
            <w:tcW w:type="dxa" w:w="64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Existing UK sports-facility lettings service and a separate pitch submission website [N7].</w:t>
            </w:r>
          </w:p>
        </w:tc>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Pitchling</w:t>
            </w:r>
          </w:p>
        </w:tc>
        <w:tc>
          <w:tcPr>
            <w:tcW w:type="dxa" w:w="64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Existing music-training app [N8].</w:t>
            </w:r>
          </w:p>
        </w:tc>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Sidelet</w:t>
            </w:r>
          </w:p>
        </w:tc>
        <w:tc>
          <w:tcPr>
            <w:tcW w:type="dxa" w:w="64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Existing Mac utility application [N9].</w:t>
            </w:r>
          </w:p>
        </w:tc>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KickMint</w:t>
            </w:r>
          </w:p>
        </w:tc>
        <w:tc>
          <w:tcPr>
            <w:tcW w:type="dxa" w:w="64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Existing productivity app [N10].</w:t>
            </w:r>
          </w:p>
        </w:tc>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Subsly</w:t>
            </w:r>
          </w:p>
        </w:tc>
        <w:tc>
          <w:tcPr>
            <w:tcW w:type="dxa" w:w="64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Existing subscription-tracking app [N11].</w:t>
            </w:r>
          </w:p>
        </w:tc>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Football Manager</w:t>
            </w:r>
          </w:p>
        </w:tc>
        <w:tc>
          <w:tcPr>
            <w:tcW w:type="dxa" w:w="64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Established football management game brand [N12].</w:t>
            </w:r>
          </w:p>
        </w:tc>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Reject as brand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Pitchroo</w:t>
            </w:r>
          </w:p>
        </w:tc>
        <w:tc>
          <w:tcPr>
            <w:tcW w:type="dxa" w:w="6408"/>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Too close to the established Pitchero name for this brief [N5].</w:t>
            </w:r>
          </w:p>
        </w:tc>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Drop on judgement</w:t>
            </w:r>
          </w:p>
        </w:tc>
      </w:tr>
      <w:tr>
        <w:trPr>
          <w:cantSplit/>
        </w:trPr>
        <w:tc>
          <w:tcPr>
            <w:tcW w:type="dxa" w:w="187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Pitchkin, Kickkind</w:t>
            </w:r>
          </w:p>
        </w:tc>
        <w:tc>
          <w:tcPr>
            <w:tcW w:type="dxa" w:w="6408"/>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Registered .com domains with premium resale listings [N6, N13].</w:t>
            </w:r>
          </w:p>
        </w:tc>
        <w:tc>
          <w:tcPr>
            <w:tcW w:type="dxa" w:w="1512"/>
            <w:vAlign w:val="center"/>
            <w:shd w:fill="F2F5F7"/>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40" w:before="40" w:line="245" w:lineRule="auto"/>
            </w:pPr>
            <w:r>
              <w:rPr>
                <w:sz w:val="18"/>
              </w:rPr>
              <w:t>Lower priority</w:t>
            </w:r>
          </w:p>
        </w:tc>
      </w:tr>
    </w:tbl>
    <w:p>
      <w:pPr>
        <w:spacing w:after="20"/>
      </w:pPr>
    </w:p>
    <w:p>
      <w:pPr>
        <w:pStyle w:val="Heading2"/>
      </w:pPr>
      <w:r>
        <w:t>What was checked and what remains unknown</w:t>
      </w:r>
    </w:p>
    <w:p>
      <w:r>
        <w:t>This review used general exact-name and near-name web searches through two search engines, indexed Apple App Store and Google Play listings, official product pages, and registry domain queries. No exact indexed app listing was found for the six shortlisted names. That is a limited search finding, not proof that no app or unindexed product exists anywhere.</w:t>
      </w:r>
    </w:p>
    <w:p>
      <w:r>
        <w:t>The UK Intellectual Property Office advises checking identical and similar marks in the relevant goods and services [N14]. Its interactive database was not successfully queried in this review. Trade mark clearance remains unverified. Companies House and all social platforms were not exhaustively checked. Domain registration, company registration and brand rights are separate questions.</w:t>
      </w:r>
    </w:p>
    <w:p>
      <w:pPr>
        <w:pStyle w:val="Heading2"/>
      </w:pPr>
      <w:r>
        <w:t>Earlier proposed selection process</w:t>
      </w:r>
    </w:p>
    <w:p>
      <w:r>
        <w:t>1. Test Kicklark, Pitchmio and Pitchpip with Roma managers and a small set of families. Say each name once, ask them to spell it and ask what type of product they expect. Then check recall later. These tests are proposed, not completed.</w:t>
      </w:r>
    </w:p>
    <w:p>
      <w:r>
        <w:t>2. Choose two finalists using the results. Check live app-store results, close spellings, relevant UK trade marks and usable social handles. Keep the exact spelling consistent. Expand to other territories only when there is a real launch plan.</w:t>
      </w:r>
    </w:p>
    <w:p>
      <w:r>
        <w:t>3. Confirm registration and renewal prices at a registrar immediately before buying the chosen domains. Complete the relevant name checks before committing to a logo, store assets or public launch. No purchase is authorised by this report.</w:t>
      </w:r>
    </w:p>
    <w:p>
      <w:r>
        <w:t>Earlier recommendation: Kicklark for natural spoken use, Pitchmio as an invented alternative, and Pitchpip for the pitch-disc design. D28 now confirms LongBall as the working name. The alternatives remain background options only.</w:t>
      </w:r>
    </w:p>
    <w:p>
      <w:pPr>
        <w:pStyle w:val="Heading1"/>
        <w:pageBreakBefore/>
      </w:pPr>
      <w:r>
        <w:t>Naming review evidence and handover</w:t>
      </w:r>
    </w:p>
    <w:p>
      <w:r>
        <w:t>The links below support the competitor and exclusion findings. They describe the state retrieved on 20 October 2026. Vendor pages support advertised features only. Search absence, usability judgements and proposed brand meanings are identified as such in the review. The earlier S-series sources remain part of the main definition.</w:t>
      </w:r>
    </w:p>
    <w:p>
      <w:hyperlink r:id="rId31">
        <w:r>
          <w:rPr>
            <w:color w:val="16567D"/>
          </w:rPr>
          <w:t>[N1] Fairtime official football application</w:t>
        </w:r>
      </w:hyperlink>
    </w:p>
    <w:p>
      <w:hyperlink r:id="rId32">
        <w:r>
          <w:rPr>
            <w:color w:val="16567D"/>
          </w:rPr>
          <w:t>[N2] TeamVibe official matchday application</w:t>
        </w:r>
      </w:hyperlink>
    </w:p>
    <w:p>
      <w:hyperlink r:id="rId33">
        <w:r>
          <w:rPr>
            <w:color w:val="16567D"/>
          </w:rPr>
          <w:t>[N3] Playfair official playing time tracker</w:t>
        </w:r>
      </w:hyperlink>
    </w:p>
    <w:p>
      <w:hyperlink r:id="rId34">
        <w:r>
          <w:rPr>
            <w:color w:val="16567D"/>
          </w:rPr>
          <w:t>[N4] Kickora official Google Play listing</w:t>
        </w:r>
      </w:hyperlink>
    </w:p>
    <w:p>
      <w:hyperlink r:id="rId35">
        <w:r>
          <w:rPr>
            <w:color w:val="16567D"/>
          </w:rPr>
          <w:t>[N5] Pitchero official club platform</w:t>
        </w:r>
      </w:hyperlink>
    </w:p>
    <w:p>
      <w:hyperlink r:id="rId36">
        <w:r>
          <w:rPr>
            <w:color w:val="16567D"/>
          </w:rPr>
          <w:t>[N6] PitchKin premium domain listing</w:t>
        </w:r>
      </w:hyperlink>
    </w:p>
    <w:p>
      <w:hyperlink r:id="rId37">
        <w:r>
          <w:rPr>
            <w:color w:val="16567D"/>
          </w:rPr>
          <w:t>[N7] Pitchlet school facilities service</w:t>
        </w:r>
      </w:hyperlink>
    </w:p>
    <w:p>
      <w:hyperlink r:id="rId38">
        <w:r>
          <w:rPr>
            <w:color w:val="16567D"/>
          </w:rPr>
          <w:t>[N7a] Crystal Pitchlet submission website</w:t>
        </w:r>
      </w:hyperlink>
    </w:p>
    <w:p>
      <w:hyperlink r:id="rId39">
        <w:r>
          <w:rPr>
            <w:color w:val="16567D"/>
          </w:rPr>
          <w:t>[N8] Pitchling Apple App Store listing</w:t>
        </w:r>
      </w:hyperlink>
    </w:p>
    <w:p>
      <w:hyperlink r:id="rId40">
        <w:r>
          <w:rPr>
            <w:color w:val="16567D"/>
          </w:rPr>
          <w:t>[N9] Sidelet official Mac application</w:t>
        </w:r>
      </w:hyperlink>
    </w:p>
    <w:p>
      <w:hyperlink r:id="rId41">
        <w:r>
          <w:rPr>
            <w:color w:val="16567D"/>
          </w:rPr>
          <w:t>[N10] KickMint Apple App Store listing</w:t>
        </w:r>
      </w:hyperlink>
    </w:p>
    <w:p>
      <w:hyperlink r:id="rId42">
        <w:r>
          <w:rPr>
            <w:color w:val="16567D"/>
          </w:rPr>
          <w:t>[N11] Subsly Apple App Store listing</w:t>
        </w:r>
      </w:hyperlink>
    </w:p>
    <w:p>
      <w:hyperlink r:id="rId43">
        <w:r>
          <w:rPr>
            <w:color w:val="16567D"/>
          </w:rPr>
          <w:t>[N12] Football Manager official game website</w:t>
        </w:r>
      </w:hyperlink>
    </w:p>
    <w:p>
      <w:hyperlink r:id="rId44">
        <w:r>
          <w:rPr>
            <w:color w:val="16567D"/>
          </w:rPr>
          <w:t>[N13] KickKind premium domain listing</w:t>
        </w:r>
      </w:hyperlink>
    </w:p>
    <w:p>
      <w:hyperlink r:id="rId45">
        <w:r>
          <w:rPr>
            <w:color w:val="16567D"/>
          </w:rPr>
          <w:t>[N14] UK Intellectual Property Office search guidance</w:t>
        </w:r>
      </w:hyperlink>
    </w:p>
    <w:p>
      <w:hyperlink r:id="rId46">
        <w:r>
          <w:rPr>
            <w:color w:val="16567D"/>
          </w:rPr>
          <w:t>[N14a] UK guidance before applying for a trade mark</w:t>
        </w:r>
      </w:hyperlink>
    </w:p>
    <w:p>
      <w:hyperlink r:id="rId47">
        <w:r>
          <w:rPr>
            <w:color w:val="16567D"/>
          </w:rPr>
          <w:t>[N15] IANA RDAP registry endpoint directory</w:t>
        </w:r>
      </w:hyperlink>
    </w:p>
    <w:p>
      <w:pPr>
        <w:pStyle w:val="Heading2"/>
      </w:pPr>
      <w:r>
        <w:t>D28 LongBall working name</w:t>
      </w:r>
    </w:p>
    <w:p>
      <w:r>
        <w:t>Confirmed on 20 October 2026: use LongBall as the working name, with this exact capitalisation. This supersedes Football Team Manager as the provisional title and the earlier recommendation to select a working name from the shortlist. D01-D27, product scope, role boundaries and club/team logos remain unchanged. D27 still confirms initial use at £0. No domain purchase or final launch-brand decision is recorded.</w:t>
      </w:r>
    </w:p>
    <w:p>
      <w:r>
        <w:t>Q20 remains open for final branding and domain selection. Existing LongBall Fantasy sports-app use remains a recorded concern [N16]. On 20 October 2026, longball.com and longball.app returned registered records. Longball.co.uk returned no registry record, subject to registrar confirmation. Working-name adoption does not establish name clearance. Requirements readiness remains 68.5/100.</w:t>
      </w:r>
    </w:p>
    <w:p>
      <w:pPr/>
      <w:r>
        <w:t>[N16] LongBall Fantasy Apple App Store listing: https://apps.apple.com/us/app/longball-fantasy/id6801687967</w:t>
      </w:r>
    </w:p>
    <w:sectPr w:rsidR="00FC693F" w:rsidRPr="0006063C" w:rsidSect="00034616">
      <w:footerReference w:type="default" r:id="rId9"/>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Concept review v0.12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ubtimeapp.com/" TargetMode="External"/><Relationship Id="rId11" Type="http://schemas.openxmlformats.org/officeDocument/2006/relationships/hyperlink" Target="https://apps.apple.com/us/app/subtime-sub-timer-rotation/id1248650528" TargetMode="External"/><Relationship Id="rId12" Type="http://schemas.openxmlformats.org/officeDocument/2006/relationships/hyperlink" Target="https://pitchtime.app/" TargetMode="External"/><Relationship Id="rId13" Type="http://schemas.openxmlformats.org/officeDocument/2006/relationships/hyperlink" Target="https://www.spond.com/" TargetMode="External"/><Relationship Id="rId14" Type="http://schemas.openxmlformats.org/officeDocument/2006/relationships/hyperlink" Target="https://help.spond.com/app/en/articles/131887-register-attendance-and-download-attendance-history-in-the-spond-app" TargetMode="External"/><Relationship Id="rId15" Type="http://schemas.openxmlformats.org/officeDocument/2006/relationships/hyperlink" Target="https://www.spond.com/en-us/add-guardians/" TargetMode="External"/><Relationship Id="rId16" Type="http://schemas.openxmlformats.org/officeDocument/2006/relationships/hyperlink" Target="https://heja.io/" TargetMode="External"/><Relationship Id="rId17" Type="http://schemas.openxmlformats.org/officeDocument/2006/relationships/hyperlink" Target="https://www.teamsnap.com/teams" TargetMode="External"/><Relationship Id="rId18" Type="http://schemas.openxmlformats.org/officeDocument/2006/relationships/hyperlink" Target="https://ico.org.uk/for-organisations/uk-gdpr-guidance-and-resources/childrens-information/childrens-code-guidance-and-resources/age-appropriate-design-a-code-of-practice-for-online-services/code-standards/" TargetMode="External"/><Relationship Id="rId19" Type="http://schemas.openxmlformats.org/officeDocument/2006/relationships/hyperlink" Target="https://ico.org.uk/for-organisations/uk-gdpr-guidance-and-resources/lawful-basis/special-category-data/what-is-special-category-data/" TargetMode="External"/><Relationship Id="rId20" Type="http://schemas.openxmlformats.org/officeDocument/2006/relationships/hyperlink" Target="https://ico.org.uk/for-organisations/uk-gdpr-guidance-and-resources/childrens-information/childrens-code-guidance-and-resources/age-appropriate-design-a-code-of-practice-for-online-services/services-covered-by-this-code/" TargetMode="External"/><Relationship Id="rId21" Type="http://schemas.openxmlformats.org/officeDocument/2006/relationships/hyperlink" Target="https://ico.org.uk/for-organisations/uk-gdpr-guidance-and-resources/personal-information-what-is-it/what-is-personal-information-a-guide/" TargetMode="External"/><Relationship Id="rId22" Type="http://schemas.openxmlformats.org/officeDocument/2006/relationships/hyperlink" Target="https://ico.org.uk/for-organisations/advice-for-small-organisations/news-blogs-and-events/blogs/taking-photographs-data-protection-advice-for-schools/" TargetMode="External"/><Relationship Id="rId23" Type="http://schemas.openxmlformats.org/officeDocument/2006/relationships/hyperlink" Target="https://rdap.verisign.com/com/v1/domain/kicklark.com" TargetMode="External"/><Relationship Id="rId24" Type="http://schemas.openxmlformats.org/officeDocument/2006/relationships/hyperlink" Target="https://rdap.nominet.uk/uk/domain/kicklark.co.uk" TargetMode="External"/><Relationship Id="rId25" Type="http://schemas.openxmlformats.org/officeDocument/2006/relationships/hyperlink" Target="https://rdap.verisign.com/com/v1/domain/pitchmio.com" TargetMode="External"/><Relationship Id="rId26" Type="http://schemas.openxmlformats.org/officeDocument/2006/relationships/hyperlink" Target="https://rdap.nominet.uk/uk/domain/pitchmio.co.uk" TargetMode="External"/><Relationship Id="rId27" Type="http://schemas.openxmlformats.org/officeDocument/2006/relationships/hyperlink" Target="https://rdap.verisign.com/com/v1/domain/pitchpip.com" TargetMode="External"/><Relationship Id="rId28" Type="http://schemas.openxmlformats.org/officeDocument/2006/relationships/hyperlink" Target="https://rdap.nominet.uk/uk/domain/pitchpip.co.uk" TargetMode="External"/><Relationship Id="rId29" Type="http://schemas.openxmlformats.org/officeDocument/2006/relationships/hyperlink" Target="https://rdap.verisign.com/com/v1/domain/pitchilo.com" TargetMode="External"/><Relationship Id="rId30" Type="http://schemas.openxmlformats.org/officeDocument/2006/relationships/hyperlink" Target="https://rdap.nominet.uk/uk/domain/pitchilo.co.uk" TargetMode="External"/><Relationship Id="rId31" Type="http://schemas.openxmlformats.org/officeDocument/2006/relationships/hyperlink" Target="https://fairtime.football/" TargetMode="External"/><Relationship Id="rId32" Type="http://schemas.openxmlformats.org/officeDocument/2006/relationships/hyperlink" Target="https://teamvibe.app/" TargetMode="External"/><Relationship Id="rId33" Type="http://schemas.openxmlformats.org/officeDocument/2006/relationships/hyperlink" Target="https://playfair.coach/" TargetMode="External"/><Relationship Id="rId34" Type="http://schemas.openxmlformats.org/officeDocument/2006/relationships/hyperlink" Target="https://play.google.com/store/apps/details?hl=en-GB&amp;id=com.kickora.live" TargetMode="External"/><Relationship Id="rId35" Type="http://schemas.openxmlformats.org/officeDocument/2006/relationships/hyperlink" Target="https://www.pitchero.com/" TargetMode="External"/><Relationship Id="rId36" Type="http://schemas.openxmlformats.org/officeDocument/2006/relationships/hyperlink" Target="https://www.atom.com/name/PitchKin" TargetMode="External"/><Relationship Id="rId37" Type="http://schemas.openxmlformats.org/officeDocument/2006/relationships/hyperlink" Target="https://pitchlet.co.uk/" TargetMode="External"/><Relationship Id="rId38" Type="http://schemas.openxmlformats.org/officeDocument/2006/relationships/hyperlink" Target="https://www.pitchlet.com/" TargetMode="External"/><Relationship Id="rId39" Type="http://schemas.openxmlformats.org/officeDocument/2006/relationships/hyperlink" Target="https://apps.apple.com/br/app/pitchling/id6792289300" TargetMode="External"/><Relationship Id="rId40" Type="http://schemas.openxmlformats.org/officeDocument/2006/relationships/hyperlink" Target="https://sidelet.app/" TargetMode="External"/><Relationship Id="rId41" Type="http://schemas.openxmlformats.org/officeDocument/2006/relationships/hyperlink" Target="https://apps.apple.com/us/app/kickmint-adhd-task-starter/id6762614379" TargetMode="External"/><Relationship Id="rId42" Type="http://schemas.openxmlformats.org/officeDocument/2006/relationships/hyperlink" Target="https://apps.apple.com/us/app/subsly-subscription-tracker/id6790221691" TargetMode="External"/><Relationship Id="rId43" Type="http://schemas.openxmlformats.org/officeDocument/2006/relationships/hyperlink" Target="https://www.footballmanager.com/" TargetMode="External"/><Relationship Id="rId44" Type="http://schemas.openxmlformats.org/officeDocument/2006/relationships/hyperlink" Target="https://www.atom.com/name/KickKind" TargetMode="External"/><Relationship Id="rId45" Type="http://schemas.openxmlformats.org/officeDocument/2006/relationships/hyperlink" Target="https://www.gov.uk/search-for-trademark" TargetMode="External"/><Relationship Id="rId46" Type="http://schemas.openxmlformats.org/officeDocument/2006/relationships/hyperlink" Target="https://www.gov.uk/how-to-register-a-trade-mark/before-you-apply" TargetMode="External"/><Relationship Id="rId47" Type="http://schemas.openxmlformats.org/officeDocument/2006/relationships/hyperlink" Target="https://data.iana.org/rdap/dn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LongBall Concept Review</dc:title>
  <dc:subject>Provisional product definition with LongBall working name</dc:subject>
  <dc:creator>Charlie Muir</dc:creator>
  <cp:keywords>football, team management, product discovery</cp:keywords>
  <dc:description>generated by python-docx</dc:description>
  <cp:lastModifiedBy/>
  <cp:revision>1</cp:revision>
  <dcterms:created xsi:type="dcterms:W3CDTF">2013-12-23T23:15:00Z</dcterms:created>
  <dcterms:modified xsi:type="dcterms:W3CDTF">2013-12-23T23:15:00Z</dcterms:modified>
  <cp:category/>
</cp:coreProperties>
</file>