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0"/>
        <w:jc w:val="center"/>
      </w:pPr>
      <w:r>
        <w:rPr>
          <w:rFonts w:ascii="Calibri" w:hAnsi="Calibri"/>
          <w:b/>
          <w:i w:val="0"/>
          <w:color w:val="C05A33"/>
          <w:sz w:val="52"/>
        </w:rPr>
        <w:t>LOVE IN MOTION</w:t>
      </w:r>
    </w:p>
    <w:p>
      <w:pPr>
        <w:spacing w:before="0" w:after="40"/>
        <w:jc w:val="center"/>
      </w:pPr>
      <w:r>
        <w:rPr>
          <w:rFonts w:ascii="Calibri" w:hAnsi="Calibri"/>
          <w:b w:val="0"/>
          <w:i/>
          <w:color w:val="26190F"/>
          <w:sz w:val="30"/>
        </w:rPr>
        <w:t>Route Book — Run to Sydney</w:t>
      </w:r>
    </w:p>
    <w:p>
      <w:pPr>
        <w:spacing w:before="0" w:after="40"/>
        <w:jc w:val="center"/>
      </w:pPr>
      <w:r>
        <w:rPr>
          <w:rFonts w:ascii="Calibri" w:hAnsi="Calibri"/>
          <w:b w:val="0"/>
          <w:i w:val="0"/>
          <w:color w:val="7A6A5C"/>
          <w:sz w:val="21"/>
        </w:rPr>
        <w:t>Attunga → Sydney Cricket Ground · Wed 23 Dec 2026 → Mon 4 Jan 2027 · ~484 km · 13 days</w:t>
      </w:r>
    </w:p>
    <w:p>
      <w:pPr>
        <w:spacing w:before="0" w:after="360"/>
        <w:jc w:val="center"/>
      </w:pPr>
      <w:r>
        <w:rPr>
          <w:rFonts w:ascii="Calibri" w:hAnsi="Calibri"/>
          <w:b w:val="0"/>
          <w:i w:val="0"/>
          <w:color w:val="7A6A5C"/>
          <w:sz w:val="18"/>
        </w:rPr>
        <w:t>In support of the McGrath Foundation</w:t>
      </w:r>
    </w:p>
    <w:p>
      <w:pPr>
        <w:jc w:val="center"/>
      </w:pPr>
      <w:r>
        <w:rPr>
          <w:b/>
          <w:color w:val="BC335F"/>
          <w:sz w:val="22"/>
        </w:rPr>
        <w:t>DRAFT — FOR VERIFICATION</w:t>
      </w:r>
    </w:p>
    <w:p>
      <w:pPr>
        <w:spacing w:before="200" w:after="80"/>
        <w:jc w:val="center"/>
      </w:pPr>
      <w:r>
        <w:rPr>
          <w:rFonts w:ascii="Calibri" w:hAnsi="Calibri"/>
          <w:b w:val="0"/>
          <w:i/>
          <w:color w:val="7A6A5C"/>
          <w:sz w:val="19"/>
        </w:rPr>
        <w:t>Every road, shoulder, bridge, pedestrian restriction, water point, food stop, accommodation and medical facility in this book must be verified live before the run. Fields marked [VERIFY] are placeholders — do not treat them as confirmed. Nothing here is a guessed road.</w:t>
      </w:r>
    </w:p>
    <w:p>
      <w:r>
        <w:br w:type="page"/>
      </w:r>
    </w:p>
    <w:p>
      <w:pPr>
        <w:spacing w:before="0" w:after="120"/>
      </w:pPr>
      <w:r>
        <w:rPr>
          <w:rFonts w:ascii="Calibri" w:hAnsi="Calibri"/>
          <w:b/>
          <w:color w:val="9C4526"/>
          <w:sz w:val="30"/>
        </w:rPr>
        <w:t>Route overview</w:t>
      </w:r>
    </w:p>
    <w:p>
      <w:pPr>
        <w:spacing w:before="0" w:after="160"/>
      </w:pPr>
      <w:r>
        <w:rPr>
          <w:rFonts w:ascii="Calibri" w:hAnsi="Calibri"/>
          <w:b w:val="0"/>
          <w:i w:val="0"/>
          <w:color w:val="3B2A1D"/>
          <w:sz w:val="21"/>
        </w:rPr>
        <w:t>This is the safety-audited route: south down the New England Highway to the Hunter, then the coast through Newcastle, the Fernleigh Track and the Central Coast, and the Old Pacific Highway into Sydney, finishing at the Sydney Cricket Ground on 4 January 2027 via the Harbour Bridge walkway. Estimated ~484 km over 13 days (the M1 can't be run, so the legal route diverts to the coast). Biggest safety checks: Day 2 (~54 km, least-mapped), shoulder gaps on Days 2-4 and 6, keeping Day 7 off the Hunter Expressway, and the Hexham bridge and Hawkesbury crossings.</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680"/>
            <w:shd w:val="clear" w:fill="F1E8DD"/>
          </w:tcPr>
          <w:p>
            <w:r/>
            <w:r>
              <w:rPr>
                <w:b/>
                <w:color w:val="26190F"/>
                <w:sz w:val="19"/>
              </w:rPr>
              <w:t>Day</w:t>
            </w:r>
          </w:p>
        </w:tc>
        <w:tc>
          <w:tcPr>
            <w:tcW w:type="dxa" w:w="2608"/>
            <w:shd w:val="clear" w:fill="F1E8DD"/>
          </w:tcPr>
          <w:p>
            <w:r/>
            <w:r>
              <w:rPr>
                <w:b/>
                <w:color w:val="26190F"/>
                <w:sz w:val="19"/>
              </w:rPr>
              <w:t>From</w:t>
            </w:r>
          </w:p>
        </w:tc>
        <w:tc>
          <w:tcPr>
            <w:tcW w:type="dxa" w:w="3515"/>
            <w:shd w:val="clear" w:fill="F1E8DD"/>
          </w:tcPr>
          <w:p>
            <w:r/>
            <w:r>
              <w:rPr>
                <w:b/>
                <w:color w:val="26190F"/>
                <w:sz w:val="19"/>
              </w:rPr>
              <w:t>To (overnight)</w:t>
            </w:r>
          </w:p>
        </w:tc>
        <w:tc>
          <w:tcPr>
            <w:tcW w:type="dxa" w:w="1701"/>
            <w:shd w:val="clear" w:fill="F1E8DD"/>
          </w:tcPr>
          <w:p>
            <w:r/>
            <w:r>
              <w:rPr>
                <w:b/>
                <w:color w:val="26190F"/>
                <w:sz w:val="19"/>
              </w:rPr>
              <w:t>Approx. km</w:t>
            </w:r>
          </w:p>
        </w:tc>
      </w:tr>
      <w:tr>
        <w:tc>
          <w:tcPr>
            <w:tcW w:type="dxa" w:w="680"/>
          </w:tcPr>
          <w:p>
            <w:r/>
            <w:r>
              <w:rPr>
                <w:color w:val="3B2A1D"/>
                <w:sz w:val="19"/>
              </w:rPr>
              <w:t>1</w:t>
            </w:r>
          </w:p>
        </w:tc>
        <w:tc>
          <w:tcPr>
            <w:tcW w:type="dxa" w:w="2608"/>
          </w:tcPr>
          <w:p>
            <w:r/>
            <w:r>
              <w:rPr>
                <w:color w:val="3B2A1D"/>
                <w:sz w:val="19"/>
              </w:rPr>
              <w:t>Attunga</w:t>
            </w:r>
          </w:p>
        </w:tc>
        <w:tc>
          <w:tcPr>
            <w:tcW w:type="dxa" w:w="3515"/>
          </w:tcPr>
          <w:p>
            <w:r/>
            <w:r>
              <w:rPr>
                <w:color w:val="3B2A1D"/>
                <w:sz w:val="19"/>
              </w:rPr>
              <w:t>Tamworth</w:t>
            </w:r>
          </w:p>
        </w:tc>
        <w:tc>
          <w:tcPr>
            <w:tcW w:type="dxa" w:w="1701"/>
          </w:tcPr>
          <w:p>
            <w:r/>
            <w:r>
              <w:rPr>
                <w:color w:val="3B2A1D"/>
                <w:sz w:val="19"/>
              </w:rPr>
              <w:t>~20 km</w:t>
            </w:r>
          </w:p>
        </w:tc>
      </w:tr>
      <w:tr>
        <w:tc>
          <w:tcPr>
            <w:tcW w:type="dxa" w:w="680"/>
          </w:tcPr>
          <w:p>
            <w:r/>
            <w:r>
              <w:rPr>
                <w:color w:val="3B2A1D"/>
                <w:sz w:val="19"/>
              </w:rPr>
              <w:t>2</w:t>
            </w:r>
          </w:p>
        </w:tc>
        <w:tc>
          <w:tcPr>
            <w:tcW w:type="dxa" w:w="2608"/>
          </w:tcPr>
          <w:p>
            <w:r/>
            <w:r>
              <w:rPr>
                <w:color w:val="3B2A1D"/>
                <w:sz w:val="19"/>
              </w:rPr>
              <w:t>Tamworth</w:t>
            </w:r>
          </w:p>
        </w:tc>
        <w:tc>
          <w:tcPr>
            <w:tcW w:type="dxa" w:w="3515"/>
          </w:tcPr>
          <w:p>
            <w:r/>
            <w:r>
              <w:rPr>
                <w:color w:val="3B2A1D"/>
                <w:sz w:val="19"/>
              </w:rPr>
              <w:t>Wallabadah</w:t>
            </w:r>
          </w:p>
        </w:tc>
        <w:tc>
          <w:tcPr>
            <w:tcW w:type="dxa" w:w="1701"/>
          </w:tcPr>
          <w:p>
            <w:r/>
            <w:r>
              <w:rPr>
                <w:color w:val="3B2A1D"/>
                <w:sz w:val="19"/>
              </w:rPr>
              <w:t>~54 km</w:t>
            </w:r>
          </w:p>
        </w:tc>
      </w:tr>
      <w:tr>
        <w:tc>
          <w:tcPr>
            <w:tcW w:type="dxa" w:w="680"/>
          </w:tcPr>
          <w:p>
            <w:r/>
            <w:r>
              <w:rPr>
                <w:color w:val="3B2A1D"/>
                <w:sz w:val="19"/>
              </w:rPr>
              <w:t>3</w:t>
            </w:r>
          </w:p>
        </w:tc>
        <w:tc>
          <w:tcPr>
            <w:tcW w:type="dxa" w:w="2608"/>
          </w:tcPr>
          <w:p>
            <w:r/>
            <w:r>
              <w:rPr>
                <w:color w:val="3B2A1D"/>
                <w:sz w:val="19"/>
              </w:rPr>
              <w:t>Wallabadah</w:t>
            </w:r>
          </w:p>
        </w:tc>
        <w:tc>
          <w:tcPr>
            <w:tcW w:type="dxa" w:w="3515"/>
          </w:tcPr>
          <w:p>
            <w:r/>
            <w:r>
              <w:rPr>
                <w:color w:val="3B2A1D"/>
                <w:sz w:val="19"/>
              </w:rPr>
              <w:t>Murrurundi</w:t>
            </w:r>
          </w:p>
        </w:tc>
        <w:tc>
          <w:tcPr>
            <w:tcW w:type="dxa" w:w="1701"/>
          </w:tcPr>
          <w:p>
            <w:r/>
            <w:r>
              <w:rPr>
                <w:color w:val="3B2A1D"/>
                <w:sz w:val="19"/>
              </w:rPr>
              <w:t>~38 km</w:t>
            </w:r>
          </w:p>
        </w:tc>
      </w:tr>
      <w:tr>
        <w:tc>
          <w:tcPr>
            <w:tcW w:type="dxa" w:w="680"/>
          </w:tcPr>
          <w:p>
            <w:r/>
            <w:r>
              <w:rPr>
                <w:color w:val="3B2A1D"/>
                <w:sz w:val="19"/>
              </w:rPr>
              <w:t>4</w:t>
            </w:r>
          </w:p>
        </w:tc>
        <w:tc>
          <w:tcPr>
            <w:tcW w:type="dxa" w:w="2608"/>
          </w:tcPr>
          <w:p>
            <w:r/>
            <w:r>
              <w:rPr>
                <w:color w:val="3B2A1D"/>
                <w:sz w:val="19"/>
              </w:rPr>
              <w:t>Murrurundi</w:t>
            </w:r>
          </w:p>
        </w:tc>
        <w:tc>
          <w:tcPr>
            <w:tcW w:type="dxa" w:w="3515"/>
          </w:tcPr>
          <w:p>
            <w:r/>
            <w:r>
              <w:rPr>
                <w:color w:val="3B2A1D"/>
                <w:sz w:val="19"/>
              </w:rPr>
              <w:t>Scone</w:t>
            </w:r>
          </w:p>
        </w:tc>
        <w:tc>
          <w:tcPr>
            <w:tcW w:type="dxa" w:w="1701"/>
          </w:tcPr>
          <w:p>
            <w:r/>
            <w:r>
              <w:rPr>
                <w:color w:val="3B2A1D"/>
                <w:sz w:val="19"/>
              </w:rPr>
              <w:t>~40 km</w:t>
            </w:r>
          </w:p>
        </w:tc>
      </w:tr>
      <w:tr>
        <w:tc>
          <w:tcPr>
            <w:tcW w:type="dxa" w:w="680"/>
          </w:tcPr>
          <w:p>
            <w:r/>
            <w:r>
              <w:rPr>
                <w:color w:val="3B2A1D"/>
                <w:sz w:val="19"/>
              </w:rPr>
              <w:t>5</w:t>
            </w:r>
          </w:p>
        </w:tc>
        <w:tc>
          <w:tcPr>
            <w:tcW w:type="dxa" w:w="2608"/>
          </w:tcPr>
          <w:p>
            <w:r/>
            <w:r>
              <w:rPr>
                <w:color w:val="3B2A1D"/>
                <w:sz w:val="19"/>
              </w:rPr>
              <w:t>Scone</w:t>
            </w:r>
          </w:p>
        </w:tc>
        <w:tc>
          <w:tcPr>
            <w:tcW w:type="dxa" w:w="3515"/>
          </w:tcPr>
          <w:p>
            <w:r/>
            <w:r>
              <w:rPr>
                <w:color w:val="3B2A1D"/>
                <w:sz w:val="19"/>
              </w:rPr>
              <w:t>Muswellbrook</w:t>
            </w:r>
          </w:p>
        </w:tc>
        <w:tc>
          <w:tcPr>
            <w:tcW w:type="dxa" w:w="1701"/>
          </w:tcPr>
          <w:p>
            <w:r/>
            <w:r>
              <w:rPr>
                <w:color w:val="3B2A1D"/>
                <w:sz w:val="19"/>
              </w:rPr>
              <w:t>~26 km</w:t>
            </w:r>
          </w:p>
        </w:tc>
      </w:tr>
      <w:tr>
        <w:tc>
          <w:tcPr>
            <w:tcW w:type="dxa" w:w="680"/>
          </w:tcPr>
          <w:p>
            <w:r/>
            <w:r>
              <w:rPr>
                <w:color w:val="3B2A1D"/>
                <w:sz w:val="19"/>
              </w:rPr>
              <w:t>6</w:t>
            </w:r>
          </w:p>
        </w:tc>
        <w:tc>
          <w:tcPr>
            <w:tcW w:type="dxa" w:w="2608"/>
          </w:tcPr>
          <w:p>
            <w:r/>
            <w:r>
              <w:rPr>
                <w:color w:val="3B2A1D"/>
                <w:sz w:val="19"/>
              </w:rPr>
              <w:t>Muswellbrook</w:t>
            </w:r>
          </w:p>
        </w:tc>
        <w:tc>
          <w:tcPr>
            <w:tcW w:type="dxa" w:w="3515"/>
          </w:tcPr>
          <w:p>
            <w:r/>
            <w:r>
              <w:rPr>
                <w:color w:val="3B2A1D"/>
                <w:sz w:val="19"/>
              </w:rPr>
              <w:t>Singleton</w:t>
            </w:r>
          </w:p>
        </w:tc>
        <w:tc>
          <w:tcPr>
            <w:tcW w:type="dxa" w:w="1701"/>
          </w:tcPr>
          <w:p>
            <w:r/>
            <w:r>
              <w:rPr>
                <w:color w:val="3B2A1D"/>
                <w:sz w:val="19"/>
              </w:rPr>
              <w:t>~47 km</w:t>
            </w:r>
          </w:p>
        </w:tc>
      </w:tr>
      <w:tr>
        <w:tc>
          <w:tcPr>
            <w:tcW w:type="dxa" w:w="680"/>
          </w:tcPr>
          <w:p>
            <w:r/>
            <w:r>
              <w:rPr>
                <w:color w:val="3B2A1D"/>
                <w:sz w:val="19"/>
              </w:rPr>
              <w:t>7</w:t>
            </w:r>
          </w:p>
        </w:tc>
        <w:tc>
          <w:tcPr>
            <w:tcW w:type="dxa" w:w="2608"/>
          </w:tcPr>
          <w:p>
            <w:r/>
            <w:r>
              <w:rPr>
                <w:color w:val="3B2A1D"/>
                <w:sz w:val="19"/>
              </w:rPr>
              <w:t>Singleton</w:t>
            </w:r>
          </w:p>
        </w:tc>
        <w:tc>
          <w:tcPr>
            <w:tcW w:type="dxa" w:w="3515"/>
          </w:tcPr>
          <w:p>
            <w:r/>
            <w:r>
              <w:rPr>
                <w:color w:val="3B2A1D"/>
                <w:sz w:val="19"/>
              </w:rPr>
              <w:t>Maitland</w:t>
            </w:r>
          </w:p>
        </w:tc>
        <w:tc>
          <w:tcPr>
            <w:tcW w:type="dxa" w:w="1701"/>
          </w:tcPr>
          <w:p>
            <w:r/>
            <w:r>
              <w:rPr>
                <w:color w:val="3B2A1D"/>
                <w:sz w:val="19"/>
              </w:rPr>
              <w:t>~49 km</w:t>
            </w:r>
          </w:p>
        </w:tc>
      </w:tr>
      <w:tr>
        <w:tc>
          <w:tcPr>
            <w:tcW w:type="dxa" w:w="680"/>
          </w:tcPr>
          <w:p>
            <w:r/>
            <w:r>
              <w:rPr>
                <w:color w:val="3B2A1D"/>
                <w:sz w:val="19"/>
              </w:rPr>
              <w:t>8</w:t>
            </w:r>
          </w:p>
        </w:tc>
        <w:tc>
          <w:tcPr>
            <w:tcW w:type="dxa" w:w="2608"/>
          </w:tcPr>
          <w:p>
            <w:r/>
            <w:r>
              <w:rPr>
                <w:color w:val="3B2A1D"/>
                <w:sz w:val="19"/>
              </w:rPr>
              <w:t>Maitland</w:t>
            </w:r>
          </w:p>
        </w:tc>
        <w:tc>
          <w:tcPr>
            <w:tcW w:type="dxa" w:w="3515"/>
          </w:tcPr>
          <w:p>
            <w:r/>
            <w:r>
              <w:rPr>
                <w:color w:val="3B2A1D"/>
                <w:sz w:val="19"/>
              </w:rPr>
              <w:t>Newcastle</w:t>
            </w:r>
          </w:p>
        </w:tc>
        <w:tc>
          <w:tcPr>
            <w:tcW w:type="dxa" w:w="1701"/>
          </w:tcPr>
          <w:p>
            <w:r/>
            <w:r>
              <w:rPr>
                <w:color w:val="3B2A1D"/>
                <w:sz w:val="19"/>
              </w:rPr>
              <w:t>~35 km</w:t>
            </w:r>
          </w:p>
        </w:tc>
      </w:tr>
      <w:tr>
        <w:tc>
          <w:tcPr>
            <w:tcW w:type="dxa" w:w="680"/>
          </w:tcPr>
          <w:p>
            <w:r/>
            <w:r>
              <w:rPr>
                <w:color w:val="3B2A1D"/>
                <w:sz w:val="19"/>
              </w:rPr>
              <w:t>9</w:t>
            </w:r>
          </w:p>
        </w:tc>
        <w:tc>
          <w:tcPr>
            <w:tcW w:type="dxa" w:w="2608"/>
          </w:tcPr>
          <w:p>
            <w:r/>
            <w:r>
              <w:rPr>
                <w:color w:val="3B2A1D"/>
                <w:sz w:val="19"/>
              </w:rPr>
              <w:t>Newcastle</w:t>
            </w:r>
          </w:p>
        </w:tc>
        <w:tc>
          <w:tcPr>
            <w:tcW w:type="dxa" w:w="3515"/>
          </w:tcPr>
          <w:p>
            <w:r/>
            <w:r>
              <w:rPr>
                <w:color w:val="3B2A1D"/>
                <w:sz w:val="19"/>
              </w:rPr>
              <w:t>Budgewoi</w:t>
            </w:r>
          </w:p>
        </w:tc>
        <w:tc>
          <w:tcPr>
            <w:tcW w:type="dxa" w:w="1701"/>
          </w:tcPr>
          <w:p>
            <w:r/>
            <w:r>
              <w:rPr>
                <w:color w:val="3B2A1D"/>
                <w:sz w:val="19"/>
              </w:rPr>
              <w:t>~50 km</w:t>
            </w:r>
          </w:p>
        </w:tc>
      </w:tr>
      <w:tr>
        <w:tc>
          <w:tcPr>
            <w:tcW w:type="dxa" w:w="680"/>
          </w:tcPr>
          <w:p>
            <w:r/>
            <w:r>
              <w:rPr>
                <w:color w:val="3B2A1D"/>
                <w:sz w:val="19"/>
              </w:rPr>
              <w:t>10</w:t>
            </w:r>
          </w:p>
        </w:tc>
        <w:tc>
          <w:tcPr>
            <w:tcW w:type="dxa" w:w="2608"/>
          </w:tcPr>
          <w:p>
            <w:r/>
            <w:r>
              <w:rPr>
                <w:color w:val="3B2A1D"/>
                <w:sz w:val="19"/>
              </w:rPr>
              <w:t>Budgewoi</w:t>
            </w:r>
          </w:p>
        </w:tc>
        <w:tc>
          <w:tcPr>
            <w:tcW w:type="dxa" w:w="3515"/>
          </w:tcPr>
          <w:p>
            <w:r/>
            <w:r>
              <w:rPr>
                <w:color w:val="3B2A1D"/>
                <w:sz w:val="19"/>
              </w:rPr>
              <w:t>Gosford</w:t>
            </w:r>
          </w:p>
        </w:tc>
        <w:tc>
          <w:tcPr>
            <w:tcW w:type="dxa" w:w="1701"/>
          </w:tcPr>
          <w:p>
            <w:r/>
            <w:r>
              <w:rPr>
                <w:color w:val="3B2A1D"/>
                <w:sz w:val="19"/>
              </w:rPr>
              <w:t>~38 km</w:t>
            </w:r>
          </w:p>
        </w:tc>
      </w:tr>
      <w:tr>
        <w:tc>
          <w:tcPr>
            <w:tcW w:type="dxa" w:w="680"/>
          </w:tcPr>
          <w:p>
            <w:r/>
            <w:r>
              <w:rPr>
                <w:color w:val="3B2A1D"/>
                <w:sz w:val="19"/>
              </w:rPr>
              <w:t>11</w:t>
            </w:r>
          </w:p>
        </w:tc>
        <w:tc>
          <w:tcPr>
            <w:tcW w:type="dxa" w:w="2608"/>
          </w:tcPr>
          <w:p>
            <w:r/>
            <w:r>
              <w:rPr>
                <w:color w:val="3B2A1D"/>
                <w:sz w:val="19"/>
              </w:rPr>
              <w:t>Gosford</w:t>
            </w:r>
          </w:p>
        </w:tc>
        <w:tc>
          <w:tcPr>
            <w:tcW w:type="dxa" w:w="3515"/>
          </w:tcPr>
          <w:p>
            <w:r/>
            <w:r>
              <w:rPr>
                <w:color w:val="3B2A1D"/>
                <w:sz w:val="19"/>
              </w:rPr>
              <w:t>Mooney Mooney</w:t>
            </w:r>
          </w:p>
        </w:tc>
        <w:tc>
          <w:tcPr>
            <w:tcW w:type="dxa" w:w="1701"/>
          </w:tcPr>
          <w:p>
            <w:r/>
            <w:r>
              <w:rPr>
                <w:color w:val="3B2A1D"/>
                <w:sz w:val="19"/>
              </w:rPr>
              <w:t>~28 km</w:t>
            </w:r>
          </w:p>
        </w:tc>
      </w:tr>
      <w:tr>
        <w:tc>
          <w:tcPr>
            <w:tcW w:type="dxa" w:w="680"/>
          </w:tcPr>
          <w:p>
            <w:r/>
            <w:r>
              <w:rPr>
                <w:color w:val="3B2A1D"/>
                <w:sz w:val="19"/>
              </w:rPr>
              <w:t>12</w:t>
            </w:r>
          </w:p>
        </w:tc>
        <w:tc>
          <w:tcPr>
            <w:tcW w:type="dxa" w:w="2608"/>
          </w:tcPr>
          <w:p>
            <w:r/>
            <w:r>
              <w:rPr>
                <w:color w:val="3B2A1D"/>
                <w:sz w:val="19"/>
              </w:rPr>
              <w:t>Mooney Mooney</w:t>
            </w:r>
          </w:p>
        </w:tc>
        <w:tc>
          <w:tcPr>
            <w:tcW w:type="dxa" w:w="3515"/>
          </w:tcPr>
          <w:p>
            <w:r/>
            <w:r>
              <w:rPr>
                <w:color w:val="3B2A1D"/>
                <w:sz w:val="19"/>
              </w:rPr>
              <w:t>Hornsby</w:t>
            </w:r>
          </w:p>
        </w:tc>
        <w:tc>
          <w:tcPr>
            <w:tcW w:type="dxa" w:w="1701"/>
          </w:tcPr>
          <w:p>
            <w:r/>
            <w:r>
              <w:rPr>
                <w:color w:val="3B2A1D"/>
                <w:sz w:val="19"/>
              </w:rPr>
              <w:t>~35 km</w:t>
            </w:r>
          </w:p>
        </w:tc>
      </w:tr>
      <w:tr>
        <w:tc>
          <w:tcPr>
            <w:tcW w:type="dxa" w:w="680"/>
          </w:tcPr>
          <w:p>
            <w:r/>
            <w:r>
              <w:rPr>
                <w:color w:val="3B2A1D"/>
                <w:sz w:val="19"/>
              </w:rPr>
              <w:t>13</w:t>
            </w:r>
          </w:p>
        </w:tc>
        <w:tc>
          <w:tcPr>
            <w:tcW w:type="dxa" w:w="2608"/>
          </w:tcPr>
          <w:p>
            <w:r/>
            <w:r>
              <w:rPr>
                <w:color w:val="3B2A1D"/>
                <w:sz w:val="19"/>
              </w:rPr>
              <w:t>Hornsby</w:t>
            </w:r>
          </w:p>
        </w:tc>
        <w:tc>
          <w:tcPr>
            <w:tcW w:type="dxa" w:w="3515"/>
          </w:tcPr>
          <w:p>
            <w:r/>
            <w:r>
              <w:rPr>
                <w:color w:val="3B2A1D"/>
                <w:sz w:val="19"/>
              </w:rPr>
              <w:t>Sydney Cricket Ground</w:t>
            </w:r>
          </w:p>
        </w:tc>
        <w:tc>
          <w:tcPr>
            <w:tcW w:type="dxa" w:w="1701"/>
          </w:tcPr>
          <w:p>
            <w:r/>
            <w:r>
              <w:rPr>
                <w:color w:val="3B2A1D"/>
                <w:sz w:val="19"/>
              </w:rPr>
              <w:t>~30 km</w:t>
            </w:r>
          </w:p>
        </w:tc>
      </w:tr>
    </w:tbl>
    <w:p>
      <w:pPr>
        <w:spacing w:before="0" w:after="120"/>
      </w:pPr>
    </w:p>
    <w:p>
      <w:pPr>
        <w:spacing w:before="0" w:after="80"/>
      </w:pPr>
      <w:r>
        <w:rPr>
          <w:rFonts w:ascii="Calibri" w:hAnsi="Calibri"/>
          <w:b w:val="0"/>
          <w:i/>
          <w:color w:val="7A6A5C"/>
          <w:sz w:val="18"/>
        </w:rPr>
        <w:t>Dates locked: start Wed 23 Dec 2026, 13 running days to a Mon 4 Jan 2027 finish at the SCG — in time for the Pink Test. Verified (Firecrawl): Hawkesbury (Peats Ferry Bridge footpath) and Hexham crossings walkable; Hunter Expressway is a motorway (use the old hwy); distances Tamworth-Wallabadah 54 km, Newcastle-Budgewoi ~49 km, Brooklyn-Hornsby ~27 km all match. Still to verify: shoulder-gap chainages on Days 2-4 and 6.</w:t>
      </w:r>
    </w:p>
    <w:p>
      <w:r>
        <w:br w:type="page"/>
      </w:r>
    </w:p>
    <w:p>
      <w:pPr>
        <w:spacing w:before="0" w:after="120"/>
      </w:pPr>
      <w:r>
        <w:rPr>
          <w:rFonts w:ascii="Calibri" w:hAnsi="Calibri"/>
          <w:b/>
          <w:color w:val="9C4526"/>
          <w:sz w:val="30"/>
        </w:rPr>
        <w:t>How to use this book</w:t>
      </w:r>
    </w:p>
    <w:p>
      <w:pPr>
        <w:pStyle w:val="ListBullet"/>
        <w:spacing w:after="40"/>
      </w:pPr>
      <w:r>
        <w:rPr>
          <w:color w:val="3B2A1D"/>
          <w:sz w:val="20"/>
        </w:rPr>
        <w:t>One stage sheet per day. Carry the current day's sheet in the support vehicle and a copy with the runner.</w:t>
      </w:r>
    </w:p>
    <w:p>
      <w:pPr>
        <w:pStyle w:val="ListBullet"/>
        <w:spacing w:after="40"/>
      </w:pPr>
      <w:r>
        <w:rPr>
          <w:color w:val="3B2A1D"/>
          <w:sz w:val="20"/>
        </w:rPr>
        <w:t>Complete every [VERIFY] field before the run using live sources — Transport for NSW quieter-roads / cycleway tools, current maps, and direct calls to towns, caravan parks, motels, cafés and hospitals.</w:t>
      </w:r>
    </w:p>
    <w:p>
      <w:pPr>
        <w:pStyle w:val="ListBullet"/>
        <w:spacing w:after="40"/>
      </w:pPr>
      <w:r>
        <w:rPr>
          <w:color w:val="3B2A1D"/>
          <w:sz w:val="20"/>
        </w:rPr>
        <w:t>Confirm shoulders, bridges and any pedestrian/active-transport restrictions on every road segment. Where a road is unsafe on foot, record the contingency route.</w:t>
      </w:r>
    </w:p>
    <w:p>
      <w:pPr>
        <w:pStyle w:val="ListBullet"/>
        <w:spacing w:after="40"/>
      </w:pPr>
      <w:r>
        <w:rPr>
          <w:color w:val="3B2A1D"/>
          <w:sz w:val="20"/>
        </w:rPr>
        <w:t>Book accommodation for every night and record the booking reference and contact number.</w:t>
      </w:r>
    </w:p>
    <w:p>
      <w:pPr>
        <w:pStyle w:val="ListBullet"/>
        <w:spacing w:after="40"/>
      </w:pPr>
      <w:r>
        <w:rPr>
          <w:color w:val="3B2A1D"/>
          <w:sz w:val="20"/>
        </w:rPr>
        <w:t>Log water-refill and food points so the runner is never more than one rendezvous from water in the heat.</w:t>
      </w:r>
    </w:p>
    <w:p>
      <w:pPr>
        <w:pStyle w:val="ListBullet"/>
        <w:spacing w:after="40"/>
      </w:pPr>
      <w:r>
        <w:rPr>
          <w:color w:val="3B2A1D"/>
          <w:sz w:val="20"/>
        </w:rPr>
        <w:t>Record the nearest hospital, ambulance station and 24-hr pharmacy for each stage.</w:t>
      </w:r>
    </w:p>
    <w:p>
      <w:pPr>
        <w:pStyle w:val="ListBullet"/>
        <w:spacing w:after="40"/>
      </w:pPr>
      <w:r>
        <w:rPr>
          <w:color w:val="3B2A1D"/>
          <w:sz w:val="20"/>
        </w:rPr>
        <w:t>Re-check weather and fire/heat conditions the evening before each stage; apply the heat plan.</w:t>
      </w:r>
    </w:p>
    <w:p>
      <w:pPr>
        <w:spacing w:before="200" w:after="120"/>
      </w:pPr>
      <w:r>
        <w:rPr>
          <w:rFonts w:ascii="Calibri" w:hAnsi="Calibri"/>
          <w:b/>
          <w:color w:val="9C4526"/>
          <w:sz w:val="24"/>
        </w:rPr>
        <w:t>Legend</w:t>
      </w:r>
    </w:p>
    <w:p>
      <w:r>
        <w:rPr>
          <w:b/>
          <w:color w:val="BC335F"/>
          <w:sz w:val="18"/>
        </w:rPr>
        <w:t xml:space="preserve">[VERIFY] </w:t>
      </w:r>
      <w:r>
        <w:rPr>
          <w:sz w:val="20"/>
        </w:rPr>
        <w:t xml:space="preserve">= to be confirmed live before the run. </w:t>
      </w:r>
      <w:r>
        <w:rPr>
          <w:b/>
          <w:color w:val="26190F"/>
          <w:sz w:val="20"/>
        </w:rPr>
        <w:t xml:space="preserve">R1, R2… </w:t>
      </w:r>
      <w:r>
        <w:rPr>
          <w:sz w:val="20"/>
        </w:rPr>
        <w:t>= support-vehicle rendezvous points (~every 12 km).</w:t>
      </w:r>
    </w:p>
    <w:p>
      <w:r>
        <w:br w:type="page"/>
      </w:r>
    </w:p>
    <w:p>
      <w:pPr>
        <w:spacing w:before="0" w:after="120"/>
      </w:pPr>
      <w:r>
        <w:rPr>
          <w:rFonts w:ascii="Calibri" w:hAnsi="Calibri"/>
          <w:b/>
          <w:color w:val="9C4526"/>
          <w:sz w:val="30"/>
        </w:rPr>
        <w:t>Key contacts &amp; emergency</w:t>
      </w:r>
    </w:p>
    <w:p>
      <w:pPr>
        <w:spacing w:before="0" w:after="160"/>
      </w:pPr>
      <w:r>
        <w:rPr>
          <w:rFonts w:ascii="Calibri" w:hAnsi="Calibri"/>
          <w:b w:val="0"/>
          <w:i w:val="0"/>
          <w:color w:val="3B2A1D"/>
          <w:sz w:val="20"/>
        </w:rPr>
        <w:t>Emergency: 000 (Police / Fire / Ambulance). For non-urgent police 131 444. Complete the rest before departure.</w:t>
      </w:r>
    </w:p>
    <w:p>
      <w:pPr>
        <w:spacing w:after="60"/>
      </w:pPr>
      <w:r>
        <w:rPr>
          <w:b/>
          <w:color w:val="26190F"/>
          <w:sz w:val="20"/>
        </w:rPr>
        <w:t xml:space="preserve">Runner:  </w:t>
      </w:r>
      <w:r>
        <w:rPr>
          <w:color w:val="7A6A5C"/>
          <w:sz w:val="20"/>
        </w:rPr>
        <w:t>________________________________________________</w:t>
      </w:r>
    </w:p>
    <w:p>
      <w:pPr>
        <w:spacing w:after="60"/>
      </w:pPr>
      <w:r>
        <w:rPr>
          <w:b/>
          <w:color w:val="26190F"/>
          <w:sz w:val="20"/>
        </w:rPr>
        <w:t xml:space="preserve">Crew lead / vehicle 1:  </w:t>
      </w:r>
      <w:r>
        <w:rPr>
          <w:color w:val="7A6A5C"/>
          <w:sz w:val="20"/>
        </w:rPr>
        <w:t>________________________________________________</w:t>
      </w:r>
    </w:p>
    <w:p>
      <w:pPr>
        <w:spacing w:after="60"/>
      </w:pPr>
      <w:r>
        <w:rPr>
          <w:b/>
          <w:color w:val="26190F"/>
          <w:sz w:val="20"/>
        </w:rPr>
        <w:t xml:space="preserve">Vehicle 2:  </w:t>
      </w:r>
      <w:r>
        <w:rPr>
          <w:color w:val="7A6A5C"/>
          <w:sz w:val="20"/>
        </w:rPr>
        <w:t>________________________________________________</w:t>
      </w:r>
    </w:p>
    <w:p>
      <w:pPr>
        <w:spacing w:after="60"/>
      </w:pPr>
      <w:r>
        <w:rPr>
          <w:b/>
          <w:color w:val="26190F"/>
          <w:sz w:val="20"/>
        </w:rPr>
        <w:t xml:space="preserve">Medical lead / first-aider:  </w:t>
      </w:r>
      <w:r>
        <w:rPr>
          <w:color w:val="7A6A5C"/>
          <w:sz w:val="20"/>
        </w:rPr>
        <w:t>________________________________________________</w:t>
      </w:r>
    </w:p>
    <w:p>
      <w:pPr>
        <w:spacing w:after="60"/>
      </w:pPr>
      <w:r>
        <w:rPr>
          <w:b/>
          <w:color w:val="26190F"/>
          <w:sz w:val="20"/>
        </w:rPr>
        <w:t xml:space="preserve">Physiotherapist:  </w:t>
      </w:r>
      <w:r>
        <w:rPr>
          <w:color w:val="7A6A5C"/>
          <w:sz w:val="20"/>
        </w:rPr>
        <w:t>________________________________________________</w:t>
      </w:r>
    </w:p>
    <w:p>
      <w:pPr>
        <w:spacing w:after="60"/>
      </w:pPr>
      <w:r>
        <w:rPr>
          <w:b/>
          <w:color w:val="26190F"/>
          <w:sz w:val="20"/>
        </w:rPr>
        <w:t xml:space="preserve">Media / comms:  </w:t>
      </w:r>
      <w:r>
        <w:rPr>
          <w:color w:val="7A6A5C"/>
          <w:sz w:val="20"/>
        </w:rPr>
        <w:t>________________________________________________</w:t>
      </w:r>
    </w:p>
    <w:p>
      <w:pPr>
        <w:spacing w:after="60"/>
      </w:pPr>
      <w:r>
        <w:rPr>
          <w:b/>
          <w:color w:val="26190F"/>
          <w:sz w:val="20"/>
        </w:rPr>
        <w:t xml:space="preserve">Next of kin:  </w:t>
      </w:r>
      <w:r>
        <w:rPr>
          <w:color w:val="7A6A5C"/>
          <w:sz w:val="20"/>
        </w:rPr>
        <w:t>________________________________________________</w:t>
      </w:r>
    </w:p>
    <w:p>
      <w:pPr>
        <w:spacing w:after="60"/>
      </w:pPr>
      <w:r>
        <w:rPr>
          <w:b/>
          <w:color w:val="26190F"/>
          <w:sz w:val="20"/>
        </w:rPr>
        <w:t xml:space="preserve">McGrath Foundation contact:  </w:t>
      </w:r>
      <w:r>
        <w:rPr>
          <w:color w:val="7A6A5C"/>
          <w:sz w:val="20"/>
        </w:rPr>
        <w:t>________________________________________________</w:t>
      </w:r>
    </w:p>
    <w:p>
      <w:pPr>
        <w:spacing w:after="60"/>
      </w:pPr>
      <w:r>
        <w:rPr>
          <w:b/>
          <w:color w:val="26190F"/>
          <w:sz w:val="20"/>
        </w:rPr>
        <w:t xml:space="preserve">Roadside assistance:  </w:t>
      </w:r>
      <w:r>
        <w:rPr>
          <w:color w:val="7A6A5C"/>
          <w:sz w:val="20"/>
        </w:rPr>
        <w:t>________________________________________________</w:t>
      </w:r>
    </w:p>
    <w:p>
      <w:pPr>
        <w:spacing w:after="60"/>
      </w:pPr>
      <w:r>
        <w:rPr>
          <w:b/>
          <w:color w:val="26190F"/>
          <w:sz w:val="20"/>
        </w:rPr>
        <w:t xml:space="preserve">Insurance / policy no.:  </w:t>
      </w:r>
      <w:r>
        <w:rPr>
          <w:color w:val="7A6A5C"/>
          <w:sz w:val="20"/>
        </w:rPr>
        <w:t>________________________________________________</w:t>
      </w:r>
    </w:p>
    <w:p>
      <w:r>
        <w:br w:type="page"/>
      </w:r>
    </w:p>
    <w:p>
      <w:pPr>
        <w:spacing w:after="40"/>
      </w:pPr>
      <w:r>
        <w:rPr>
          <w:rFonts w:ascii="Calibri" w:hAnsi="Calibri"/>
          <w:b/>
          <w:color w:val="9C4526"/>
          <w:sz w:val="18"/>
        </w:rPr>
        <w:t>DAY 1</w:t>
      </w:r>
    </w:p>
    <w:p>
      <w:pPr>
        <w:spacing w:before="0" w:after="120"/>
      </w:pPr>
      <w:r>
        <w:rPr>
          <w:rFonts w:ascii="Calibri" w:hAnsi="Calibri"/>
          <w:b/>
          <w:color w:val="9C4526"/>
          <w:sz w:val="32"/>
        </w:rPr>
        <w:t>Attunga → Tamworth</w:t>
      </w:r>
    </w:p>
    <w:p>
      <w:pPr>
        <w:spacing w:after="160"/>
      </w:pPr>
      <w:r>
        <w:rPr>
          <w:b/>
          <w:color w:val="B87A2E"/>
          <w:sz w:val="22"/>
        </w:rPr>
        <w:t>Approx. ~20 km</w:t>
      </w:r>
      <w:r>
        <w:rPr>
          <w:i/>
          <w:color w:val="7A6A5C"/>
          <w:sz w:val="19"/>
        </w:rPr>
        <w:t xml:space="preserve">   Launch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20</w:t>
            </w:r>
          </w:p>
        </w:tc>
        <w:tc>
          <w:tcPr>
            <w:tcW w:type="dxa" w:w="3515"/>
          </w:tcPr>
          <w:p>
            <w:r/>
            <w:r>
              <w:rPr>
                <w:color w:val="3B2A1D"/>
                <w:sz w:val="18"/>
              </w:rPr>
              <w:t>Tamworth</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Tamworth: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2</w:t>
      </w:r>
    </w:p>
    <w:p>
      <w:pPr>
        <w:spacing w:before="0" w:after="120"/>
      </w:pPr>
      <w:r>
        <w:rPr>
          <w:rFonts w:ascii="Calibri" w:hAnsi="Calibri"/>
          <w:b/>
          <w:color w:val="9C4526"/>
          <w:sz w:val="32"/>
        </w:rPr>
        <w:t>Tamworth → Wallabadah</w:t>
      </w:r>
    </w:p>
    <w:p>
      <w:pPr>
        <w:spacing w:after="160"/>
      </w:pPr>
      <w:r>
        <w:rPr>
          <w:b/>
          <w:color w:val="B87A2E"/>
          <w:sz w:val="22"/>
        </w:rPr>
        <w:t>Approx. ~54 km</w:t>
      </w:r>
      <w:r>
        <w:rPr>
          <w:i/>
          <w:color w:val="7A6A5C"/>
          <w:sz w:val="19"/>
        </w:rPr>
        <w:t xml:space="preserve">   LONGEST day — 54 km road distance VERIFIED. Least-mapped for shoulders — Street View pass + all-day support-vehicle shadowing essential.</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54</w:t>
            </w:r>
          </w:p>
        </w:tc>
        <w:tc>
          <w:tcPr>
            <w:tcW w:type="dxa" w:w="3515"/>
          </w:tcPr>
          <w:p>
            <w:r/>
            <w:r>
              <w:rPr>
                <w:color w:val="3B2A1D"/>
                <w:sz w:val="18"/>
              </w:rPr>
              <w:t>Wallabadah</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Wallabadah: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3</w:t>
      </w:r>
    </w:p>
    <w:p>
      <w:pPr>
        <w:spacing w:before="0" w:after="120"/>
      </w:pPr>
      <w:r>
        <w:rPr>
          <w:rFonts w:ascii="Calibri" w:hAnsi="Calibri"/>
          <w:b/>
          <w:color w:val="9C4526"/>
          <w:sz w:val="32"/>
        </w:rPr>
        <w:t>Wallabadah → Murrurundi</w:t>
      </w:r>
    </w:p>
    <w:p>
      <w:pPr>
        <w:spacing w:after="160"/>
      </w:pPr>
      <w:r>
        <w:rPr>
          <w:b/>
          <w:color w:val="B87A2E"/>
          <w:sz w:val="22"/>
        </w:rPr>
        <w:t>Approx. ~38 km</w:t>
      </w:r>
      <w:r>
        <w:rPr>
          <w:i/>
          <w:color w:val="7A6A5C"/>
          <w:sz w:val="19"/>
        </w:rPr>
        <w:t xml:space="preserve">   Via Willow Tree. Pass-country shoulder gaps around the climb to the Gap — verify.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38</w:t>
            </w:r>
          </w:p>
        </w:tc>
        <w:tc>
          <w:tcPr>
            <w:tcW w:type="dxa" w:w="3515"/>
          </w:tcPr>
          <w:p>
            <w:r/>
            <w:r>
              <w:rPr>
                <w:color w:val="3B2A1D"/>
                <w:sz w:val="18"/>
              </w:rPr>
              <w:t>Murrurundi</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Murrurundi: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4</w:t>
      </w:r>
    </w:p>
    <w:p>
      <w:pPr>
        <w:spacing w:before="0" w:after="120"/>
      </w:pPr>
      <w:r>
        <w:rPr>
          <w:rFonts w:ascii="Calibri" w:hAnsi="Calibri"/>
          <w:b/>
          <w:color w:val="9C4526"/>
          <w:sz w:val="32"/>
        </w:rPr>
        <w:t>Murrurundi → Scone</w:t>
      </w:r>
    </w:p>
    <w:p>
      <w:pPr>
        <w:spacing w:after="160"/>
      </w:pPr>
      <w:r>
        <w:rPr>
          <w:b/>
          <w:color w:val="B87A2E"/>
          <w:sz w:val="22"/>
        </w:rPr>
        <w:t>Approx. ~40 km</w:t>
      </w:r>
      <w:r>
        <w:rPr>
          <w:i/>
          <w:color w:val="7A6A5C"/>
          <w:sz w:val="19"/>
        </w:rPr>
        <w:t xml:space="preserve">   Murrurundi Gap climb early; mark exact gap chainages.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40</w:t>
            </w:r>
          </w:p>
        </w:tc>
        <w:tc>
          <w:tcPr>
            <w:tcW w:type="dxa" w:w="3515"/>
          </w:tcPr>
          <w:p>
            <w:r/>
            <w:r>
              <w:rPr>
                <w:color w:val="3B2A1D"/>
                <w:sz w:val="18"/>
              </w:rPr>
              <w:t>Scone</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Scone: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5</w:t>
      </w:r>
    </w:p>
    <w:p>
      <w:pPr>
        <w:spacing w:before="0" w:after="120"/>
      </w:pPr>
      <w:r>
        <w:rPr>
          <w:rFonts w:ascii="Calibri" w:hAnsi="Calibri"/>
          <w:b/>
          <w:color w:val="9C4526"/>
          <w:sz w:val="32"/>
        </w:rPr>
        <w:t>Scone → Muswellbrook</w:t>
      </w:r>
    </w:p>
    <w:p>
      <w:pPr>
        <w:spacing w:after="160"/>
      </w:pPr>
      <w:r>
        <w:rPr>
          <w:b/>
          <w:color w:val="B87A2E"/>
          <w:sz w:val="22"/>
        </w:rPr>
        <w:t>Approx. ~26 km</w:t>
      </w:r>
      <w:r>
        <w:rPr>
          <w:i/>
          <w:color w:val="7A6A5C"/>
          <w:sz w:val="19"/>
        </w:rPr>
        <w:t xml:space="preserve">   Recovery day. Scone &amp; Muswellbrook hospitals — confirm.</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26</w:t>
            </w:r>
          </w:p>
        </w:tc>
        <w:tc>
          <w:tcPr>
            <w:tcW w:type="dxa" w:w="3515"/>
          </w:tcPr>
          <w:p>
            <w:r/>
            <w:r>
              <w:rPr>
                <w:color w:val="3B2A1D"/>
                <w:sz w:val="18"/>
              </w:rPr>
              <w:t>Muswellbrook</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Muswellbrook: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6</w:t>
      </w:r>
    </w:p>
    <w:p>
      <w:pPr>
        <w:spacing w:before="0" w:after="120"/>
      </w:pPr>
      <w:r>
        <w:rPr>
          <w:rFonts w:ascii="Calibri" w:hAnsi="Calibri"/>
          <w:b/>
          <w:color w:val="9C4526"/>
          <w:sz w:val="32"/>
        </w:rPr>
        <w:t>Muswellbrook → Singleton</w:t>
      </w:r>
    </w:p>
    <w:p>
      <w:pPr>
        <w:spacing w:after="160"/>
      </w:pPr>
      <w:r>
        <w:rPr>
          <w:b/>
          <w:color w:val="B87A2E"/>
          <w:sz w:val="22"/>
        </w:rPr>
        <w:t>Approx. ~47 km</w:t>
      </w:r>
      <w:r>
        <w:rPr>
          <w:i/>
          <w:color w:val="7A6A5C"/>
          <w:sz w:val="19"/>
        </w:rPr>
        <w:t xml:space="preserve">   Coal-traffic corridor; verify shoulder gaps and plan crew points.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47</w:t>
            </w:r>
          </w:p>
        </w:tc>
        <w:tc>
          <w:tcPr>
            <w:tcW w:type="dxa" w:w="3515"/>
          </w:tcPr>
          <w:p>
            <w:r/>
            <w:r>
              <w:rPr>
                <w:color w:val="3B2A1D"/>
                <w:sz w:val="18"/>
              </w:rPr>
              <w:t>Singleton</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Singleton: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7</w:t>
      </w:r>
    </w:p>
    <w:p>
      <w:pPr>
        <w:spacing w:before="0" w:after="120"/>
      </w:pPr>
      <w:r>
        <w:rPr>
          <w:rFonts w:ascii="Calibri" w:hAnsi="Calibri"/>
          <w:b/>
          <w:color w:val="9C4526"/>
          <w:sz w:val="32"/>
        </w:rPr>
        <w:t>Singleton → Maitland</w:t>
      </w:r>
    </w:p>
    <w:p>
      <w:pPr>
        <w:spacing w:after="160"/>
      </w:pPr>
      <w:r>
        <w:rPr>
          <w:b/>
          <w:color w:val="B87A2E"/>
          <w:sz w:val="22"/>
        </w:rPr>
        <w:t>Approx. ~49 km</w:t>
      </w:r>
      <w:r>
        <w:rPr>
          <w:i/>
          <w:color w:val="7A6A5C"/>
          <w:sz w:val="19"/>
        </w:rPr>
        <w:t xml:space="preserve">   Via Branxton. The Hunter Expressway (M15) is a motorway — VERIFIED; use the old New England Hwy through Branxton/Greta/Lochinvar/Maitland.</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49</w:t>
            </w:r>
          </w:p>
        </w:tc>
        <w:tc>
          <w:tcPr>
            <w:tcW w:type="dxa" w:w="3515"/>
          </w:tcPr>
          <w:p>
            <w:r/>
            <w:r>
              <w:rPr>
                <w:color w:val="3B2A1D"/>
                <w:sz w:val="18"/>
              </w:rPr>
              <w:t>Maitland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Maitland: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8</w:t>
      </w:r>
    </w:p>
    <w:p>
      <w:pPr>
        <w:spacing w:before="0" w:after="120"/>
      </w:pPr>
      <w:r>
        <w:rPr>
          <w:rFonts w:ascii="Calibri" w:hAnsi="Calibri"/>
          <w:b/>
          <w:color w:val="9C4526"/>
          <w:sz w:val="32"/>
        </w:rPr>
        <w:t>Maitland → Newcastle</w:t>
      </w:r>
    </w:p>
    <w:p>
      <w:pPr>
        <w:spacing w:after="160"/>
      </w:pPr>
      <w:r>
        <w:rPr>
          <w:b/>
          <w:color w:val="B87A2E"/>
          <w:sz w:val="22"/>
        </w:rPr>
        <w:t>Approx. ~35 km</w:t>
      </w:r>
      <w:r>
        <w:rPr>
          <w:i/>
          <w:color w:val="7A6A5C"/>
          <w:sz w:val="19"/>
        </w:rPr>
        <w:t xml:space="preserve">   Urban shared paths. Hexham crossing has shared user paths + a 2 m cycle shoulder (VERIFIED) — but the low path can flood; check conditions on the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35</w:t>
            </w:r>
          </w:p>
        </w:tc>
        <w:tc>
          <w:tcPr>
            <w:tcW w:type="dxa" w:w="3515"/>
          </w:tcPr>
          <w:p>
            <w:r/>
            <w:r>
              <w:rPr>
                <w:color w:val="3B2A1D"/>
                <w:sz w:val="18"/>
              </w:rPr>
              <w:t>Newcastle</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Newcastle: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9</w:t>
      </w:r>
    </w:p>
    <w:p>
      <w:pPr>
        <w:spacing w:before="0" w:after="120"/>
      </w:pPr>
      <w:r>
        <w:rPr>
          <w:rFonts w:ascii="Calibri" w:hAnsi="Calibri"/>
          <w:b/>
          <w:color w:val="9C4526"/>
          <w:sz w:val="32"/>
        </w:rPr>
        <w:t>Newcastle → Budgewoi</w:t>
      </w:r>
    </w:p>
    <w:p>
      <w:pPr>
        <w:spacing w:after="160"/>
      </w:pPr>
      <w:r>
        <w:rPr>
          <w:b/>
          <w:color w:val="B87A2E"/>
          <w:sz w:val="22"/>
        </w:rPr>
        <w:t>Approx. ~50 km</w:t>
      </w:r>
      <w:r>
        <w:rPr>
          <w:i/>
          <w:color w:val="7A6A5C"/>
          <w:sz w:val="19"/>
        </w:rPr>
        <w:t xml:space="preserve">   Fernleigh Track (15 km off-road) + coastal paths — the best-protected long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50</w:t>
            </w:r>
          </w:p>
        </w:tc>
        <w:tc>
          <w:tcPr>
            <w:tcW w:type="dxa" w:w="3515"/>
          </w:tcPr>
          <w:p>
            <w:r/>
            <w:r>
              <w:rPr>
                <w:color w:val="3B2A1D"/>
                <w:sz w:val="18"/>
              </w:rPr>
              <w:t>Budgewoi</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Budgewoi: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10</w:t>
      </w:r>
    </w:p>
    <w:p>
      <w:pPr>
        <w:spacing w:before="0" w:after="120"/>
      </w:pPr>
      <w:r>
        <w:rPr>
          <w:rFonts w:ascii="Calibri" w:hAnsi="Calibri"/>
          <w:b/>
          <w:color w:val="9C4526"/>
          <w:sz w:val="32"/>
        </w:rPr>
        <w:t>Budgewoi → Gosford</w:t>
      </w:r>
    </w:p>
    <w:p>
      <w:pPr>
        <w:spacing w:after="160"/>
      </w:pPr>
      <w:r>
        <w:rPr>
          <w:b/>
          <w:color w:val="B87A2E"/>
          <w:sz w:val="22"/>
        </w:rPr>
        <w:t>Approx. ~38 km</w:t>
      </w:r>
      <w:r>
        <w:rPr>
          <w:i/>
          <w:color w:val="7A6A5C"/>
          <w:sz w:val="19"/>
        </w:rPr>
        <w:t xml:space="preserve">   Central Coast shared-path network; The Entrance waterfront.</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38</w:t>
            </w:r>
          </w:p>
        </w:tc>
        <w:tc>
          <w:tcPr>
            <w:tcW w:type="dxa" w:w="3515"/>
          </w:tcPr>
          <w:p>
            <w:r/>
            <w:r>
              <w:rPr>
                <w:color w:val="3B2A1D"/>
                <w:sz w:val="18"/>
              </w:rPr>
              <w:t>Gosford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Gosford: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11</w:t>
      </w:r>
    </w:p>
    <w:p>
      <w:pPr>
        <w:spacing w:before="0" w:after="120"/>
      </w:pPr>
      <w:r>
        <w:rPr>
          <w:rFonts w:ascii="Calibri" w:hAnsi="Calibri"/>
          <w:b/>
          <w:color w:val="9C4526"/>
          <w:sz w:val="32"/>
        </w:rPr>
        <w:t>Gosford → Mooney Mooney</w:t>
      </w:r>
    </w:p>
    <w:p>
      <w:pPr>
        <w:spacing w:after="160"/>
      </w:pPr>
      <w:r>
        <w:rPr>
          <w:b/>
          <w:color w:val="B87A2E"/>
          <w:sz w:val="22"/>
        </w:rPr>
        <w:t>Approx. ~28 km</w:t>
      </w:r>
      <w:r>
        <w:rPr>
          <w:i/>
          <w:color w:val="7A6A5C"/>
          <w:sz w:val="19"/>
        </w:rPr>
        <w:t xml:space="preserve">   Onto the Old Pacific Hwy. Short on purpose — fresh legs for the Old Pac climbs.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28</w:t>
            </w:r>
          </w:p>
        </w:tc>
        <w:tc>
          <w:tcPr>
            <w:tcW w:type="dxa" w:w="3515"/>
          </w:tcPr>
          <w:p>
            <w:r/>
            <w:r>
              <w:rPr>
                <w:color w:val="3B2A1D"/>
                <w:sz w:val="18"/>
              </w:rPr>
              <w:t>Mooney Mooney</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Mooney Mooney: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12</w:t>
      </w:r>
    </w:p>
    <w:p>
      <w:pPr>
        <w:spacing w:before="0" w:after="120"/>
      </w:pPr>
      <w:r>
        <w:rPr>
          <w:rFonts w:ascii="Calibri" w:hAnsi="Calibri"/>
          <w:b/>
          <w:color w:val="9C4526"/>
          <w:sz w:val="32"/>
        </w:rPr>
        <w:t>Mooney Mooney → Hornsby</w:t>
      </w:r>
    </w:p>
    <w:p>
      <w:pPr>
        <w:spacing w:after="160"/>
      </w:pPr>
      <w:r>
        <w:rPr>
          <w:b/>
          <w:color w:val="B87A2E"/>
          <w:sz w:val="22"/>
        </w:rPr>
        <w:t>Approx. ~35 km</w:t>
      </w:r>
      <w:r>
        <w:rPr>
          <w:i/>
          <w:color w:val="7A6A5C"/>
          <w:sz w:val="19"/>
        </w:rPr>
        <w:t xml:space="preserve">   Via Brooklyn. Hawkesbury crossing VERIFIED walkable — the Peats Ferry Bridge (old Pacific Hwy B83) has a footpath and permits pedestrians. Pie in the Sky / Cowan climbs.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35</w:t>
            </w:r>
          </w:p>
        </w:tc>
        <w:tc>
          <w:tcPr>
            <w:tcW w:type="dxa" w:w="3515"/>
          </w:tcPr>
          <w:p>
            <w:r/>
            <w:r>
              <w:rPr>
                <w:color w:val="3B2A1D"/>
                <w:sz w:val="18"/>
              </w:rPr>
              <w:t>Hornsby</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Hornsby: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13</w:t>
      </w:r>
    </w:p>
    <w:p>
      <w:pPr>
        <w:spacing w:before="0" w:after="120"/>
      </w:pPr>
      <w:r>
        <w:rPr>
          <w:rFonts w:ascii="Calibri" w:hAnsi="Calibri"/>
          <w:b/>
          <w:color w:val="9C4526"/>
          <w:sz w:val="32"/>
        </w:rPr>
        <w:t>Hornsby → Sydney Cricket Ground</w:t>
      </w:r>
    </w:p>
    <w:p>
      <w:pPr>
        <w:spacing w:after="160"/>
      </w:pPr>
      <w:r>
        <w:rPr>
          <w:b/>
          <w:color w:val="B87A2E"/>
          <w:sz w:val="22"/>
        </w:rPr>
        <w:t>Approx. ~30 km</w:t>
      </w:r>
      <w:r>
        <w:rPr>
          <w:i/>
          <w:color w:val="7A6A5C"/>
          <w:sz w:val="19"/>
        </w:rPr>
        <w:t xml:space="preserve">   Finish day — via the Sydney Harbour Bridge walkway to the SCG. Arrive Mon 4 Jan 2027, in time for the Pink Test.</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30</w:t>
            </w:r>
          </w:p>
        </w:tc>
        <w:tc>
          <w:tcPr>
            <w:tcW w:type="dxa" w:w="3515"/>
          </w:tcPr>
          <w:p>
            <w:r/>
            <w:r>
              <w:rPr>
                <w:color w:val="3B2A1D"/>
                <w:sz w:val="18"/>
              </w:rPr>
              <w:t>Sydney Cricket Ground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Sydney Cricket Ground: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THE SYDNEY FINISH</w:t>
      </w:r>
    </w:p>
    <w:p>
      <w:pPr>
        <w:spacing w:before="0" w:after="120"/>
      </w:pPr>
      <w:r>
        <w:rPr>
          <w:rFonts w:ascii="Calibri" w:hAnsi="Calibri"/>
          <w:b/>
          <w:color w:val="9C4526"/>
          <w:sz w:val="32"/>
        </w:rPr>
        <w:t>Day 13 — Hornsby into the Sydney Cricket Ground</w:t>
      </w:r>
    </w:p>
    <w:p>
      <w:pPr>
        <w:spacing w:before="0" w:after="160"/>
      </w:pPr>
      <w:r>
        <w:rPr>
          <w:rFonts w:ascii="Calibri" w:hAnsi="Calibri"/>
          <w:b w:val="0"/>
          <w:i w:val="0"/>
          <w:color w:val="3B2A1D"/>
          <w:sz w:val="20"/>
        </w:rPr>
        <w:t>The route reaches Sydney from the north via the Old Pacific Highway and Hornsby, then the North Shore and the Sydney Harbour Bridge walkway to the SCG. Confirm pedestrian access on every metro segment (Harbour Bridge walkway, city and Moore Park approaches). Aim for a supporter- and media-friendly finish — ideally a shorter final leg so supporters can join, with time for interviews and a memorable arrival at the SCG on 4 January 2027.</w:t>
      </w:r>
    </w:p>
    <w:p>
      <w:pPr>
        <w:pStyle w:val="ListNumber"/>
        <w:spacing w:after="20"/>
      </w:pPr>
      <w:r>
        <w:rPr>
          <w:b w:val="0"/>
          <w:color w:val="3B2A1D"/>
          <w:sz w:val="21"/>
        </w:rPr>
        <w:t>Hornsby</w:t>
      </w:r>
    </w:p>
    <w:p>
      <w:pPr>
        <w:pStyle w:val="ListNumber"/>
        <w:spacing w:after="20"/>
      </w:pPr>
      <w:r>
        <w:rPr>
          <w:b w:val="0"/>
          <w:color w:val="3B2A1D"/>
          <w:sz w:val="21"/>
        </w:rPr>
        <w:t>North Shore to the Harbour</w:t>
      </w:r>
    </w:p>
    <w:p>
      <w:pPr>
        <w:pStyle w:val="ListNumber"/>
        <w:spacing w:after="20"/>
      </w:pPr>
      <w:r>
        <w:rPr>
          <w:b w:val="0"/>
          <w:color w:val="3B2A1D"/>
          <w:sz w:val="21"/>
        </w:rPr>
        <w:t>Sydney Harbour Bridge walkway</w:t>
      </w:r>
    </w:p>
    <w:p>
      <w:pPr>
        <w:pStyle w:val="ListNumber"/>
        <w:spacing w:after="20"/>
      </w:pPr>
      <w:r>
        <w:rPr>
          <w:b w:val="0"/>
          <w:color w:val="3B2A1D"/>
          <w:sz w:val="21"/>
        </w:rPr>
        <w:t>Sydney city</w:t>
      </w:r>
    </w:p>
    <w:p>
      <w:pPr>
        <w:pStyle w:val="ListNumber"/>
        <w:spacing w:after="20"/>
      </w:pPr>
      <w:r>
        <w:rPr>
          <w:b w:val="0"/>
          <w:color w:val="3B2A1D"/>
          <w:sz w:val="21"/>
        </w:rPr>
        <w:t>Moore Park</w:t>
      </w:r>
    </w:p>
    <w:p>
      <w:pPr>
        <w:pStyle w:val="ListNumber"/>
        <w:spacing w:after="20"/>
      </w:pPr>
      <w:r>
        <w:rPr>
          <w:b/>
          <w:color w:val="9C4526"/>
          <w:sz w:val="21"/>
        </w:rPr>
        <w:t>Sydney Cricket Ground</w:t>
      </w:r>
    </w:p>
    <w:p>
      <w:pPr>
        <w:spacing w:after="60"/>
      </w:pPr>
      <w:r>
        <w:rPr>
          <w:b/>
          <w:color w:val="26190F"/>
          <w:sz w:val="20"/>
        </w:rPr>
        <w:t xml:space="preserve">Pedestrian access / permits per segment:  </w:t>
      </w:r>
      <w:r>
        <w:rPr>
          <w:b/>
          <w:color w:val="BC335F"/>
          <w:sz w:val="18"/>
        </w:rPr>
        <w:t xml:space="preserve">[VERIFY] </w:t>
      </w:r>
      <w:r>
        <w:rPr>
          <w:i/>
          <w:color w:val="7A6A5C"/>
          <w:sz w:val="18"/>
        </w:rPr>
        <w:t>Harbour Bridge path hours, Botanic Garden &amp; Domain access, Moore Park, SCG arrival point</w:t>
      </w:r>
    </w:p>
    <w:p>
      <w:pPr>
        <w:spacing w:after="60"/>
      </w:pPr>
      <w:r>
        <w:rPr>
          <w:b/>
          <w:color w:val="26190F"/>
          <w:sz w:val="20"/>
        </w:rPr>
        <w:t xml:space="preserve">Media / supporter meeting points &amp; timing:  </w:t>
      </w:r>
      <w:r>
        <w:rPr>
          <w:b/>
          <w:color w:val="BC335F"/>
          <w:sz w:val="18"/>
        </w:rPr>
        <w:t xml:space="preserve">[VERIFY] </w:t>
      </w:r>
    </w:p>
    <w:p>
      <w:pPr>
        <w:spacing w:after="60"/>
      </w:pPr>
      <w:r>
        <w:rPr>
          <w:b/>
          <w:color w:val="26190F"/>
          <w:sz w:val="20"/>
        </w:rPr>
        <w:t xml:space="preserve">Final approach &amp; finish-line logistics at the SCG:  </w:t>
      </w:r>
      <w:r>
        <w:rPr>
          <w:b/>
          <w:color w:val="BC335F"/>
          <w:sz w:val="18"/>
        </w:rPr>
        <w:t xml:space="preserve">[VERIFY] </w:t>
      </w:r>
    </w:p>
    <w:p>
      <w:r>
        <w:br w:type="page"/>
      </w:r>
    </w:p>
    <w:p>
      <w:pPr>
        <w:spacing w:after="40"/>
      </w:pPr>
      <w:r>
        <w:rPr>
          <w:rFonts w:ascii="Calibri" w:hAnsi="Calibri"/>
          <w:b/>
          <w:color w:val="9C4526"/>
          <w:sz w:val="18"/>
        </w:rPr>
        <w:t>VERIFICATION — THE LAST OPEN ITEM</w:t>
      </w:r>
    </w:p>
    <w:p>
      <w:pPr>
        <w:spacing w:before="0" w:after="120"/>
      </w:pPr>
      <w:r>
        <w:rPr>
          <w:rFonts w:ascii="Calibri" w:hAnsi="Calibri"/>
          <w:b/>
          <w:color w:val="9C4526"/>
          <w:sz w:val="30"/>
        </w:rPr>
        <w:t>Shoulder-gap Street View checklist</w:t>
      </w:r>
    </w:p>
    <w:p>
      <w:pPr>
        <w:spacing w:before="0" w:after="120"/>
      </w:pPr>
      <w:r>
        <w:rPr>
          <w:rFonts w:ascii="Calibri" w:hAnsi="Calibri"/>
          <w:b w:val="0"/>
          <w:i w:val="0"/>
          <w:color w:val="3B2A1D"/>
          <w:sz w:val="21"/>
        </w:rPr>
        <w:t>Every crossing and distance on this route has been checked. The one thing still open is the sealed-shoulder coverage on the least-mapped highway stages. Work through Days 2, 3, 4 and 6 below with a Street View pass and log exactly where a shoulder starts and stops.</w:t>
      </w:r>
    </w:p>
    <w:p>
      <w:pPr>
        <w:pStyle w:val="ListNumber"/>
        <w:spacing w:after="20"/>
      </w:pPr>
      <w:r>
        <w:rPr>
          <w:color w:val="3B2A1D"/>
          <w:sz w:val="19"/>
        </w:rPr>
        <w:t>Open the TfNSW Cycleway Finder and Google Street View side by side for the stage.</w:t>
      </w:r>
    </w:p>
    <w:p>
      <w:pPr>
        <w:pStyle w:val="ListNumber"/>
        <w:spacing w:after="20"/>
      </w:pPr>
      <w:r>
        <w:rPr>
          <w:color w:val="3B2A1D"/>
          <w:sz w:val="19"/>
        </w:rPr>
        <w:t>'Drive' the route in Street View from the start town to the finish town.</w:t>
      </w:r>
    </w:p>
    <w:p>
      <w:pPr>
        <w:pStyle w:val="ListNumber"/>
        <w:spacing w:after="20"/>
      </w:pPr>
      <w:r>
        <w:rPr>
          <w:color w:val="3B2A1D"/>
          <w:sz w:val="19"/>
        </w:rPr>
        <w:t>Each time the shoulder changes (sealed -&gt; narrow -&gt; none, or a bridge/guardrail pinch), log a row: where it changes (nearest km post, cross-street or landmark), what it becomes, and the action.</w:t>
      </w:r>
    </w:p>
    <w:p>
      <w:pPr>
        <w:pStyle w:val="ListNumber"/>
        <w:spacing w:after="20"/>
      </w:pPr>
      <w:r>
        <w:rPr>
          <w:color w:val="3B2A1D"/>
          <w:sz w:val="19"/>
        </w:rPr>
        <w:t>Flag every bridge, causeway, blind crest and single-lane pinch with no shoulder — these are the danger points.</w:t>
      </w:r>
    </w:p>
    <w:p>
      <w:pPr>
        <w:pStyle w:val="ListNumber"/>
        <w:spacing w:after="20"/>
      </w:pPr>
      <w:r>
        <w:rPr>
          <w:color w:val="3B2A1D"/>
          <w:sz w:val="19"/>
        </w:rPr>
        <w:t>Where there is no safe shoulder for a stretch, record the contingency: a parallel back-road, a footpath, or a crew-escort / rolling-block plan.</w:t>
      </w:r>
    </w:p>
    <w:p>
      <w:pPr>
        <w:spacing w:before="200" w:after="120"/>
      </w:pPr>
      <w:r>
        <w:rPr>
          <w:rFonts w:ascii="Calibri" w:hAnsi="Calibri"/>
          <w:b/>
          <w:color w:val="26190F"/>
          <w:sz w:val="24"/>
        </w:rPr>
        <w:t>Day 2 · Tamworth -&gt; Wallabadah</w:t>
      </w:r>
    </w:p>
    <w:p>
      <w:pPr>
        <w:spacing w:before="0" w:after="80"/>
      </w:pPr>
      <w:r>
        <w:rPr>
          <w:rFonts w:ascii="Calibri" w:hAnsi="Calibri"/>
          <w:b w:val="0"/>
          <w:i/>
          <w:color w:val="7A6A5C"/>
          <w:sz w:val="19"/>
        </w:rPr>
        <w:t>Mostly unclassified with intermittent shoulder — the biggest verify zone on the route.</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2948"/>
            <w:shd w:val="clear" w:fill="F1E8DD"/>
          </w:tcPr>
          <w:p>
            <w:r/>
            <w:r>
              <w:rPr>
                <w:b/>
                <w:color w:val="26190F"/>
                <w:sz w:val="17"/>
              </w:rPr>
              <w:t>Segment (from -&gt; to / landmark)</w:t>
            </w:r>
          </w:p>
        </w:tc>
        <w:tc>
          <w:tcPr>
            <w:tcW w:type="dxa" w:w="737"/>
            <w:shd w:val="clear" w:fill="F1E8DD"/>
          </w:tcPr>
          <w:p>
            <w:r/>
            <w:r>
              <w:rPr>
                <w:b/>
                <w:color w:val="26190F"/>
                <w:sz w:val="17"/>
              </w:rPr>
              <w:t>~km</w:t>
            </w:r>
          </w:p>
        </w:tc>
        <w:tc>
          <w:tcPr>
            <w:tcW w:type="dxa" w:w="2154"/>
            <w:shd w:val="clear" w:fill="F1E8DD"/>
          </w:tcPr>
          <w:p>
            <w:r/>
            <w:r>
              <w:rPr>
                <w:b/>
                <w:color w:val="26190F"/>
                <w:sz w:val="17"/>
              </w:rPr>
              <w:t>Shoulder: sealed / narrow / none</w:t>
            </w:r>
          </w:p>
        </w:tc>
        <w:tc>
          <w:tcPr>
            <w:tcW w:type="dxa" w:w="1474"/>
            <w:shd w:val="clear" w:fill="F1E8DD"/>
          </w:tcPr>
          <w:p>
            <w:r/>
            <w:r>
              <w:rPr>
                <w:b/>
                <w:color w:val="26190F"/>
                <w:sz w:val="17"/>
              </w:rPr>
              <w:t>Bridge / hazard</w:t>
            </w:r>
          </w:p>
        </w:tc>
        <w:tc>
          <w:tcPr>
            <w:tcW w:type="dxa" w:w="2324"/>
            <w:shd w:val="clear" w:fill="F1E8DD"/>
          </w:tcPr>
          <w:p>
            <w:r/>
            <w:r>
              <w:rPr>
                <w:b/>
                <w:color w:val="26190F"/>
                <w:sz w:val="17"/>
              </w:rPr>
              <w:t>Action / contingency</w:t>
            </w:r>
          </w:p>
        </w:tc>
      </w:tr>
      <w:tr>
        <w:tc>
          <w:tcPr>
            <w:tcW w:type="dxa" w:w="2948"/>
          </w:tcPr>
          <w:p>
            <w:r/>
            <w:r>
              <w:rPr>
                <w:color w:val="3B2A1D"/>
                <w:sz w:val="18"/>
              </w:rPr>
              <w:t>Leaving Tamworth (urban edge)</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Nemingha / Oxley Hwy junction area</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Open highway, mid-leg</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Approach into Wallabadah</w:t>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bl>
    <w:p>
      <w:pPr>
        <w:spacing w:before="200" w:after="120"/>
      </w:pPr>
      <w:r>
        <w:rPr>
          <w:rFonts w:ascii="Calibri" w:hAnsi="Calibri"/>
          <w:b/>
          <w:color w:val="26190F"/>
          <w:sz w:val="24"/>
        </w:rPr>
        <w:t>Day 3 · Wallabadah -&gt; Murrurundi</w:t>
      </w:r>
    </w:p>
    <w:p>
      <w:pPr>
        <w:spacing w:before="0" w:after="80"/>
      </w:pPr>
      <w:r>
        <w:rPr>
          <w:rFonts w:ascii="Calibri" w:hAnsi="Calibri"/>
          <w:b w:val="0"/>
          <w:i/>
          <w:color w:val="7A6A5C"/>
          <w:sz w:val="19"/>
        </w:rPr>
        <w:t>Short shoulder fragments; gaps near Willow Tree and Ardglen; unclassified around the climb to the Gap.</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2948"/>
            <w:shd w:val="clear" w:fill="F1E8DD"/>
          </w:tcPr>
          <w:p>
            <w:r/>
            <w:r>
              <w:rPr>
                <w:b/>
                <w:color w:val="26190F"/>
                <w:sz w:val="17"/>
              </w:rPr>
              <w:t>Segment (from -&gt; to / landmark)</w:t>
            </w:r>
          </w:p>
        </w:tc>
        <w:tc>
          <w:tcPr>
            <w:tcW w:type="dxa" w:w="737"/>
            <w:shd w:val="clear" w:fill="F1E8DD"/>
          </w:tcPr>
          <w:p>
            <w:r/>
            <w:r>
              <w:rPr>
                <w:b/>
                <w:color w:val="26190F"/>
                <w:sz w:val="17"/>
              </w:rPr>
              <w:t>~km</w:t>
            </w:r>
          </w:p>
        </w:tc>
        <w:tc>
          <w:tcPr>
            <w:tcW w:type="dxa" w:w="2154"/>
            <w:shd w:val="clear" w:fill="F1E8DD"/>
          </w:tcPr>
          <w:p>
            <w:r/>
            <w:r>
              <w:rPr>
                <w:b/>
                <w:color w:val="26190F"/>
                <w:sz w:val="17"/>
              </w:rPr>
              <w:t>Shoulder: sealed / narrow / none</w:t>
            </w:r>
          </w:p>
        </w:tc>
        <w:tc>
          <w:tcPr>
            <w:tcW w:type="dxa" w:w="1474"/>
            <w:shd w:val="clear" w:fill="F1E8DD"/>
          </w:tcPr>
          <w:p>
            <w:r/>
            <w:r>
              <w:rPr>
                <w:b/>
                <w:color w:val="26190F"/>
                <w:sz w:val="17"/>
              </w:rPr>
              <w:t>Bridge / hazard</w:t>
            </w:r>
          </w:p>
        </w:tc>
        <w:tc>
          <w:tcPr>
            <w:tcW w:type="dxa" w:w="2324"/>
            <w:shd w:val="clear" w:fill="F1E8DD"/>
          </w:tcPr>
          <w:p>
            <w:r/>
            <w:r>
              <w:rPr>
                <w:b/>
                <w:color w:val="26190F"/>
                <w:sz w:val="17"/>
              </w:rPr>
              <w:t>Action / contingency</w:t>
            </w:r>
          </w:p>
        </w:tc>
      </w:tr>
      <w:tr>
        <w:tc>
          <w:tcPr>
            <w:tcW w:type="dxa" w:w="2948"/>
          </w:tcPr>
          <w:p>
            <w:r/>
            <w:r>
              <w:rPr>
                <w:color w:val="3B2A1D"/>
                <w:sz w:val="18"/>
              </w:rPr>
              <w:t>Wallabadah out to Willow Tree</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Willow Tree village</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Ardglen</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Climb to the Gap / summit</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Descent into Murrurundi</w:t>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bl>
    <w:p>
      <w:pPr>
        <w:spacing w:before="200" w:after="120"/>
      </w:pPr>
      <w:r>
        <w:rPr>
          <w:rFonts w:ascii="Calibri" w:hAnsi="Calibri"/>
          <w:b/>
          <w:color w:val="26190F"/>
          <w:sz w:val="24"/>
        </w:rPr>
        <w:t>Day 4 · Murrurundi -&gt; Scone</w:t>
      </w:r>
    </w:p>
    <w:p>
      <w:pPr>
        <w:spacing w:before="0" w:after="80"/>
      </w:pPr>
      <w:r>
        <w:rPr>
          <w:rFonts w:ascii="Calibri" w:hAnsi="Calibri"/>
          <w:b w:val="0"/>
          <w:i/>
          <w:color w:val="7A6A5C"/>
          <w:sz w:val="19"/>
        </w:rPr>
        <w:t>Shoulder with gaps through the pass; the Murrurundi Gap climb is first up.</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2948"/>
            <w:shd w:val="clear" w:fill="F1E8DD"/>
          </w:tcPr>
          <w:p>
            <w:r/>
            <w:r>
              <w:rPr>
                <w:b/>
                <w:color w:val="26190F"/>
                <w:sz w:val="17"/>
              </w:rPr>
              <w:t>Segment (from -&gt; to / landmark)</w:t>
            </w:r>
          </w:p>
        </w:tc>
        <w:tc>
          <w:tcPr>
            <w:tcW w:type="dxa" w:w="737"/>
            <w:shd w:val="clear" w:fill="F1E8DD"/>
          </w:tcPr>
          <w:p>
            <w:r/>
            <w:r>
              <w:rPr>
                <w:b/>
                <w:color w:val="26190F"/>
                <w:sz w:val="17"/>
              </w:rPr>
              <w:t>~km</w:t>
            </w:r>
          </w:p>
        </w:tc>
        <w:tc>
          <w:tcPr>
            <w:tcW w:type="dxa" w:w="2154"/>
            <w:shd w:val="clear" w:fill="F1E8DD"/>
          </w:tcPr>
          <w:p>
            <w:r/>
            <w:r>
              <w:rPr>
                <w:b/>
                <w:color w:val="26190F"/>
                <w:sz w:val="17"/>
              </w:rPr>
              <w:t>Shoulder: sealed / narrow / none</w:t>
            </w:r>
          </w:p>
        </w:tc>
        <w:tc>
          <w:tcPr>
            <w:tcW w:type="dxa" w:w="1474"/>
            <w:shd w:val="clear" w:fill="F1E8DD"/>
          </w:tcPr>
          <w:p>
            <w:r/>
            <w:r>
              <w:rPr>
                <w:b/>
                <w:color w:val="26190F"/>
                <w:sz w:val="17"/>
              </w:rPr>
              <w:t>Bridge / hazard</w:t>
            </w:r>
          </w:p>
        </w:tc>
        <w:tc>
          <w:tcPr>
            <w:tcW w:type="dxa" w:w="2324"/>
            <w:shd w:val="clear" w:fill="F1E8DD"/>
          </w:tcPr>
          <w:p>
            <w:r/>
            <w:r>
              <w:rPr>
                <w:b/>
                <w:color w:val="26190F"/>
                <w:sz w:val="17"/>
              </w:rPr>
              <w:t>Action / contingency</w:t>
            </w:r>
          </w:p>
        </w:tc>
      </w:tr>
      <w:tr>
        <w:tc>
          <w:tcPr>
            <w:tcW w:type="dxa" w:w="2948"/>
          </w:tcPr>
          <w:p>
            <w:r/>
            <w:r>
              <w:rPr>
                <w:color w:val="3B2A1D"/>
                <w:sz w:val="18"/>
              </w:rPr>
              <w:t>Murrurundi Gap climb</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Through the pass / summit</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Wingen</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Approach into Scone</w:t>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bl>
    <w:p>
      <w:pPr>
        <w:spacing w:before="200" w:after="120"/>
      </w:pPr>
      <w:r>
        <w:rPr>
          <w:rFonts w:ascii="Calibri" w:hAnsi="Calibri"/>
          <w:b/>
          <w:color w:val="26190F"/>
          <w:sz w:val="24"/>
        </w:rPr>
        <w:t>Day 6 · Muswellbrook -&gt; Singleton</w:t>
      </w:r>
    </w:p>
    <w:p>
      <w:pPr>
        <w:spacing w:before="0" w:after="80"/>
      </w:pPr>
      <w:r>
        <w:rPr>
          <w:rFonts w:ascii="Calibri" w:hAnsi="Calibri"/>
          <w:b w:val="0"/>
          <w:i/>
          <w:color w:val="7A6A5C"/>
          <w:sz w:val="19"/>
        </w:rPr>
        <w:t>Patchy — shoulder with unclassified stretches; a coal-traffic corridor, so shoulder quality matters most here.</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2948"/>
            <w:shd w:val="clear" w:fill="F1E8DD"/>
          </w:tcPr>
          <w:p>
            <w:r/>
            <w:r>
              <w:rPr>
                <w:b/>
                <w:color w:val="26190F"/>
                <w:sz w:val="17"/>
              </w:rPr>
              <w:t>Segment (from -&gt; to / landmark)</w:t>
            </w:r>
          </w:p>
        </w:tc>
        <w:tc>
          <w:tcPr>
            <w:tcW w:type="dxa" w:w="737"/>
            <w:shd w:val="clear" w:fill="F1E8DD"/>
          </w:tcPr>
          <w:p>
            <w:r/>
            <w:r>
              <w:rPr>
                <w:b/>
                <w:color w:val="26190F"/>
                <w:sz w:val="17"/>
              </w:rPr>
              <w:t>~km</w:t>
            </w:r>
          </w:p>
        </w:tc>
        <w:tc>
          <w:tcPr>
            <w:tcW w:type="dxa" w:w="2154"/>
            <w:shd w:val="clear" w:fill="F1E8DD"/>
          </w:tcPr>
          <w:p>
            <w:r/>
            <w:r>
              <w:rPr>
                <w:b/>
                <w:color w:val="26190F"/>
                <w:sz w:val="17"/>
              </w:rPr>
              <w:t>Shoulder: sealed / narrow / none</w:t>
            </w:r>
          </w:p>
        </w:tc>
        <w:tc>
          <w:tcPr>
            <w:tcW w:type="dxa" w:w="1474"/>
            <w:shd w:val="clear" w:fill="F1E8DD"/>
          </w:tcPr>
          <w:p>
            <w:r/>
            <w:r>
              <w:rPr>
                <w:b/>
                <w:color w:val="26190F"/>
                <w:sz w:val="17"/>
              </w:rPr>
              <w:t>Bridge / hazard</w:t>
            </w:r>
          </w:p>
        </w:tc>
        <w:tc>
          <w:tcPr>
            <w:tcW w:type="dxa" w:w="2324"/>
            <w:shd w:val="clear" w:fill="F1E8DD"/>
          </w:tcPr>
          <w:p>
            <w:r/>
            <w:r>
              <w:rPr>
                <w:b/>
                <w:color w:val="26190F"/>
                <w:sz w:val="17"/>
              </w:rPr>
              <w:t>Action / contingency</w:t>
            </w:r>
          </w:p>
        </w:tc>
      </w:tr>
      <w:tr>
        <w:tc>
          <w:tcPr>
            <w:tcW w:type="dxa" w:w="2948"/>
          </w:tcPr>
          <w:p>
            <w:r/>
            <w:r>
              <w:rPr>
                <w:color w:val="3B2A1D"/>
                <w:sz w:val="18"/>
              </w:rPr>
              <w:t>Leaving Muswellbrook</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Open highway / coal corridor</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Bridges &amp; creek crossings</w:t>
            </w:r>
          </w:p>
        </w:tc>
        <w:tc>
          <w:tcPr>
            <w:tcW w:type="dxa" w:w="737"/>
          </w:tcPr>
          <w:p>
            <w:r/>
          </w:p>
        </w:tc>
        <w:tc>
          <w:tcPr>
            <w:tcW w:type="dxa" w:w="2154"/>
          </w:tcPr>
          <w:p>
            <w:r/>
          </w:p>
        </w:tc>
        <w:tc>
          <w:tcPr>
            <w:tcW w:type="dxa" w:w="1474"/>
          </w:tcPr>
          <w:p>
            <w:r/>
          </w:p>
        </w:tc>
        <w:tc>
          <w:tcPr>
            <w:tcW w:type="dxa" w:w="2324"/>
          </w:tcPr>
          <w:p>
            <w:r/>
          </w:p>
        </w:tc>
      </w:tr>
      <w:tr>
        <w:tc>
          <w:tcPr>
            <w:tcW w:type="dxa" w:w="2948"/>
          </w:tcPr>
          <w:p>
            <w:r/>
            <w:r>
              <w:rPr>
                <w:color w:val="3B2A1D"/>
                <w:sz w:val="18"/>
              </w:rPr>
              <w:t>Approach into Singleton</w:t>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r>
        <w:tc>
          <w:tcPr>
            <w:tcW w:type="dxa" w:w="2948"/>
          </w:tcPr>
          <w:p>
            <w:r/>
          </w:p>
        </w:tc>
        <w:tc>
          <w:tcPr>
            <w:tcW w:type="dxa" w:w="737"/>
          </w:tcPr>
          <w:p>
            <w:r/>
          </w:p>
        </w:tc>
        <w:tc>
          <w:tcPr>
            <w:tcW w:type="dxa" w:w="2154"/>
          </w:tcPr>
          <w:p>
            <w:r/>
          </w:p>
        </w:tc>
        <w:tc>
          <w:tcPr>
            <w:tcW w:type="dxa" w:w="1474"/>
          </w:tcPr>
          <w:p>
            <w:r/>
          </w:p>
        </w:tc>
        <w:tc>
          <w:tcPr>
            <w:tcW w:type="dxa" w:w="2324"/>
          </w:tcPr>
          <w:p>
            <w:r/>
          </w:p>
        </w:tc>
      </w:tr>
    </w:tbl>
    <w:p>
      <w:pPr>
        <w:spacing w:before="0" w:after="80"/>
      </w:pPr>
    </w:p>
    <w:p>
      <w:pPr>
        <w:spacing w:before="0" w:after="80"/>
      </w:pPr>
      <w:r>
        <w:rPr>
          <w:rFonts w:ascii="Calibri" w:hAnsi="Calibri"/>
          <w:b w:val="0"/>
          <w:i/>
          <w:color w:val="7A6A5C"/>
          <w:sz w:val="18"/>
        </w:rPr>
        <w:t>When every row on all four stages reads a safe shoulder or a recorded contingency, the route is cleared to lock.</w:t>
      </w:r>
    </w:p>
    <w:p>
      <w:r>
        <w:br w:type="page"/>
      </w:r>
    </w:p>
    <w:p>
      <w:pPr>
        <w:spacing w:before="0" w:after="120"/>
      </w:pPr>
      <w:r>
        <w:rPr>
          <w:rFonts w:ascii="Calibri" w:hAnsi="Calibri"/>
          <w:b/>
          <w:color w:val="9C4526"/>
          <w:sz w:val="30"/>
        </w:rPr>
        <w:t>Master risk register</w:t>
      </w:r>
    </w:p>
    <w:p>
      <w:pPr>
        <w:spacing w:before="0" w:after="160"/>
      </w:pPr>
      <w:r>
        <w:rPr>
          <w:rFonts w:ascii="Calibri" w:hAnsi="Calibri"/>
          <w:b w:val="0"/>
          <w:i w:val="0"/>
          <w:color w:val="3B2A1D"/>
          <w:sz w:val="20"/>
        </w:rPr>
        <w:t>Whole-of-expedition risks. Review with an experienced coach and, for heat/medical load, a medical adviser. Add stage-specific risks from each sheet.</w:t>
      </w:r>
    </w:p>
    <w:tbl>
      <w:tblPr>
        <w:tblStyle w:val="LightGrid-Accent1"/>
        <w:tblW w:type="auto" w:w="0"/>
        <w:tblLook w:firstColumn="1" w:firstRow="1" w:lastColumn="0" w:lastRow="0" w:noHBand="0" w:noVBand="1" w:val="04A0"/>
      </w:tblPr>
      <w:tblGrid>
        <w:gridCol w:w="2493"/>
        <w:gridCol w:w="2493"/>
        <w:gridCol w:w="2493"/>
        <w:gridCol w:w="2493"/>
      </w:tblGrid>
      <w:tr>
        <w:tc>
          <w:tcPr>
            <w:tcW w:type="dxa" w:w="2835"/>
            <w:shd w:val="clear" w:fill="F1E8DD"/>
          </w:tcPr>
          <w:p>
            <w:r/>
            <w:r>
              <w:rPr>
                <w:b/>
                <w:color w:val="26190F"/>
                <w:sz w:val="18"/>
              </w:rPr>
              <w:t>Risk</w:t>
            </w:r>
          </w:p>
        </w:tc>
        <w:tc>
          <w:tcPr>
            <w:tcW w:type="dxa" w:w="1474"/>
            <w:shd w:val="clear" w:fill="F1E8DD"/>
          </w:tcPr>
          <w:p>
            <w:r/>
            <w:r>
              <w:rPr>
                <w:b/>
                <w:color w:val="26190F"/>
                <w:sz w:val="18"/>
              </w:rPr>
              <w:t>Owner</w:t>
            </w:r>
          </w:p>
        </w:tc>
        <w:tc>
          <w:tcPr>
            <w:tcW w:type="dxa" w:w="2494"/>
            <w:shd w:val="clear" w:fill="F1E8DD"/>
          </w:tcPr>
          <w:p>
            <w:r/>
            <w:r>
              <w:rPr>
                <w:b/>
                <w:color w:val="26190F"/>
                <w:sz w:val="18"/>
              </w:rPr>
              <w:t>Controls in place</w:t>
            </w:r>
          </w:p>
        </w:tc>
        <w:tc>
          <w:tcPr>
            <w:tcW w:type="dxa" w:w="2268"/>
            <w:shd w:val="clear" w:fill="F1E8DD"/>
          </w:tcPr>
          <w:p>
            <w:r/>
            <w:r>
              <w:rPr>
                <w:b/>
                <w:color w:val="26190F"/>
                <w:sz w:val="18"/>
              </w:rPr>
              <w:t>Residual / action</w:t>
            </w:r>
          </w:p>
        </w:tc>
      </w:tr>
      <w:tr>
        <w:tc>
          <w:tcPr>
            <w:tcW w:type="dxa" w:w="2835"/>
          </w:tcPr>
          <w:p>
            <w:r/>
            <w:r>
              <w:rPr>
                <w:color w:val="3B2A1D"/>
                <w:sz w:val="18"/>
              </w:rPr>
              <w:t>Extreme heat over consecutive days</w:t>
            </w:r>
          </w:p>
        </w:tc>
        <w:tc>
          <w:tcPr>
            <w:tcW w:type="dxa" w:w="1474"/>
          </w:tcPr>
          <w:p/>
        </w:tc>
        <w:tc>
          <w:tcPr>
            <w:tcW w:type="dxa" w:w="2494"/>
          </w:tcPr>
          <w:p/>
        </w:tc>
        <w:tc>
          <w:tcPr>
            <w:tcW w:type="dxa" w:w="2268"/>
          </w:tcPr>
          <w:p/>
        </w:tc>
      </w:tr>
      <w:tr>
        <w:tc>
          <w:tcPr>
            <w:tcW w:type="dxa" w:w="2835"/>
          </w:tcPr>
          <w:p>
            <w:r/>
            <w:r>
              <w:rPr>
                <w:color w:val="3B2A1D"/>
                <w:sz w:val="18"/>
              </w:rPr>
              <w:t>Cumulative fatigue / overuse injury</w:t>
            </w:r>
          </w:p>
        </w:tc>
        <w:tc>
          <w:tcPr>
            <w:tcW w:type="dxa" w:w="1474"/>
          </w:tcPr>
          <w:p/>
        </w:tc>
        <w:tc>
          <w:tcPr>
            <w:tcW w:type="dxa" w:w="2494"/>
          </w:tcPr>
          <w:p/>
        </w:tc>
        <w:tc>
          <w:tcPr>
            <w:tcW w:type="dxa" w:w="2268"/>
          </w:tcPr>
          <w:p/>
        </w:tc>
      </w:tr>
      <w:tr>
        <w:tc>
          <w:tcPr>
            <w:tcW w:type="dxa" w:w="2835"/>
          </w:tcPr>
          <w:p>
            <w:r/>
            <w:r>
              <w:rPr>
                <w:color w:val="3B2A1D"/>
                <w:sz w:val="18"/>
              </w:rPr>
              <w:t>Traffic on roads without shoulders</w:t>
            </w:r>
          </w:p>
        </w:tc>
        <w:tc>
          <w:tcPr>
            <w:tcW w:type="dxa" w:w="1474"/>
          </w:tcPr>
          <w:p/>
        </w:tc>
        <w:tc>
          <w:tcPr>
            <w:tcW w:type="dxa" w:w="2494"/>
          </w:tcPr>
          <w:p/>
        </w:tc>
        <w:tc>
          <w:tcPr>
            <w:tcW w:type="dxa" w:w="2268"/>
          </w:tcPr>
          <w:p/>
        </w:tc>
      </w:tr>
      <w:tr>
        <w:tc>
          <w:tcPr>
            <w:tcW w:type="dxa" w:w="2835"/>
          </w:tcPr>
          <w:p>
            <w:r/>
            <w:r>
              <w:rPr>
                <w:color w:val="3B2A1D"/>
                <w:sz w:val="18"/>
              </w:rPr>
              <w:t>Runner medical emergency (remote)</w:t>
            </w:r>
          </w:p>
        </w:tc>
        <w:tc>
          <w:tcPr>
            <w:tcW w:type="dxa" w:w="1474"/>
          </w:tcPr>
          <w:p/>
        </w:tc>
        <w:tc>
          <w:tcPr>
            <w:tcW w:type="dxa" w:w="2494"/>
          </w:tcPr>
          <w:p/>
        </w:tc>
        <w:tc>
          <w:tcPr>
            <w:tcW w:type="dxa" w:w="2268"/>
          </w:tcPr>
          <w:p/>
        </w:tc>
      </w:tr>
      <w:tr>
        <w:tc>
          <w:tcPr>
            <w:tcW w:type="dxa" w:w="2835"/>
          </w:tcPr>
          <w:p>
            <w:r/>
            <w:r>
              <w:rPr>
                <w:color w:val="3B2A1D"/>
                <w:sz w:val="18"/>
              </w:rPr>
              <w:t>Vehicle breakdown / support gap</w:t>
            </w:r>
          </w:p>
        </w:tc>
        <w:tc>
          <w:tcPr>
            <w:tcW w:type="dxa" w:w="1474"/>
          </w:tcPr>
          <w:p/>
        </w:tc>
        <w:tc>
          <w:tcPr>
            <w:tcW w:type="dxa" w:w="2494"/>
          </w:tcPr>
          <w:p/>
        </w:tc>
        <w:tc>
          <w:tcPr>
            <w:tcW w:type="dxa" w:w="2268"/>
          </w:tcPr>
          <w:p/>
        </w:tc>
      </w:tr>
      <w:tr>
        <w:tc>
          <w:tcPr>
            <w:tcW w:type="dxa" w:w="2835"/>
          </w:tcPr>
          <w:p>
            <w:r/>
            <w:r>
              <w:rPr>
                <w:color w:val="3B2A1D"/>
                <w:sz w:val="18"/>
              </w:rPr>
              <w:t>Weather / bushfire / road closure</w:t>
            </w:r>
          </w:p>
        </w:tc>
        <w:tc>
          <w:tcPr>
            <w:tcW w:type="dxa" w:w="1474"/>
          </w:tcPr>
          <w:p/>
        </w:tc>
        <w:tc>
          <w:tcPr>
            <w:tcW w:type="dxa" w:w="2494"/>
          </w:tcPr>
          <w:p/>
        </w:tc>
        <w:tc>
          <w:tcPr>
            <w:tcW w:type="dxa" w:w="2268"/>
          </w:tcPr>
          <w:p/>
        </w:tc>
      </w:tr>
      <w:tr>
        <w:tc>
          <w:tcPr>
            <w:tcW w:type="dxa" w:w="2835"/>
          </w:tcPr>
          <w:p>
            <w:r/>
            <w:r>
              <w:rPr>
                <w:color w:val="3B2A1D"/>
                <w:sz w:val="18"/>
              </w:rPr>
              <w:t>Nutrition &amp; hydration failure</w:t>
            </w:r>
          </w:p>
        </w:tc>
        <w:tc>
          <w:tcPr>
            <w:tcW w:type="dxa" w:w="1474"/>
          </w:tcPr>
          <w:p/>
        </w:tc>
        <w:tc>
          <w:tcPr>
            <w:tcW w:type="dxa" w:w="2494"/>
          </w:tcPr>
          <w:p/>
        </w:tc>
        <w:tc>
          <w:tcPr>
            <w:tcW w:type="dxa" w:w="2268"/>
          </w:tcPr>
          <w:p/>
        </w:tc>
      </w:tr>
      <w:tr>
        <w:tc>
          <w:tcPr>
            <w:tcW w:type="dxa" w:w="2835"/>
          </w:tcPr>
          <w:p>
            <w:r/>
            <w:r>
              <w:rPr>
                <w:color w:val="3B2A1D"/>
                <w:sz w:val="18"/>
              </w:rPr>
              <w:t>Sleep deprivation over 12–14 days</w:t>
            </w:r>
          </w:p>
        </w:tc>
        <w:tc>
          <w:tcPr>
            <w:tcW w:type="dxa" w:w="1474"/>
          </w:tcPr>
          <w:p/>
        </w:tc>
        <w:tc>
          <w:tcPr>
            <w:tcW w:type="dxa" w:w="2494"/>
          </w:tcPr>
          <w:p/>
        </w:tc>
        <w:tc>
          <w:tcPr>
            <w:tcW w:type="dxa" w:w="2268"/>
          </w:tcPr>
          <w:p/>
        </w:tc>
      </w:tr>
      <w:tr>
        <w:tc>
          <w:tcPr>
            <w:tcW w:type="dxa" w:w="2835"/>
          </w:tcPr>
          <w:p>
            <w:r/>
            <w:r>
              <w:rPr>
                <w:color w:val="3B2A1D"/>
                <w:sz w:val="18"/>
              </w:rPr>
              <w:t>Navigation error / wrong road</w:t>
            </w:r>
          </w:p>
        </w:tc>
        <w:tc>
          <w:tcPr>
            <w:tcW w:type="dxa" w:w="1474"/>
          </w:tcPr>
          <w:p/>
        </w:tc>
        <w:tc>
          <w:tcPr>
            <w:tcW w:type="dxa" w:w="2494"/>
          </w:tcPr>
          <w:p/>
        </w:tc>
        <w:tc>
          <w:tcPr>
            <w:tcW w:type="dxa" w:w="2268"/>
          </w:tcPr>
          <w:p/>
        </w:tc>
      </w:tr>
      <w:tr>
        <w:tc>
          <w:tcPr>
            <w:tcW w:type="dxa" w:w="2835"/>
          </w:tcPr>
          <w:p>
            <w:r/>
            <w:r>
              <w:rPr>
                <w:color w:val="3B2A1D"/>
                <w:sz w:val="18"/>
              </w:rPr>
              <w:t>Media/permit non-compliance in Sydney</w:t>
            </w:r>
          </w:p>
        </w:tc>
        <w:tc>
          <w:tcPr>
            <w:tcW w:type="dxa" w:w="1474"/>
          </w:tcPr>
          <w:p/>
        </w:tc>
        <w:tc>
          <w:tcPr>
            <w:tcW w:type="dxa" w:w="2494"/>
          </w:tcPr>
          <w:p/>
        </w:tc>
        <w:tc>
          <w:tcPr>
            <w:tcW w:type="dxa" w:w="2268"/>
          </w:tcPr>
          <w:p/>
        </w:tc>
      </w:tr>
    </w:tbl>
    <w:p>
      <w:r>
        <w:br w:type="page"/>
      </w:r>
    </w:p>
    <w:p>
      <w:pPr>
        <w:spacing w:before="0" w:after="120"/>
      </w:pPr>
      <w:r>
        <w:rPr>
          <w:rFonts w:ascii="Calibri" w:hAnsi="Calibri"/>
          <w:b/>
          <w:color w:val="9C4526"/>
          <w:sz w:val="30"/>
        </w:rPr>
        <w:t>Support vehicle &amp; crew checklist</w:t>
      </w:r>
    </w:p>
    <w:tbl>
      <w:tblPr>
        <w:tblStyle w:val="TableGrid"/>
        <w:tblW w:type="auto" w:w="0"/>
        <w:tblLook w:firstColumn="1" w:firstRow="1" w:lastColumn="0" w:lastRow="0" w:noHBand="0" w:noVBand="1" w:val="04A0"/>
      </w:tblPr>
      <w:tblGrid>
        <w:gridCol w:w="3324"/>
        <w:gridCol w:w="3324"/>
        <w:gridCol w:w="3324"/>
      </w:tblGrid>
      <w:tr>
        <w:tc>
          <w:tcPr>
            <w:tcW w:type="dxa" w:w="3175"/>
          </w:tcPr>
          <w:p>
            <w:r/>
            <w:r>
              <w:rPr>
                <w:b/>
                <w:color w:val="9C4526"/>
                <w:sz w:val="20"/>
              </w:rPr>
              <w:t>Vehicle &amp; safety</w:t>
            </w:r>
          </w:p>
          <w:p>
            <w:pPr>
              <w:spacing w:after="20"/>
            </w:pPr>
            <w:r>
              <w:rPr>
                <w:color w:val="3B2A1D"/>
                <w:sz w:val="19"/>
              </w:rPr>
              <w:t>☐  Fuel &amp; spare fuel</w:t>
            </w:r>
          </w:p>
          <w:p>
            <w:pPr>
              <w:spacing w:after="20"/>
            </w:pPr>
            <w:r>
              <w:rPr>
                <w:color w:val="3B2A1D"/>
                <w:sz w:val="19"/>
              </w:rPr>
              <w:t>☐  Hi-vis + amber beacon</w:t>
            </w:r>
          </w:p>
          <w:p>
            <w:pPr>
              <w:spacing w:after="20"/>
            </w:pPr>
            <w:r>
              <w:rPr>
                <w:color w:val="3B2A1D"/>
                <w:sz w:val="19"/>
              </w:rPr>
              <w:t>☐  First-aid kit (major)</w:t>
            </w:r>
          </w:p>
          <w:p>
            <w:pPr>
              <w:spacing w:after="20"/>
            </w:pPr>
            <w:r>
              <w:rPr>
                <w:color w:val="3B2A1D"/>
                <w:sz w:val="19"/>
              </w:rPr>
              <w:t>☐  Ice / esky / cold water</w:t>
            </w:r>
          </w:p>
          <w:p>
            <w:pPr>
              <w:spacing w:after="20"/>
            </w:pPr>
            <w:r>
              <w:rPr>
                <w:color w:val="3B2A1D"/>
                <w:sz w:val="19"/>
              </w:rPr>
              <w:t>☐  Spare shoes &amp; socks</w:t>
            </w:r>
          </w:p>
          <w:p>
            <w:pPr>
              <w:spacing w:after="20"/>
            </w:pPr>
            <w:r>
              <w:rPr>
                <w:color w:val="3B2A1D"/>
                <w:sz w:val="19"/>
              </w:rPr>
              <w:t>☐  Foot-care &amp; anti-chafe kit</w:t>
            </w:r>
          </w:p>
          <w:p>
            <w:pPr>
              <w:spacing w:after="20"/>
            </w:pPr>
            <w:r>
              <w:rPr>
                <w:color w:val="3B2A1D"/>
                <w:sz w:val="19"/>
              </w:rPr>
              <w:t>☐  Sunscreen, hats, shade</w:t>
            </w:r>
          </w:p>
          <w:p>
            <w:pPr>
              <w:spacing w:after="20"/>
            </w:pPr>
            <w:r>
              <w:rPr>
                <w:color w:val="3B2A1D"/>
                <w:sz w:val="19"/>
              </w:rPr>
              <w:t>☐  Charged phones + power banks</w:t>
            </w:r>
          </w:p>
          <w:p>
            <w:pPr>
              <w:spacing w:after="20"/>
            </w:pPr>
            <w:r>
              <w:rPr>
                <w:color w:val="3B2A1D"/>
                <w:sz w:val="19"/>
              </w:rPr>
              <w:t>☐  Paper maps + this route book</w:t>
            </w:r>
          </w:p>
          <w:p>
            <w:pPr>
              <w:spacing w:after="20"/>
            </w:pPr>
            <w:r>
              <w:rPr>
                <w:color w:val="3B2A1D"/>
                <w:sz w:val="19"/>
              </w:rPr>
              <w:t>☐  Rubbish bags / leave-no-trace</w:t>
            </w:r>
          </w:p>
        </w:tc>
        <w:tc>
          <w:tcPr>
            <w:tcW w:type="dxa" w:w="3175"/>
          </w:tcPr>
          <w:p>
            <w:r/>
            <w:r>
              <w:rPr>
                <w:b/>
                <w:color w:val="9C4526"/>
                <w:sz w:val="20"/>
              </w:rPr>
              <w:t>Runner &amp; fuel</w:t>
            </w:r>
          </w:p>
          <w:p>
            <w:pPr>
              <w:spacing w:after="20"/>
            </w:pPr>
            <w:r>
              <w:rPr>
                <w:color w:val="3B2A1D"/>
                <w:sz w:val="19"/>
              </w:rPr>
              <w:t>☐  Bottles + electrolytes</w:t>
            </w:r>
          </w:p>
          <w:p>
            <w:pPr>
              <w:spacing w:after="20"/>
            </w:pPr>
            <w:r>
              <w:rPr>
                <w:color w:val="3B2A1D"/>
                <w:sz w:val="19"/>
              </w:rPr>
              <w:t>☐  60–90 g carbs/hr food</w:t>
            </w:r>
          </w:p>
          <w:p>
            <w:pPr>
              <w:spacing w:after="20"/>
            </w:pPr>
            <w:r>
              <w:rPr>
                <w:color w:val="3B2A1D"/>
                <w:sz w:val="19"/>
              </w:rPr>
              <w:t>☐  Real-food lunch each day</w:t>
            </w:r>
          </w:p>
          <w:p>
            <w:pPr>
              <w:spacing w:after="20"/>
            </w:pPr>
            <w:r>
              <w:rPr>
                <w:color w:val="3B2A1D"/>
                <w:sz w:val="19"/>
              </w:rPr>
              <w:t>☐  Recovery food &amp; protein</w:t>
            </w:r>
          </w:p>
          <w:p>
            <w:pPr>
              <w:spacing w:after="20"/>
            </w:pPr>
            <w:r>
              <w:rPr>
                <w:color w:val="3B2A1D"/>
                <w:sz w:val="19"/>
              </w:rPr>
              <w:t>☐  Blister &amp; tape kit</w:t>
            </w:r>
          </w:p>
          <w:p>
            <w:pPr>
              <w:spacing w:after="20"/>
            </w:pPr>
            <w:r>
              <w:rPr>
                <w:color w:val="3B2A1D"/>
                <w:sz w:val="19"/>
              </w:rPr>
              <w:t>☐  Sun &amp; chafe protection</w:t>
            </w:r>
          </w:p>
          <w:p>
            <w:pPr>
              <w:spacing w:after="20"/>
            </w:pPr>
            <w:r>
              <w:rPr>
                <w:color w:val="3B2A1D"/>
                <w:sz w:val="19"/>
              </w:rPr>
              <w:t>☐  Nightly recovery routine</w:t>
            </w:r>
          </w:p>
          <w:p>
            <w:pPr>
              <w:spacing w:after="20"/>
            </w:pPr>
            <w:r>
              <w:rPr>
                <w:color w:val="3B2A1D"/>
                <w:sz w:val="19"/>
              </w:rPr>
              <w:t>☐  Sleep kit / earplugs</w:t>
            </w:r>
          </w:p>
          <w:p>
            <w:pPr>
              <w:spacing w:after="20"/>
            </w:pPr>
            <w:r>
              <w:rPr>
                <w:color w:val="3B2A1D"/>
                <w:sz w:val="19"/>
              </w:rPr>
              <w:t>☐  Charging for devices</w:t>
            </w:r>
          </w:p>
          <w:p>
            <w:pPr>
              <w:spacing w:after="20"/>
            </w:pPr>
            <w:r>
              <w:rPr>
                <w:color w:val="3B2A1D"/>
                <w:sz w:val="19"/>
              </w:rPr>
              <w:t>☐  Spare kit for weather</w:t>
            </w:r>
          </w:p>
        </w:tc>
        <w:tc>
          <w:tcPr>
            <w:tcW w:type="dxa" w:w="3175"/>
          </w:tcPr>
          <w:p>
            <w:r/>
            <w:r>
              <w:rPr>
                <w:b/>
                <w:color w:val="9C4526"/>
                <w:sz w:val="20"/>
              </w:rPr>
              <w:t>Roles &amp; comms</w:t>
            </w:r>
          </w:p>
          <w:p>
            <w:pPr>
              <w:spacing w:after="20"/>
            </w:pPr>
            <w:r>
              <w:rPr>
                <w:color w:val="3B2A1D"/>
                <w:sz w:val="19"/>
              </w:rPr>
              <w:t>☐  Crew lead named</w:t>
            </w:r>
          </w:p>
          <w:p>
            <w:pPr>
              <w:spacing w:after="20"/>
            </w:pPr>
            <w:r>
              <w:rPr>
                <w:color w:val="3B2A1D"/>
                <w:sz w:val="19"/>
              </w:rPr>
              <w:t>☐  Driver(s) rostered</w:t>
            </w:r>
          </w:p>
          <w:p>
            <w:pPr>
              <w:spacing w:after="20"/>
            </w:pPr>
            <w:r>
              <w:rPr>
                <w:color w:val="3B2A1D"/>
                <w:sz w:val="19"/>
              </w:rPr>
              <w:t>☐  Medical / first-aider</w:t>
            </w:r>
          </w:p>
          <w:p>
            <w:pPr>
              <w:spacing w:after="20"/>
            </w:pPr>
            <w:r>
              <w:rPr>
                <w:color w:val="3B2A1D"/>
                <w:sz w:val="19"/>
              </w:rPr>
              <w:t>☐  Navigator per stage</w:t>
            </w:r>
          </w:p>
          <w:p>
            <w:pPr>
              <w:spacing w:after="20"/>
            </w:pPr>
            <w:r>
              <w:rPr>
                <w:color w:val="3B2A1D"/>
                <w:sz w:val="19"/>
              </w:rPr>
              <w:t>☐  Media / social</w:t>
            </w:r>
          </w:p>
          <w:p>
            <w:pPr>
              <w:spacing w:after="20"/>
            </w:pPr>
            <w:r>
              <w:rPr>
                <w:color w:val="3B2A1D"/>
                <w:sz w:val="19"/>
              </w:rPr>
              <w:t>☐  Daily brief &amp; debrief</w:t>
            </w:r>
          </w:p>
          <w:p>
            <w:pPr>
              <w:spacing w:after="20"/>
            </w:pPr>
            <w:r>
              <w:rPr>
                <w:color w:val="3B2A1D"/>
                <w:sz w:val="19"/>
              </w:rPr>
              <w:t>☐  Rendezvous plan shared</w:t>
            </w:r>
          </w:p>
          <w:p>
            <w:pPr>
              <w:spacing w:after="20"/>
            </w:pPr>
            <w:r>
              <w:rPr>
                <w:color w:val="3B2A1D"/>
                <w:sz w:val="19"/>
              </w:rPr>
              <w:t>☐  Emergency plan rehearsed</w:t>
            </w:r>
          </w:p>
          <w:p>
            <w:pPr>
              <w:spacing w:after="20"/>
            </w:pPr>
            <w:r>
              <w:rPr>
                <w:color w:val="3B2A1D"/>
                <w:sz w:val="19"/>
              </w:rPr>
              <w:t>☐  Check-in schedule</w:t>
            </w:r>
          </w:p>
          <w:p>
            <w:pPr>
              <w:spacing w:after="20"/>
            </w:pPr>
            <w:r>
              <w:rPr>
                <w:color w:val="3B2A1D"/>
                <w:sz w:val="19"/>
              </w:rPr>
              <w:t>☐  Bail-out criteria agreed</w:t>
            </w:r>
          </w:p>
        </w:tc>
      </w:tr>
    </w:tbl>
    <w:p>
      <w:r>
        <w:br w:type="page"/>
      </w:r>
    </w:p>
    <w:p>
      <w:pPr>
        <w:spacing w:before="0" w:after="120"/>
      </w:pPr>
      <w:r>
        <w:rPr>
          <w:rFonts w:ascii="Calibri" w:hAnsi="Calibri"/>
          <w:b/>
          <w:color w:val="9C4526"/>
          <w:sz w:val="30"/>
        </w:rPr>
        <w:t>Verification log</w:t>
      </w:r>
    </w:p>
    <w:p>
      <w:pPr>
        <w:spacing w:before="0" w:after="160"/>
      </w:pPr>
      <w:r>
        <w:rPr>
          <w:rFonts w:ascii="Calibri" w:hAnsi="Calibri"/>
          <w:b w:val="0"/>
          <w:i w:val="0"/>
          <w:color w:val="3B2A1D"/>
          <w:sz w:val="20"/>
        </w:rPr>
        <w:t>Track sign-off as each stage is verified. A stage is not ready until every field is confirmed.</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928"/>
            <w:shd w:val="clear" w:fill="F1E8DD"/>
          </w:tcPr>
          <w:p>
            <w:r/>
            <w:r>
              <w:rPr>
                <w:b/>
                <w:color w:val="26190F"/>
                <w:sz w:val="17"/>
              </w:rPr>
              <w:t>Day</w:t>
            </w:r>
          </w:p>
        </w:tc>
        <w:tc>
          <w:tcPr>
            <w:tcW w:type="dxa" w:w="1701"/>
            <w:shd w:val="clear" w:fill="F1E8DD"/>
          </w:tcPr>
          <w:p>
            <w:r/>
            <w:r>
              <w:rPr>
                <w:b/>
                <w:color w:val="26190F"/>
                <w:sz w:val="17"/>
              </w:rPr>
              <w:t>Roads/shoulders</w:t>
            </w:r>
          </w:p>
        </w:tc>
        <w:tc>
          <w:tcPr>
            <w:tcW w:type="dxa" w:w="1701"/>
            <w:shd w:val="clear" w:fill="F1E8DD"/>
          </w:tcPr>
          <w:p>
            <w:r/>
            <w:r>
              <w:rPr>
                <w:b/>
                <w:color w:val="26190F"/>
                <w:sz w:val="17"/>
              </w:rPr>
              <w:t>Accommodation</w:t>
            </w:r>
          </w:p>
        </w:tc>
        <w:tc>
          <w:tcPr>
            <w:tcW w:type="dxa" w:w="1474"/>
            <w:shd w:val="clear" w:fill="F1E8DD"/>
          </w:tcPr>
          <w:p>
            <w:r/>
            <w:r>
              <w:rPr>
                <w:b/>
                <w:color w:val="26190F"/>
                <w:sz w:val="17"/>
              </w:rPr>
              <w:t>Water/food</w:t>
            </w:r>
          </w:p>
        </w:tc>
        <w:tc>
          <w:tcPr>
            <w:tcW w:type="dxa" w:w="1361"/>
            <w:shd w:val="clear" w:fill="F1E8DD"/>
          </w:tcPr>
          <w:p>
            <w:r/>
            <w:r>
              <w:rPr>
                <w:b/>
                <w:color w:val="26190F"/>
                <w:sz w:val="17"/>
              </w:rPr>
              <w:t>Medical</w:t>
            </w:r>
          </w:p>
        </w:tc>
        <w:tc>
          <w:tcPr>
            <w:tcW w:type="dxa" w:w="1361"/>
            <w:shd w:val="clear" w:fill="F1E8DD"/>
          </w:tcPr>
          <w:p>
            <w:r/>
            <w:r>
              <w:rPr>
                <w:b/>
                <w:color w:val="26190F"/>
                <w:sz w:val="17"/>
              </w:rPr>
              <w:t>Signed / date</w:t>
            </w:r>
          </w:p>
        </w:tc>
      </w:tr>
      <w:tr>
        <w:tc>
          <w:tcPr>
            <w:tcW w:type="dxa" w:w="1928"/>
          </w:tcPr>
          <w:p>
            <w:r/>
            <w:r>
              <w:rPr>
                <w:color w:val="3B2A1D"/>
                <w:sz w:val="17"/>
              </w:rPr>
              <w:t>1  Attunga→Tamworth</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2  Tamworth→Wallabadah</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3  Wallabadah→Murrurundi</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4  Murrurundi→Scone</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5  Scone→Muswellbrook</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6  Muswellbrook→Singleton</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7  Singleton→Maitland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8  Maitland→Newcastle</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9  Newcastle→Budgewoi</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10  Budgewoi→Gosford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11  Gosford→Mooney Mooney</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12  Mooney Mooney→Hornsby</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13  Hornsby→Sydney Cricket Ground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bl>
    <w:p>
      <w:pPr>
        <w:spacing w:before="320" w:after="80"/>
      </w:pPr>
    </w:p>
    <w:p>
      <w:pPr>
        <w:spacing w:before="0" w:after="80"/>
        <w:jc w:val="center"/>
      </w:pPr>
      <w:r>
        <w:rPr>
          <w:rFonts w:ascii="Calibri" w:hAnsi="Calibri"/>
          <w:b w:val="0"/>
          <w:i/>
          <w:color w:val="C05A33"/>
          <w:sz w:val="24"/>
        </w:rPr>
        <w:t>Because Love Keeps Moving</w:t>
      </w:r>
    </w:p>
    <w:sectPr w:rsidR="00FC693F" w:rsidRPr="0006063C"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B2A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