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Verified (Firecrawl): Hawkesbury (Peats Ferry Bridge footpath) and Hexham crossings walkable; Hunter Expressway is a motorway (use the old hwy); distances Tamworth-Wallabadah 54 km, Newcastle-Budgewoi ~49 km, Brooklyn-Hornsby ~27 km all match. Still to verify: shoulder-gap chainages on Days 2-4 and 6.</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day — 54 km road distance VERIFIED. Least-mapped for shoulders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crossing has shared user paths + a 2 m cycle shoulder (VERIFIED) — but the low path can flood; check conditions on the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