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A3A6B"/>
          <w:sz w:val="96"/>
          <w:szCs w:val="96"/>
        </w:rPr>
        <w:t xml:space="preserve">CORE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 w:val="false"/>
          <w:bCs w:val="false"/>
          <w:color w:val="2E5CA0"/>
          <w:sz w:val="48"/>
          <w:szCs w:val="48"/>
        </w:rPr>
        <w:t xml:space="preserve">Master Document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A4A4A"/>
          <w:sz w:val="28"/>
          <w:szCs w:val="28"/>
        </w:rPr>
        <w:t xml:space="preserve">Blueprint Estratégico, Técnico y Operativo 2026–2035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6A6A6A"/>
          <w:sz w:val="24"/>
          <w:szCs w:val="24"/>
        </w:rPr>
        <w:t xml:space="preserve">Versión 1.0 — Mayo 2026</w:t>
      </w:r>
    </w:p>
    <w:p>
      <w:pPr>
        <w:spacing w:after="240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CC0000"/>
          <w:sz w:val="22"/>
          <w:szCs w:val="22"/>
        </w:rPr>
        <w:t xml:space="preserve">Confidencial — Uso interno</w:t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Incluye: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1. CORE Vision 2035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2. CORE Technical Architecture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3. CORE Brand Architecture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4. CORE Design System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5. CORE Information Architecture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6. CORE Database Master Model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7. CORE Business Taxonomy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8. CORE Global Expansion Blueprint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9. CORE Globe Experience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10. CORE Monetization Model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Índice General</w:t>
      </w:r>
    </w:p>
    <w:p>
      <w:pPr>
        <w:spacing w:after="60" w:before="60"/>
      </w:pPr>
      <w:r>
        <w:t xml:space="preserve"/>
      </w:r>
    </w:p>
    <w:sdt>
      <w:sdtPr>
        <w:alias w:val="Índice General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01 — CORE Vision 2035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1.1 Propósito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se define como la plataforma integrada de crecimiento, logística y expansión comercial para Latinoamérica.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1.2 Visión 2035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Para 2035, CORE será: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plataforma líder de operaciones y comercio regional.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El puente entre marcas, logística y mercados.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Un ecosistema que integra representación comercial, marketplace, fulfillment, distribución y analítica.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Un operador regional con presencia en 10 países.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Un estándar de tecnología, eficiencia y expansión para empresas que ingresan a LATAM.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1.3 Misión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Simplificar y acelerar la expansión regional de empresas mediante una plataforma unificada que integra: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Representación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Logística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Inteligencia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Finanzas (futuro)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1.4 Valores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Transparencia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Escalabilidad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Regionalidad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Innovación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Eficiencia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02 — CORE Technical Architecture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2.1 Principios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Multi-moneda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Multi-idioma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Event-driven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API-first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Escalable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2.2 Arquitectura General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Frontend (Web + Mobile)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↓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API Gateway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↓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Microservicios CORE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↓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Event Bus (Kafka / PubSub)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↓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Database Cluster (PostgreSQL / AlloyDB)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↓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 Lake (S3 / GCS)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↓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Integraciones externas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2.3 Módulos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Logistics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Rep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Market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Identity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Intelligence (AI)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Integrations Layer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2.4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OAuth2 /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RBAC + ABAC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Auditoría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Encriptación en tránsito y reposo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03 — CORE Brand Architecture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3.1 Marca Paraguas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— Growth &amp; Operations Platform for Latin America.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3.2 Submarcas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Intelligence (futuro)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Finance (futuro)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3.3 Mensaje Central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conecta marcas, logística y mercados en una única plataforma de expansión regional.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3.4 Tono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Profesional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Regional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Tecnológico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Confiable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Escalable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04 — CORE Design System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4.1 Identidad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Paleta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Tipografías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Espaciados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Iconografía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4.2 Componentes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Tablas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Menús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Dashboards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4.3 Animaciones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Globe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Transiciones suaves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Indicadores de carga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4.4 Sistema del Globo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Colores por 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Rutas animadas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Hubs logísticos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Modo día/noche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05 — CORE Information Architecture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5.1 Propósito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Arquitectura de Información (IA) de CORE define cómo se organiza, estructura y navega toda la plataforma. Debe permitir: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Escalabilidad regional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Navegación clara por verticales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Roles y permisos diferenciados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Integración entre Logistics, Rep y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Experiencia unificada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5.2 Estructura General de la Plataforma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CORE Platform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Dashboard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KPIs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Actividad reciente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Alertas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Logistics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Envíos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Crear envío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Seguimiento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Historial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Inventarios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Stock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Movimientos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Lotes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Depósitos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Zonas francas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Depósitos propios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Depósitos terceros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Aduanas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Documentos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Declaraciones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Rep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Marcas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Perfil de marca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Productos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Materiales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Canales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Retail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Horeca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Gourmet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Distribuidores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Desarrollo Comercial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Prospección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├── Reuniones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Reportes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Market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Catálogo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├── Categorías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├── Productos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└── SKUs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Listings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Compradores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Carrito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Transacciones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5.3 Roles y Permisos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Roles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Admin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Admin 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Admin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Operador Logístico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Representante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Comprador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Auditor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Permisos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inventarios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envíos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transacciones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Acceso a reportes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Acceso a integraciones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5.4 Navegación por Países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debe soportar: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Multi-moneda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Multi-idioma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Cada usuario ve solo: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 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Sus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Sus 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Sus depósitos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Sus operaciones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5.5 Estructura de Menús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Menú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Intelligence (futuro)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Finance (futuro)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Configuración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Menú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Idioma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Cerrar sesión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06 — CORE Database Master Model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6.1 Propósito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El Database Master Model define la estructura de datos unificada para toda la plataforma CORE. Debe soportar: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Multi-moneda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Multi-idioma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Multi-vertical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Escalabilidad a 2035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6.2 Principios del Modelo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Multi-Tenant Regional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Cada registro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country_code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currency_code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language_code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Event-Driven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Cada acción genera un evento: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order_created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shipment_dispatched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inventory_updated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brand_added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marketplace_purchase_completed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Auditabilidad Total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Todas las tablas críticas incluyen: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created_by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updated_by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audit_log_id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Integridad Referencial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Nunca se borran registros críticos. Se usa: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is_deleted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6.3 Modelo Conceptual (Alto Nivel)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EMPRESAS ───&lt; USUARIOS ───&lt; ROLES &amp; PERMISOS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├──&lt; MARCAS ───&lt; PRODUCTOS ───&lt; SKUs ───&lt; INVENTARIOS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├──&lt; ÓRDENES ───&lt; ENVÍOS ───&lt; TRACKING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├──&lt; MARKETPLACE ───&lt; LISTINGS ───&lt; TRANSACCIONES ───&lt; PAGOS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├──&lt; DOCUMENTOS (facturas, guías, aduanas)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└──&lt; INTEGRACIONES (AFIP, Receita, Aduanas, Gateways)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6.4 Entidades Maestras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Nombre legal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trade_name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Nombre comercial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enum(logistics, rep, market, core)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Tipo de empresa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country_code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País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tax_id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RUT / CNPJ / CUIT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address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settings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Configuraciones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is_active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6.4.2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company_id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role_id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enum(active, suspended)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6.4.3 Roles &amp; Permisos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Roles soportados: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Admin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Admin 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Admin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Operador logístico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Representante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Comprador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Integraciones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6.4.4 Marcas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company_id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country_origin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logo_url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6.4.5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images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6.4.6 SKUs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sku_id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barcode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customs_code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shelf_life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6.4.7 Inventarios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inventory_id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sku_id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reserved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available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batch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6.4.8 Depósitos / Warehouses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enum(free_zone, bonded, standard)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capacity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6.4.9 Órdenes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order_id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company_id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items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enum(rep, logistics, market)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6.4.10 Envíos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shipment_id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order_id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carrier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service_level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origin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tracking_code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6.4.11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tracking_id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shipment_id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6.4.12 Marketplace 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listing_id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sku_id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seller_company_id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stock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6.4.13 Marketplace Transacciones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listing_id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buyer_company_id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6.4.14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payment_id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gateway_response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6.4.15 Documentos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Facturas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Notas de crédito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Guías de despacho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Documentos aduaneros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Certificados de origen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6.4.16 Integraciones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integration_id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enum(afip, receita, aduana, payment_gateway, shipping_api)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6.5 Modelo Lógico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EMPRESA    1 ─── N   USUARIOS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EMPRESA    1 ─── N   MARCAS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MARCA      1 ─── N   PRODUCTOS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PRODUCTO   1 ─── N   SKUs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SKU        1 ─── N   INVENTARIOS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SKU        1 ─── N   LISTINGS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LISTING    1 ─── N   TRANSACCIONES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TRANSACCIÓN 1 ── 1   PAGO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ORDEN      1 ─── N   ENVÍOS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ENVÍO      1 ─── N   TRACKING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6.6 Modelo Físico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PostgreSQL / Aurora / AlloyDB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Particionamiento por 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Tablas maestras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Tablas operativas por región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Event Store en Kafka / PubSub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Data Lake en S3 / GCS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6.7 Escalabilidad a 2035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50.000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2M SKUs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500M eventos anuales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100M envíos anuales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10 países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5 verticales nuevas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07 — CORE Business Taxonomy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7.1 Propósito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taxonomía define cómo se clasifican: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Categorías comerciales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Categorías logísticas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7.2 Taxonomía de Productos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Categorías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Bebidas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Hogar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Belleza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Limpieza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Electrodomésticos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Tecnología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Atributos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Dimensiones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Origen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Vida útil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Código aduanero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Materiales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7.3 Taxonomía de Operaciones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Logística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Órdenes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Envíos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Inventarios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Depósitos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Aduanas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Distribuidores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Prospección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Reuniones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Transacciones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Carritos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7.4 Taxonomía Regional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Países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Uruguay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Argentina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Brasil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Paraguay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Chile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Expansión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Bolivia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México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Colombia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08 — CORE Global Expansion Blueprint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8.1 Propósito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El Global Expansion Blueprint define cómo CORE se expande regionalmente de forma ordenada, escalable y sostenible.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Países actuales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Países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Infraestructura crítica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Estrategia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Requerimientos legales y fiscales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Modelo operativo por país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8.2 Países Actuales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Uruguay (HQ)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Zonas francas: Zonamerica, Aguada 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Montevideo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Aeropuertos: Carrasco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Operaciones: última milla, depósitos, marketplace, representación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Sur de Brasil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Estados: RS, 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Rio Grande, Itajaí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Aeropuertos: Porto Alegre, Florianópolis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Operaciones: cross-border, distribución regional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Paraguay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Asunción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Zonas francas: Ciudad del 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Operaciones: importación, distribución, marketplace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Argentina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Buenos 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Aeropuertos: Ezeiza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Operaciones: representación, marketplace, logística liviana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Chile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Valparaíso, San Antonio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Aeropuertos: Santiago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Operaciones: cross-border, marketplace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8.3 Países Objetivo (2026–2030)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Perú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Callao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Oportunidad: alimentos, bebidas, moda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Estrategia: alianza con operador local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Bolivia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 secos: Santa Cruz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Oportunidad: logística terrestre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Estrategia: integración con Brasil y Paraguay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México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Veracruz, Manzanillo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Oportunidad: marketplace 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Estrategia: entrada vía CORE Market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Colombia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Puertos: Cartagena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Oportunidad: bebidas, gourmet, retail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Estrategia: CORE Rep + Market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8.4 Infraestructura Crítica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Puertos Estratégicos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Montevideo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Rio Grande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Itajaí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Buenos 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Valparaíso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Callao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Veracruz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Cartagena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Aeropuertos Estratégicos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Carrasco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Porto Alegre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Ezeiza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Santiago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Zonas Francas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Zonamerica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Aguada 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Ciudad del 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Manaus (futuro)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8.5 Estrategia de Entrada por País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1.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Constitución de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Registro fiscal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Permisos de importación/exportación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Acuerdos comerciales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2. Fiscal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IVA / GST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Impuestos a la importación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Retenciones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Facturación electrónica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3. Operativa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Depósitos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Última milla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Cross-docking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Integraciones aduaneras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4.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Representación de 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Desarrollo de canales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Marketplace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Estrategia de pricing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8.6 Modelo Operativo Regional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CORE HQ (Uruguay)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CORE Brasil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Cross-border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Distribución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Marketplace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CORE Paraguay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Importación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Distribución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Representación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CORE Argentina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Representación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Marketplace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Logística liviana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CORE Chile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Cross-border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Marketplace</w:t>
      </w:r>
    </w:p>
    <w:p>
      <w:pPr>
        <w:shd w:fill="F5F7FA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Distribución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09 — CORE Globe Experience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9.1 Propósito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El Globo CORE es el elemento visual más distintivo de la marca. Representa: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Rutas logísticas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Países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Expansión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Conectividad regional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9.2 Comportamiento del Globo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Rotación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Constante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 velocidad adaptativa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Rutas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Líneas animadas entre países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Grosor según volumen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Color según tipo de operación (logística, marketplace, rep)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Hubs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Puntos brillantes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Tamaño según actividad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Animación pulsante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Modo Día/Noche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Basado en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Gradiente dinámico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Iluminación de ciudades principales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9.3 Capas del Globo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Capa 1 —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Continentes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Límites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Relieve mínimo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Capa 2 — Países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Uruguay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Brasil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Paraguay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Argentina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Chile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Capa 3 — Rutas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Cross-border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Última milla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Distribución regional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Capa 4 — Actividad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Envíos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Inventarios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Transacciones marketplace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9.4 Integración con Datos Reales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El globo se alimenta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API de envíos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API de inventarios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API de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API de expansión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API de hubs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9.5 Futuras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Predicción de rutas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Simulación de demanda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Visualización de inventarios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Mapa de calor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Mapa de expansión 2030–2035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Capítulo 10 — CORE Monetization Model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10.1 Propósito</w:t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Definir cómo CORE genera ingresos en cada unidad de negocio: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Intelligence (futuro)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Finance (futuro)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10.2 CORE Logistics — Modelo de Ingresos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Tarifas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Tarifa por envío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Tarifa por almacenamiento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Tarifa por picking &amp; packing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Tarifa por fulfillment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Tarifa por aduana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Tarifa por cross-docking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Servicios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Entrega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Entrega same-day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Tracking avanzado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Integraciones personalizadas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10.3 CORE Rep — Modelo de Ingresos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Comisiones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Comisión por ventas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Comisión por 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Comisión por categoría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Fee mensual por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Fee por desarrollo de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Fee por trade marketing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Servicios Adicionales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Estudios de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Auditorías de 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Material POP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Gestión de distribuidores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10.4 CORE Market — Modelo de Ingresos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Comisiones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Comisión por transacción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Comisión por categoría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Comisión por volumen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Suscripciones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Seller Basic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Seller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Buyer Premium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Publicidad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Sponsored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Sponsored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Banners internos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10.5 CORE Intelligence (Futuro)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Ingresos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Suscripción mensual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Reportes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Insights predictivos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Modelos de riesgo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Forecasting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A0" w:sz="4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10.6 CORE Finance (Futuro)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Servicios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Factoring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Créditos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Pagos cross-border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Adelantos de capital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5CA0"/>
          <w:sz w:val="24"/>
          <w:szCs w:val="24"/>
        </w:rPr>
        <w:t xml:space="preserve">Ingresos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Intereses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Comisiones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Spread cambiario</w:t>
      </w:r>
    </w:p>
    <w:p>
      <w:r>
        <w:br w:type="page"/>
      </w:r>
    </w:p>
    <w:p>
      <w:pPr>
        <w:pStyle w:val="Heading1"/>
        <w:shd w:fill="1A3A6B" w:val="clear"/>
        <w:spacing w:after="24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Cierre del Documento Maestro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Este documento unifica: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Arquitectura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Arquitectura de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Información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Taxonomía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Expansión regional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Experiencia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Monetización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 el Blueprint oficial de CORE 2026–2035, base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Desarrollo tecnológico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Expansión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Diseño de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Operaciones regionales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Estrategia corporativa</w:t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1A3A6B"/>
          <w:sz w:val="24"/>
          <w:szCs w:val="24"/>
        </w:rPr>
        <w:t xml:space="preserve">CORE queda definido como la plataforma integrada de crecimiento,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/>
          <w:bCs/>
          <w:color w:val="1A3A6B"/>
          <w:sz w:val="24"/>
          <w:szCs w:val="24"/>
        </w:rPr>
        <w:t xml:space="preserve">logística y mercados para Latinoamérica.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A0" w:sz="4" w:space="1"/>
      </w:pBdr>
      <w:tabs>
        <w:tab w:val="right" w:pos="9360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CORE — Growth &amp; Operations Platform for Latin America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A0" w:sz="4" w:space="1"/>
      </w:pBdr>
      <w:tabs>
        <w:tab w:val="right" w:pos="9360"/>
      </w:tabs>
    </w:pPr>
    <w:r>
      <w:rPr>
        <w:rFonts w:ascii="Calibri" w:cs="Calibri" w:eastAsia="Calibri" w:hAnsi="Calibri"/>
        <w:color w:val="888888"/>
        <w:sz w:val="18"/>
        <w:szCs w:val="18"/>
      </w:rPr>
      <w:t xml:space="preserve">CORE — Master Document</w:t>
    </w:r>
    <w:r>
      <w:rPr>
        <w:rFonts w:ascii="Calibri" w:cs="Calibri" w:eastAsia="Calibri" w:hAnsi="Calibri"/>
        <w:sz w:val="18"/>
        <w:szCs w:val="18"/>
      </w:rPr>
      <w:t xml:space="preserve">		</w:t>
    </w:r>
    <w:r>
      <w:rPr>
        <w:rFonts w:ascii="Calibri" w:cs="Calibri" w:eastAsia="Calibri" w:hAnsi="Calibri"/>
        <w:color w:val="888888"/>
        <w:sz w:val="18"/>
        <w:szCs w:val="18"/>
      </w:rPr>
      <w:t xml:space="preserve">Versión 1.0 — Mayo 2026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C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2026-05-30T07:46:35.096Z</dcterms:created>
  <dcterms:modified xsi:type="dcterms:W3CDTF">2026-05-30T07:46:35.096Z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