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B504C" w14:textId="77777777" w:rsidR="00D45C6B" w:rsidRDefault="00D45C6B">
      <w:pPr>
        <w:spacing w:before="2800"/>
      </w:pPr>
    </w:p>
    <w:p w14:paraId="01D44669" w14:textId="77777777" w:rsidR="00D45C6B" w:rsidRPr="0031518D" w:rsidRDefault="00000000">
      <w:pPr>
        <w:spacing w:after="80"/>
        <w:jc w:val="center"/>
        <w:rPr>
          <w:lang w:val="en-US"/>
        </w:rPr>
      </w:pPr>
      <w:r w:rsidRPr="0031518D">
        <w:rPr>
          <w:b/>
          <w:bCs/>
          <w:color w:val="1B2A4A"/>
          <w:spacing w:val="200"/>
          <w:sz w:val="120"/>
          <w:szCs w:val="120"/>
          <w:lang w:val="en-US"/>
        </w:rPr>
        <w:t>CORE</w:t>
      </w:r>
    </w:p>
    <w:p w14:paraId="479DD29B" w14:textId="77777777" w:rsidR="00D45C6B" w:rsidRPr="0031518D" w:rsidRDefault="00000000">
      <w:pPr>
        <w:spacing w:after="200"/>
        <w:jc w:val="center"/>
        <w:rPr>
          <w:lang w:val="en-US"/>
        </w:rPr>
      </w:pPr>
      <w:r w:rsidRPr="0031518D">
        <w:rPr>
          <w:color w:val="2E6FD9"/>
          <w:spacing w:val="80"/>
          <w:sz w:val="36"/>
          <w:szCs w:val="36"/>
          <w:lang w:val="en-US"/>
        </w:rPr>
        <w:t>Global Supply. Regional Growth.</w:t>
      </w:r>
    </w:p>
    <w:p w14:paraId="0CA56173" w14:textId="77777777" w:rsidR="00D45C6B" w:rsidRPr="0031518D" w:rsidRDefault="00D45C6B">
      <w:pPr>
        <w:pBdr>
          <w:bottom w:val="single" w:sz="6" w:space="1" w:color="2E6FD9"/>
        </w:pBdr>
        <w:spacing w:before="80" w:after="200"/>
        <w:rPr>
          <w:lang w:val="en-US"/>
        </w:rPr>
      </w:pPr>
    </w:p>
    <w:p w14:paraId="3F983ACA" w14:textId="77777777" w:rsidR="00D45C6B" w:rsidRPr="0031518D" w:rsidRDefault="00000000">
      <w:pPr>
        <w:spacing w:before="200" w:after="80"/>
        <w:jc w:val="center"/>
        <w:rPr>
          <w:lang w:val="en-US"/>
        </w:rPr>
      </w:pPr>
      <w:r w:rsidRPr="0031518D">
        <w:rPr>
          <w:b/>
          <w:bCs/>
          <w:caps/>
          <w:color w:val="1B2A4A"/>
          <w:spacing w:val="200"/>
          <w:sz w:val="44"/>
          <w:szCs w:val="44"/>
          <w:lang w:val="en-US"/>
        </w:rPr>
        <w:t>LANDING PAGE</w:t>
      </w:r>
    </w:p>
    <w:p w14:paraId="4E143232" w14:textId="77777777" w:rsidR="00D45C6B" w:rsidRPr="0031518D" w:rsidRDefault="00000000">
      <w:pPr>
        <w:spacing w:after="600"/>
        <w:jc w:val="center"/>
        <w:rPr>
          <w:lang w:val="en-US"/>
        </w:rPr>
      </w:pPr>
      <w:r w:rsidRPr="0031518D">
        <w:rPr>
          <w:i/>
          <w:iCs/>
          <w:color w:val="888888"/>
          <w:sz w:val="26"/>
          <w:szCs w:val="26"/>
          <w:lang w:val="en-US"/>
        </w:rPr>
        <w:t>Structure &amp; Content v1.0</w:t>
      </w:r>
    </w:p>
    <w:p w14:paraId="77D687B2" w14:textId="77777777" w:rsidR="00D45C6B" w:rsidRDefault="00000000">
      <w:pPr>
        <w:spacing w:before="1600" w:after="60"/>
        <w:jc w:val="center"/>
      </w:pPr>
      <w:r>
        <w:rPr>
          <w:color w:val="888888"/>
          <w:sz w:val="18"/>
          <w:szCs w:val="18"/>
        </w:rPr>
        <w:t xml:space="preserve">Documento </w:t>
      </w:r>
      <w:proofErr w:type="gramStart"/>
      <w:r>
        <w:rPr>
          <w:color w:val="888888"/>
          <w:sz w:val="18"/>
          <w:szCs w:val="18"/>
        </w:rPr>
        <w:t>confidencial  •</w:t>
      </w:r>
      <w:proofErr w:type="gramEnd"/>
      <w:r>
        <w:rPr>
          <w:color w:val="888888"/>
          <w:sz w:val="18"/>
          <w:szCs w:val="18"/>
        </w:rPr>
        <w:t xml:space="preserve">  Uso interno</w:t>
      </w:r>
    </w:p>
    <w:p w14:paraId="7C20A834" w14:textId="77777777" w:rsidR="00D45C6B" w:rsidRDefault="00000000">
      <w:pPr>
        <w:jc w:val="center"/>
      </w:pPr>
      <w:r>
        <w:rPr>
          <w:color w:val="888888"/>
          <w:sz w:val="18"/>
          <w:szCs w:val="18"/>
        </w:rPr>
        <w:t>2026</w:t>
      </w:r>
    </w:p>
    <w:p w14:paraId="0BE1CC81" w14:textId="77777777" w:rsidR="00D45C6B" w:rsidRDefault="00D45C6B">
      <w:pPr>
        <w:sectPr w:rsidR="00D45C6B">
          <w:pgSz w:w="11906" w:h="16838"/>
          <w:pgMar w:top="0" w:right="0" w:bottom="0" w:left="0" w:header="708" w:footer="708" w:gutter="0"/>
          <w:cols w:space="720"/>
          <w:docGrid w:linePitch="360"/>
        </w:sectPr>
      </w:pPr>
    </w:p>
    <w:p w14:paraId="706F1CD8" w14:textId="77777777" w:rsidR="00D45C6B" w:rsidRDefault="00000000">
      <w:pPr>
        <w:pStyle w:val="Ttulo1"/>
      </w:pPr>
      <w:bookmarkStart w:id="0" w:name="_Toc231010605"/>
      <w:r>
        <w:lastRenderedPageBreak/>
        <w:t>Índice</w:t>
      </w:r>
      <w:bookmarkEnd w:id="0"/>
    </w:p>
    <w:sdt>
      <w:sdtPr>
        <w:alias w:val="Tabla de Contenidos"/>
        <w:id w:val="1579785051"/>
      </w:sdtPr>
      <w:sdtContent>
        <w:p w14:paraId="71B27C35" w14:textId="77777777" w:rsidR="0031518D" w:rsidRDefault="00000000">
          <w:pPr>
            <w:pStyle w:val="TDC1"/>
            <w:tabs>
              <w:tab w:val="right" w:leader="dot" w:pos="9376"/>
            </w:tabs>
            <w:rPr>
              <w:noProof/>
            </w:rPr>
          </w:pPr>
          <w:r>
            <w:fldChar w:fldCharType="begin"/>
          </w:r>
          <w:r>
            <w:instrText>TOC \h \o "1-3" \t "Heading 1,1,Heading 2,2,Heading 3,3"</w:instrText>
          </w:r>
          <w:r>
            <w:fldChar w:fldCharType="separate"/>
          </w:r>
          <w:hyperlink w:anchor="_Toc231010605" w:history="1">
            <w:r w:rsidR="0031518D" w:rsidRPr="00EF444B">
              <w:rPr>
                <w:rStyle w:val="Hipervnculo"/>
                <w:noProof/>
              </w:rPr>
              <w:t>Índice</w:t>
            </w:r>
            <w:r w:rsidR="0031518D">
              <w:rPr>
                <w:noProof/>
              </w:rPr>
              <w:tab/>
            </w:r>
            <w:r w:rsidR="0031518D">
              <w:rPr>
                <w:noProof/>
              </w:rPr>
              <w:fldChar w:fldCharType="begin"/>
            </w:r>
            <w:r w:rsidR="0031518D">
              <w:rPr>
                <w:noProof/>
              </w:rPr>
              <w:instrText xml:space="preserve"> PAGEREF _Toc231010605 \h </w:instrText>
            </w:r>
            <w:r w:rsidR="0031518D">
              <w:rPr>
                <w:noProof/>
              </w:rPr>
            </w:r>
            <w:r w:rsidR="0031518D">
              <w:rPr>
                <w:noProof/>
              </w:rPr>
              <w:fldChar w:fldCharType="separate"/>
            </w:r>
            <w:r w:rsidR="0031518D">
              <w:rPr>
                <w:noProof/>
              </w:rPr>
              <w:t>1</w:t>
            </w:r>
            <w:r w:rsidR="0031518D">
              <w:rPr>
                <w:noProof/>
              </w:rPr>
              <w:fldChar w:fldCharType="end"/>
            </w:r>
          </w:hyperlink>
        </w:p>
        <w:p w14:paraId="6753F344" w14:textId="77777777" w:rsidR="0031518D" w:rsidRDefault="0031518D">
          <w:pPr>
            <w:pStyle w:val="TDC1"/>
            <w:tabs>
              <w:tab w:val="right" w:leader="dot" w:pos="9376"/>
            </w:tabs>
            <w:rPr>
              <w:noProof/>
            </w:rPr>
          </w:pPr>
          <w:hyperlink w:anchor="_Toc231010606" w:history="1">
            <w:r w:rsidRPr="00EF444B">
              <w:rPr>
                <w:rStyle w:val="Hipervnculo"/>
                <w:noProof/>
              </w:rPr>
              <w:t>1. Hero Section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_Toc231010606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AA854D7" w14:textId="77777777" w:rsidR="0031518D" w:rsidRDefault="0031518D">
          <w:pPr>
            <w:pStyle w:val="TDC1"/>
            <w:tabs>
              <w:tab w:val="right" w:leader="dot" w:pos="9376"/>
            </w:tabs>
            <w:rPr>
              <w:noProof/>
            </w:rPr>
          </w:pPr>
          <w:hyperlink w:anchor="_Toc231010607" w:history="1">
            <w:r w:rsidRPr="00EF444B">
              <w:rPr>
                <w:rStyle w:val="Hipervnculo"/>
                <w:noProof/>
              </w:rPr>
              <w:t>2. Value Proposition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_Toc231010607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6CB8D7A" w14:textId="77777777" w:rsidR="0031518D" w:rsidRDefault="0031518D">
          <w:pPr>
            <w:pStyle w:val="TDC1"/>
            <w:tabs>
              <w:tab w:val="right" w:leader="dot" w:pos="9376"/>
            </w:tabs>
            <w:rPr>
              <w:noProof/>
            </w:rPr>
          </w:pPr>
          <w:hyperlink w:anchor="_Toc231010608" w:history="1">
            <w:r w:rsidRPr="00EF444B">
              <w:rPr>
                <w:rStyle w:val="Hipervnculo"/>
                <w:noProof/>
              </w:rPr>
              <w:t>3. CORE Modules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_Toc231010608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9FF6534" w14:textId="77777777" w:rsidR="0031518D" w:rsidRDefault="0031518D">
          <w:pPr>
            <w:pStyle w:val="TDC2"/>
            <w:tabs>
              <w:tab w:val="right" w:leader="dot" w:pos="9376"/>
            </w:tabs>
            <w:rPr>
              <w:noProof/>
            </w:rPr>
          </w:pPr>
          <w:hyperlink w:anchor="_Toc231010609" w:history="1">
            <w:r w:rsidRPr="00EF444B">
              <w:rPr>
                <w:rStyle w:val="Hipervnculo"/>
                <w:noProof/>
              </w:rPr>
              <w:t>3.1 CORE Connect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_Toc231010609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5DA343D" w14:textId="77777777" w:rsidR="0031518D" w:rsidRDefault="0031518D">
          <w:pPr>
            <w:pStyle w:val="TDC2"/>
            <w:tabs>
              <w:tab w:val="right" w:leader="dot" w:pos="9376"/>
            </w:tabs>
            <w:rPr>
              <w:noProof/>
            </w:rPr>
          </w:pPr>
          <w:hyperlink w:anchor="_Toc231010610" w:history="1">
            <w:r w:rsidRPr="00EF444B">
              <w:rPr>
                <w:rStyle w:val="Hipervnculo"/>
                <w:noProof/>
              </w:rPr>
              <w:t>3.2 CORE Move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_Toc231010610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F12D26A" w14:textId="77777777" w:rsidR="0031518D" w:rsidRDefault="0031518D">
          <w:pPr>
            <w:pStyle w:val="TDC2"/>
            <w:tabs>
              <w:tab w:val="right" w:leader="dot" w:pos="9376"/>
            </w:tabs>
            <w:rPr>
              <w:noProof/>
            </w:rPr>
          </w:pPr>
          <w:hyperlink w:anchor="_Toc231010611" w:history="1">
            <w:r w:rsidRPr="00EF444B">
              <w:rPr>
                <w:rStyle w:val="Hipervnculo"/>
                <w:noProof/>
              </w:rPr>
              <w:t>3.3 CORE Grow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_Toc231010611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01F0692" w14:textId="77777777" w:rsidR="0031518D" w:rsidRDefault="0031518D">
          <w:pPr>
            <w:pStyle w:val="TDC2"/>
            <w:tabs>
              <w:tab w:val="right" w:leader="dot" w:pos="9376"/>
            </w:tabs>
            <w:rPr>
              <w:noProof/>
            </w:rPr>
          </w:pPr>
          <w:hyperlink w:anchor="_Toc231010612" w:history="1">
            <w:r w:rsidRPr="00EF444B">
              <w:rPr>
                <w:rStyle w:val="Hipervnculo"/>
                <w:noProof/>
              </w:rPr>
              <w:t>3.4 CORE Market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_Toc231010612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14BF59D" w14:textId="77777777" w:rsidR="0031518D" w:rsidRDefault="0031518D">
          <w:pPr>
            <w:pStyle w:val="TDC1"/>
            <w:tabs>
              <w:tab w:val="right" w:leader="dot" w:pos="9376"/>
            </w:tabs>
            <w:rPr>
              <w:noProof/>
            </w:rPr>
          </w:pPr>
          <w:hyperlink w:anchor="_Toc231010613" w:history="1">
            <w:r w:rsidRPr="00EF444B">
              <w:rPr>
                <w:rStyle w:val="Hipervnculo"/>
                <w:noProof/>
              </w:rPr>
              <w:t>4. Personalization Bar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_Toc231010613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A1A7B6C" w14:textId="77777777" w:rsidR="0031518D" w:rsidRDefault="0031518D">
          <w:pPr>
            <w:pStyle w:val="TDC1"/>
            <w:tabs>
              <w:tab w:val="right" w:leader="dot" w:pos="9376"/>
            </w:tabs>
            <w:rPr>
              <w:noProof/>
            </w:rPr>
          </w:pPr>
          <w:hyperlink w:anchor="_Toc231010614" w:history="1">
            <w:r w:rsidRPr="00EF444B">
              <w:rPr>
                <w:rStyle w:val="Hipervnculo"/>
                <w:noProof/>
              </w:rPr>
              <w:t>5. Global Map Experience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_Toc231010614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4FDD3F3" w14:textId="77777777" w:rsidR="0031518D" w:rsidRDefault="0031518D">
          <w:pPr>
            <w:pStyle w:val="TDC1"/>
            <w:tabs>
              <w:tab w:val="right" w:leader="dot" w:pos="9376"/>
            </w:tabs>
            <w:rPr>
              <w:noProof/>
            </w:rPr>
          </w:pPr>
          <w:hyperlink w:anchor="_Toc231010615" w:history="1">
            <w:r w:rsidRPr="00EF444B">
              <w:rPr>
                <w:rStyle w:val="Hipervnculo"/>
                <w:noProof/>
              </w:rPr>
              <w:t>6. CORE Intelligence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_Toc231010615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8B8D276" w14:textId="77777777" w:rsidR="0031518D" w:rsidRDefault="0031518D">
          <w:pPr>
            <w:pStyle w:val="TDC1"/>
            <w:tabs>
              <w:tab w:val="right" w:leader="dot" w:pos="9376"/>
            </w:tabs>
            <w:rPr>
              <w:noProof/>
            </w:rPr>
          </w:pPr>
          <w:hyperlink w:anchor="_Toc231010616" w:history="1">
            <w:r w:rsidRPr="00EF444B">
              <w:rPr>
                <w:rStyle w:val="Hipervnculo"/>
                <w:noProof/>
              </w:rPr>
              <w:t>7. Social Proof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_Toc231010616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56EFA1F" w14:textId="77777777" w:rsidR="0031518D" w:rsidRDefault="0031518D">
          <w:pPr>
            <w:pStyle w:val="TDC1"/>
            <w:tabs>
              <w:tab w:val="right" w:leader="dot" w:pos="9376"/>
            </w:tabs>
            <w:rPr>
              <w:noProof/>
            </w:rPr>
          </w:pPr>
          <w:hyperlink w:anchor="_Toc231010617" w:history="1">
            <w:r w:rsidRPr="00EF444B">
              <w:rPr>
                <w:rStyle w:val="Hipervnculo"/>
                <w:noProof/>
              </w:rPr>
              <w:t>8. Footer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_Toc231010617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D7E3766" w14:textId="77777777" w:rsidR="00D45C6B" w:rsidRDefault="00000000">
          <w:r>
            <w:fldChar w:fldCharType="end"/>
          </w:r>
        </w:p>
      </w:sdtContent>
    </w:sdt>
    <w:p w14:paraId="4E20307A" w14:textId="77777777" w:rsidR="00D45C6B" w:rsidRDefault="00D45C6B">
      <w:pPr>
        <w:spacing w:before="400"/>
      </w:pPr>
    </w:p>
    <w:p w14:paraId="43F08BCA" w14:textId="77777777" w:rsidR="00D45C6B" w:rsidRDefault="00000000">
      <w:r>
        <w:br w:type="page"/>
      </w:r>
    </w:p>
    <w:p w14:paraId="7E2FAB8E" w14:textId="77777777" w:rsidR="00D45C6B" w:rsidRDefault="00000000">
      <w:pPr>
        <w:pStyle w:val="Ttulo1"/>
      </w:pPr>
      <w:bookmarkStart w:id="1" w:name="_Toc231010606"/>
      <w:r>
        <w:lastRenderedPageBreak/>
        <w:t>1. Hero Section</w:t>
      </w:r>
      <w:bookmarkEnd w:id="1"/>
    </w:p>
    <w:p w14:paraId="05D56B5D" w14:textId="77777777" w:rsidR="00D45C6B" w:rsidRDefault="00D45C6B">
      <w:pPr>
        <w:pBdr>
          <w:bottom w:val="single" w:sz="6" w:space="1" w:color="D0D8E8"/>
        </w:pBdr>
        <w:spacing w:before="80" w:after="200"/>
      </w:pPr>
    </w:p>
    <w:p w14:paraId="67847D2A" w14:textId="77777777" w:rsidR="00D45C6B" w:rsidRDefault="00000000">
      <w:pPr>
        <w:spacing w:before="120" w:after="60"/>
      </w:pPr>
      <w:r>
        <w:rPr>
          <w:b/>
          <w:bCs/>
          <w:caps/>
          <w:color w:val="2E6FD9"/>
          <w:spacing w:val="60"/>
          <w:sz w:val="18"/>
          <w:szCs w:val="18"/>
        </w:rPr>
        <w:t>Título principal</w:t>
      </w:r>
    </w:p>
    <w:p w14:paraId="60C29ECE" w14:textId="77777777" w:rsidR="00D45C6B" w:rsidRDefault="00000000">
      <w:pPr>
        <w:spacing w:after="200"/>
      </w:pPr>
      <w:r>
        <w:rPr>
          <w:b/>
          <w:bCs/>
          <w:color w:val="1B2A4A"/>
          <w:sz w:val="30"/>
          <w:szCs w:val="30"/>
        </w:rPr>
        <w:t xml:space="preserve">Global </w:t>
      </w:r>
      <w:proofErr w:type="spellStart"/>
      <w:r>
        <w:rPr>
          <w:b/>
          <w:bCs/>
          <w:color w:val="1B2A4A"/>
          <w:sz w:val="30"/>
          <w:szCs w:val="30"/>
        </w:rPr>
        <w:t>Supply</w:t>
      </w:r>
      <w:proofErr w:type="spellEnd"/>
      <w:r>
        <w:rPr>
          <w:b/>
          <w:bCs/>
          <w:color w:val="1B2A4A"/>
          <w:sz w:val="30"/>
          <w:szCs w:val="30"/>
        </w:rPr>
        <w:t xml:space="preserve">. Regional </w:t>
      </w:r>
      <w:proofErr w:type="spellStart"/>
      <w:r>
        <w:rPr>
          <w:b/>
          <w:bCs/>
          <w:color w:val="1B2A4A"/>
          <w:sz w:val="30"/>
          <w:szCs w:val="30"/>
        </w:rPr>
        <w:t>Growth</w:t>
      </w:r>
      <w:proofErr w:type="spellEnd"/>
      <w:r>
        <w:rPr>
          <w:b/>
          <w:bCs/>
          <w:color w:val="1B2A4A"/>
          <w:sz w:val="30"/>
          <w:szCs w:val="30"/>
        </w:rPr>
        <w:t>.</w:t>
      </w:r>
    </w:p>
    <w:p w14:paraId="255329EB" w14:textId="77777777" w:rsidR="00D45C6B" w:rsidRDefault="00000000">
      <w:pPr>
        <w:spacing w:before="120" w:after="60"/>
      </w:pPr>
      <w:r>
        <w:rPr>
          <w:b/>
          <w:bCs/>
          <w:caps/>
          <w:color w:val="2E6FD9"/>
          <w:spacing w:val="60"/>
          <w:sz w:val="18"/>
          <w:szCs w:val="18"/>
        </w:rPr>
        <w:t>Subtítulo</w:t>
      </w:r>
    </w:p>
    <w:p w14:paraId="027BD120" w14:textId="77777777" w:rsidR="00D45C6B" w:rsidRDefault="00000000">
      <w:pPr>
        <w:pStyle w:val="Textoindependiente"/>
      </w:pPr>
      <w:r>
        <w:t>CORE conecta cadenas de suministro globales con oportunidades regionales.</w:t>
      </w:r>
    </w:p>
    <w:p w14:paraId="6312674E" w14:textId="77777777" w:rsidR="00D45C6B" w:rsidRDefault="00D45C6B">
      <w:pPr>
        <w:spacing w:before="160"/>
      </w:pPr>
    </w:p>
    <w:p w14:paraId="5411FB65" w14:textId="77777777" w:rsidR="00D45C6B" w:rsidRDefault="00000000">
      <w:pPr>
        <w:spacing w:before="120" w:after="80"/>
      </w:pPr>
      <w:r>
        <w:rPr>
          <w:b/>
          <w:bCs/>
          <w:caps/>
          <w:color w:val="2E6FD9"/>
          <w:spacing w:val="60"/>
          <w:sz w:val="18"/>
          <w:szCs w:val="18"/>
        </w:rPr>
        <w:t>Calls to Action</w:t>
      </w:r>
    </w:p>
    <w:p w14:paraId="50E63D4A" w14:textId="77777777" w:rsidR="00D45C6B" w:rsidRDefault="00000000">
      <w:pPr>
        <w:pStyle w:val="Prrafodelista"/>
        <w:numPr>
          <w:ilvl w:val="0"/>
          <w:numId w:val="2"/>
        </w:numPr>
      </w:pPr>
      <w:r>
        <w:rPr>
          <w:b/>
          <w:bCs/>
          <w:color w:val="1B2A4A"/>
        </w:rPr>
        <w:t xml:space="preserve">CTA Primario: </w:t>
      </w:r>
      <w:r>
        <w:rPr>
          <w:color w:val="555555"/>
        </w:rPr>
        <w:t>Explorar soluciones</w:t>
      </w:r>
    </w:p>
    <w:p w14:paraId="2BCA136E" w14:textId="77777777" w:rsidR="00D45C6B" w:rsidRDefault="00000000">
      <w:pPr>
        <w:pStyle w:val="Prrafodelista"/>
        <w:numPr>
          <w:ilvl w:val="0"/>
          <w:numId w:val="2"/>
        </w:numPr>
      </w:pPr>
      <w:r>
        <w:rPr>
          <w:b/>
          <w:bCs/>
          <w:color w:val="1B2A4A"/>
        </w:rPr>
        <w:t xml:space="preserve">CTA Secundario: </w:t>
      </w:r>
      <w:r>
        <w:rPr>
          <w:color w:val="555555"/>
        </w:rPr>
        <w:t>Hablar con un especialista</w:t>
      </w:r>
    </w:p>
    <w:p w14:paraId="02582ABF" w14:textId="77777777" w:rsidR="00D45C6B" w:rsidRDefault="00D45C6B">
      <w:pPr>
        <w:spacing w:before="160"/>
      </w:pPr>
    </w:p>
    <w:p w14:paraId="0B6C9551" w14:textId="77777777" w:rsidR="00D45C6B" w:rsidRDefault="00000000">
      <w:pPr>
        <w:spacing w:before="120" w:after="80"/>
      </w:pPr>
      <w:r>
        <w:rPr>
          <w:b/>
          <w:bCs/>
          <w:caps/>
          <w:color w:val="2E6FD9"/>
          <w:spacing w:val="60"/>
          <w:sz w:val="18"/>
          <w:szCs w:val="18"/>
        </w:rPr>
        <w:t>Elemento Visual</w:t>
      </w:r>
    </w:p>
    <w:p w14:paraId="5FA8F32F" w14:textId="77777777" w:rsidR="00D45C6B" w:rsidRDefault="00000000">
      <w:pPr>
        <w:pStyle w:val="Textoindependiente"/>
      </w:pPr>
      <w:r>
        <w:rPr>
          <w:i/>
          <w:iCs/>
        </w:rPr>
        <w:t>Globo interactivo con rutas globales → Uruguay → Cono Sur.</w:t>
      </w:r>
    </w:p>
    <w:p w14:paraId="6F8629BA" w14:textId="77777777" w:rsidR="00D45C6B" w:rsidRDefault="00000000">
      <w:r>
        <w:br w:type="page"/>
      </w:r>
    </w:p>
    <w:p w14:paraId="08FBC96C" w14:textId="77777777" w:rsidR="00D45C6B" w:rsidRDefault="00000000">
      <w:pPr>
        <w:pStyle w:val="Ttulo1"/>
      </w:pPr>
      <w:bookmarkStart w:id="2" w:name="_Toc231010607"/>
      <w:r>
        <w:lastRenderedPageBreak/>
        <w:t xml:space="preserve">2.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Proposition</w:t>
      </w:r>
      <w:bookmarkEnd w:id="2"/>
      <w:proofErr w:type="spellEnd"/>
    </w:p>
    <w:p w14:paraId="3E6AE9A9" w14:textId="77777777" w:rsidR="00D45C6B" w:rsidRDefault="00D45C6B">
      <w:pPr>
        <w:pBdr>
          <w:bottom w:val="single" w:sz="6" w:space="1" w:color="D0D8E8"/>
        </w:pBdr>
        <w:spacing w:before="80" w:after="200"/>
      </w:pPr>
    </w:p>
    <w:p w14:paraId="2692BF6E" w14:textId="77777777" w:rsidR="00D45C6B" w:rsidRDefault="00000000">
      <w:pPr>
        <w:pStyle w:val="Textoindependiente"/>
        <w:spacing w:before="120" w:after="200"/>
      </w:pPr>
      <w:r>
        <w:rPr>
          <w:b/>
          <w:bCs/>
          <w:color w:val="1B2A4A"/>
          <w:sz w:val="26"/>
          <w:szCs w:val="26"/>
        </w:rPr>
        <w:t>Uruguay como plataforma de acceso al Cono Sur.</w:t>
      </w:r>
    </w:p>
    <w:p w14:paraId="66C699ED" w14:textId="77777777" w:rsidR="00D45C6B" w:rsidRDefault="00000000">
      <w:pPr>
        <w:pStyle w:val="Textoindependiente"/>
      </w:pPr>
      <w:r>
        <w:t>Integramos logística, representación comercial y mercados digitales para que tu negocio llegue más lejos, más rápido y con más eficiencia.</w:t>
      </w:r>
    </w:p>
    <w:p w14:paraId="6C0C176D" w14:textId="77777777" w:rsidR="00D45C6B" w:rsidRDefault="00000000">
      <w:r>
        <w:br w:type="page"/>
      </w:r>
    </w:p>
    <w:p w14:paraId="26EB93E1" w14:textId="77777777" w:rsidR="00D45C6B" w:rsidRDefault="00000000">
      <w:pPr>
        <w:pStyle w:val="Ttulo1"/>
      </w:pPr>
      <w:bookmarkStart w:id="3" w:name="_Toc231010608"/>
      <w:r>
        <w:lastRenderedPageBreak/>
        <w:t>3. CORE Modules</w:t>
      </w:r>
      <w:bookmarkEnd w:id="3"/>
    </w:p>
    <w:p w14:paraId="3694EC24" w14:textId="77777777" w:rsidR="00D45C6B" w:rsidRDefault="00D45C6B">
      <w:pPr>
        <w:pBdr>
          <w:bottom w:val="single" w:sz="6" w:space="1" w:color="D0D8E8"/>
        </w:pBdr>
        <w:spacing w:before="80" w:after="200"/>
      </w:pPr>
    </w:p>
    <w:p w14:paraId="0A33ECE9" w14:textId="77777777" w:rsidR="00D45C6B" w:rsidRDefault="00000000">
      <w:pPr>
        <w:pStyle w:val="Ttulo2"/>
      </w:pPr>
      <w:bookmarkStart w:id="4" w:name="_Toc231010609"/>
      <w:r>
        <w:t xml:space="preserve">3.1 CORE </w:t>
      </w:r>
      <w:proofErr w:type="spellStart"/>
      <w:r>
        <w:t>Connect</w:t>
      </w:r>
      <w:bookmarkEnd w:id="4"/>
      <w:proofErr w:type="spellEnd"/>
    </w:p>
    <w:p w14:paraId="0514533B" w14:textId="77777777" w:rsidR="00D45C6B" w:rsidRDefault="00000000">
      <w:pPr>
        <w:pStyle w:val="Textoindependiente"/>
      </w:pPr>
      <w:r>
        <w:t>Acceso seguro a proveedores globales.</w:t>
      </w:r>
    </w:p>
    <w:p w14:paraId="77C9B4D4" w14:textId="77777777" w:rsidR="00D45C6B" w:rsidRDefault="00000000">
      <w:pPr>
        <w:pStyle w:val="Textoindependiente"/>
      </w:pPr>
      <w:proofErr w:type="spellStart"/>
      <w:r>
        <w:t>Sourcing</w:t>
      </w:r>
      <w:proofErr w:type="spellEnd"/>
      <w:r>
        <w:t>, verificación, trazabilidad.</w:t>
      </w:r>
    </w:p>
    <w:p w14:paraId="102B2447" w14:textId="77777777" w:rsidR="00D45C6B" w:rsidRDefault="00D45C6B">
      <w:pPr>
        <w:spacing w:before="200"/>
      </w:pPr>
    </w:p>
    <w:p w14:paraId="621B63A0" w14:textId="77777777" w:rsidR="00D45C6B" w:rsidRDefault="00000000">
      <w:pPr>
        <w:pStyle w:val="Ttulo2"/>
      </w:pPr>
      <w:bookmarkStart w:id="5" w:name="_Toc231010610"/>
      <w:r>
        <w:t xml:space="preserve">3.2 CORE </w:t>
      </w:r>
      <w:proofErr w:type="spellStart"/>
      <w:r>
        <w:t>Move</w:t>
      </w:r>
      <w:bookmarkEnd w:id="5"/>
      <w:proofErr w:type="spellEnd"/>
    </w:p>
    <w:p w14:paraId="4FC9D4EE" w14:textId="77777777" w:rsidR="00D45C6B" w:rsidRDefault="00000000">
      <w:pPr>
        <w:pStyle w:val="Textoindependiente"/>
      </w:pPr>
      <w:r>
        <w:t>Logística inteligente local, regional e internacional.</w:t>
      </w:r>
    </w:p>
    <w:p w14:paraId="0CFA8635" w14:textId="77777777" w:rsidR="00D45C6B" w:rsidRDefault="00000000">
      <w:pPr>
        <w:pStyle w:val="Textoindependiente"/>
      </w:pPr>
      <w:r>
        <w:t>Depósitos, aduanas, distribución.</w:t>
      </w:r>
    </w:p>
    <w:p w14:paraId="01FB4745" w14:textId="77777777" w:rsidR="00D45C6B" w:rsidRDefault="00D45C6B">
      <w:pPr>
        <w:spacing w:before="200"/>
      </w:pPr>
    </w:p>
    <w:p w14:paraId="1FE9D565" w14:textId="77777777" w:rsidR="00D45C6B" w:rsidRDefault="00000000">
      <w:pPr>
        <w:pStyle w:val="Ttulo2"/>
      </w:pPr>
      <w:bookmarkStart w:id="6" w:name="_Toc231010611"/>
      <w:r>
        <w:t>3.3 CORE Grow</w:t>
      </w:r>
      <w:bookmarkEnd w:id="6"/>
    </w:p>
    <w:p w14:paraId="68AC476D" w14:textId="77777777" w:rsidR="00D45C6B" w:rsidRDefault="00000000">
      <w:pPr>
        <w:pStyle w:val="Textoindependiente"/>
      </w:pPr>
      <w:r>
        <w:t>Representación comercial y desarrollo de mercados.</w:t>
      </w:r>
    </w:p>
    <w:p w14:paraId="343D193C" w14:textId="77777777" w:rsidR="00D45C6B" w:rsidRPr="0031518D" w:rsidRDefault="00000000">
      <w:pPr>
        <w:pStyle w:val="Textoindependiente"/>
        <w:rPr>
          <w:lang w:val="en-US"/>
        </w:rPr>
      </w:pPr>
      <w:r w:rsidRPr="0031518D">
        <w:rPr>
          <w:lang w:val="en-US"/>
        </w:rPr>
        <w:t>Canales, distribuidores, trade marketing.</w:t>
      </w:r>
    </w:p>
    <w:p w14:paraId="26FDD735" w14:textId="77777777" w:rsidR="00D45C6B" w:rsidRPr="0031518D" w:rsidRDefault="00D45C6B">
      <w:pPr>
        <w:spacing w:before="200"/>
        <w:rPr>
          <w:lang w:val="en-US"/>
        </w:rPr>
      </w:pPr>
    </w:p>
    <w:p w14:paraId="7335DFDF" w14:textId="77777777" w:rsidR="00D45C6B" w:rsidRPr="0031518D" w:rsidRDefault="00000000">
      <w:pPr>
        <w:pStyle w:val="Ttulo2"/>
        <w:rPr>
          <w:lang w:val="en-US"/>
        </w:rPr>
      </w:pPr>
      <w:bookmarkStart w:id="7" w:name="_Toc231010612"/>
      <w:r w:rsidRPr="0031518D">
        <w:rPr>
          <w:lang w:val="en-US"/>
        </w:rPr>
        <w:t>3.4 CORE Market</w:t>
      </w:r>
      <w:bookmarkEnd w:id="7"/>
    </w:p>
    <w:p w14:paraId="74DA631F" w14:textId="77777777" w:rsidR="00D45C6B" w:rsidRDefault="00000000">
      <w:pPr>
        <w:pStyle w:val="Textoindependiente"/>
      </w:pPr>
      <w:r>
        <w:t>Marketplace B2B regional.</w:t>
      </w:r>
    </w:p>
    <w:p w14:paraId="791998DD" w14:textId="77777777" w:rsidR="00D45C6B" w:rsidRDefault="00000000">
      <w:pPr>
        <w:pStyle w:val="Textoindependiente"/>
      </w:pPr>
      <w:r>
        <w:t>Compradores, vendedores, transacciones.</w:t>
      </w:r>
    </w:p>
    <w:p w14:paraId="660A592F" w14:textId="77777777" w:rsidR="00D45C6B" w:rsidRDefault="00000000">
      <w:r>
        <w:br w:type="page"/>
      </w:r>
    </w:p>
    <w:p w14:paraId="360C4681" w14:textId="77777777" w:rsidR="00D45C6B" w:rsidRDefault="00000000">
      <w:pPr>
        <w:pStyle w:val="Ttulo1"/>
      </w:pPr>
      <w:bookmarkStart w:id="8" w:name="_Toc231010613"/>
      <w:r>
        <w:lastRenderedPageBreak/>
        <w:t xml:space="preserve">4. </w:t>
      </w:r>
      <w:proofErr w:type="spellStart"/>
      <w:r>
        <w:t>Personalization</w:t>
      </w:r>
      <w:proofErr w:type="spellEnd"/>
      <w:r>
        <w:t xml:space="preserve"> Bar</w:t>
      </w:r>
      <w:bookmarkEnd w:id="8"/>
    </w:p>
    <w:p w14:paraId="0FF981F5" w14:textId="77777777" w:rsidR="00D45C6B" w:rsidRDefault="00D45C6B">
      <w:pPr>
        <w:pBdr>
          <w:bottom w:val="single" w:sz="6" w:space="1" w:color="D0D8E8"/>
        </w:pBdr>
        <w:spacing w:before="80" w:after="200"/>
      </w:pPr>
    </w:p>
    <w:p w14:paraId="71FB453B" w14:textId="77777777" w:rsidR="00D45C6B" w:rsidRDefault="00000000">
      <w:pPr>
        <w:pStyle w:val="Prrafodelista"/>
        <w:numPr>
          <w:ilvl w:val="0"/>
          <w:numId w:val="2"/>
        </w:numPr>
      </w:pPr>
      <w:r>
        <w:rPr>
          <w:b/>
          <w:bCs/>
          <w:color w:val="1B2A4A"/>
        </w:rPr>
        <w:t xml:space="preserve">Estás en: </w:t>
      </w:r>
      <w:r>
        <w:rPr>
          <w:color w:val="555555"/>
        </w:rPr>
        <w:t>Uruguay</w:t>
      </w:r>
    </w:p>
    <w:p w14:paraId="4F9BCF3C" w14:textId="77777777" w:rsidR="00D45C6B" w:rsidRDefault="00000000">
      <w:pPr>
        <w:pStyle w:val="Prrafodelista"/>
        <w:numPr>
          <w:ilvl w:val="0"/>
          <w:numId w:val="2"/>
        </w:numPr>
      </w:pPr>
      <w:r>
        <w:rPr>
          <w:color w:val="555555"/>
        </w:rPr>
        <w:t>Hora local</w:t>
      </w:r>
    </w:p>
    <w:p w14:paraId="276A12BB" w14:textId="77777777" w:rsidR="00D45C6B" w:rsidRDefault="00000000">
      <w:pPr>
        <w:pStyle w:val="Prrafodelista"/>
        <w:numPr>
          <w:ilvl w:val="0"/>
          <w:numId w:val="2"/>
        </w:numPr>
      </w:pPr>
      <w:r>
        <w:rPr>
          <w:b/>
          <w:bCs/>
          <w:color w:val="1B2A4A"/>
        </w:rPr>
        <w:t xml:space="preserve">Idioma: </w:t>
      </w:r>
      <w:r>
        <w:rPr>
          <w:color w:val="555555"/>
        </w:rPr>
        <w:t>ES / PT / EN</w:t>
      </w:r>
    </w:p>
    <w:p w14:paraId="2B5D52EC" w14:textId="77777777" w:rsidR="00D45C6B" w:rsidRDefault="00000000">
      <w:pPr>
        <w:pStyle w:val="Prrafodelista"/>
        <w:numPr>
          <w:ilvl w:val="0"/>
          <w:numId w:val="2"/>
        </w:numPr>
      </w:pPr>
      <w:r>
        <w:rPr>
          <w:b/>
          <w:bCs/>
          <w:color w:val="1B2A4A"/>
        </w:rPr>
        <w:t xml:space="preserve">Moneda: </w:t>
      </w:r>
      <w:r>
        <w:rPr>
          <w:color w:val="555555"/>
        </w:rPr>
        <w:t>USD / EUR / UYU / BRL</w:t>
      </w:r>
    </w:p>
    <w:p w14:paraId="3642EA0C" w14:textId="77777777" w:rsidR="00D45C6B" w:rsidRDefault="00000000">
      <w:r>
        <w:br w:type="page"/>
      </w:r>
    </w:p>
    <w:p w14:paraId="40199EAF" w14:textId="77777777" w:rsidR="00D45C6B" w:rsidRDefault="00000000">
      <w:pPr>
        <w:pStyle w:val="Ttulo1"/>
      </w:pPr>
      <w:bookmarkStart w:id="9" w:name="_Toc231010614"/>
      <w:r>
        <w:lastRenderedPageBreak/>
        <w:t xml:space="preserve">5. Global </w:t>
      </w:r>
      <w:proofErr w:type="spellStart"/>
      <w:r>
        <w:t>Map</w:t>
      </w:r>
      <w:proofErr w:type="spellEnd"/>
      <w:r>
        <w:t xml:space="preserve"> </w:t>
      </w:r>
      <w:proofErr w:type="spellStart"/>
      <w:r>
        <w:t>Experience</w:t>
      </w:r>
      <w:bookmarkEnd w:id="9"/>
      <w:proofErr w:type="spellEnd"/>
    </w:p>
    <w:p w14:paraId="31E96EA0" w14:textId="77777777" w:rsidR="00D45C6B" w:rsidRDefault="00D45C6B">
      <w:pPr>
        <w:pBdr>
          <w:bottom w:val="single" w:sz="6" w:space="1" w:color="D0D8E8"/>
        </w:pBdr>
        <w:spacing w:before="80" w:after="200"/>
      </w:pPr>
    </w:p>
    <w:p w14:paraId="6345BBCD" w14:textId="77777777" w:rsidR="00D45C6B" w:rsidRDefault="00000000">
      <w:pPr>
        <w:pStyle w:val="Textoindependiente"/>
      </w:pPr>
      <w:r>
        <w:t>Mapa interactivo que muestra:</w:t>
      </w:r>
    </w:p>
    <w:p w14:paraId="054292D9" w14:textId="77777777" w:rsidR="00D45C6B" w:rsidRDefault="00D45C6B">
      <w:pPr>
        <w:spacing w:before="80"/>
      </w:pPr>
    </w:p>
    <w:p w14:paraId="66084D78" w14:textId="77777777" w:rsidR="00D45C6B" w:rsidRDefault="00000000">
      <w:pPr>
        <w:pStyle w:val="Prrafodelista"/>
        <w:numPr>
          <w:ilvl w:val="0"/>
          <w:numId w:val="2"/>
        </w:numPr>
      </w:pPr>
      <w:r>
        <w:rPr>
          <w:color w:val="555555"/>
        </w:rPr>
        <w:t>Orígenes principales</w:t>
      </w:r>
    </w:p>
    <w:p w14:paraId="6790EF19" w14:textId="77777777" w:rsidR="00D45C6B" w:rsidRDefault="00000000">
      <w:pPr>
        <w:pStyle w:val="Prrafodelista"/>
        <w:numPr>
          <w:ilvl w:val="0"/>
          <w:numId w:val="2"/>
        </w:numPr>
      </w:pPr>
      <w:r>
        <w:rPr>
          <w:color w:val="555555"/>
        </w:rPr>
        <w:t>Distribución Cono Sur</w:t>
      </w:r>
    </w:p>
    <w:p w14:paraId="3E31919C" w14:textId="77777777" w:rsidR="00D45C6B" w:rsidRDefault="00000000">
      <w:pPr>
        <w:pStyle w:val="Prrafodelista"/>
        <w:numPr>
          <w:ilvl w:val="0"/>
          <w:numId w:val="2"/>
        </w:numPr>
      </w:pPr>
      <w:r>
        <w:rPr>
          <w:color w:val="555555"/>
        </w:rPr>
        <w:t>Mercados de expansión</w:t>
      </w:r>
    </w:p>
    <w:p w14:paraId="0EABED5C" w14:textId="77777777" w:rsidR="00D45C6B" w:rsidRDefault="00000000">
      <w:pPr>
        <w:pStyle w:val="Prrafodelista"/>
        <w:numPr>
          <w:ilvl w:val="0"/>
          <w:numId w:val="2"/>
        </w:numPr>
      </w:pPr>
      <w:r>
        <w:rPr>
          <w:color w:val="555555"/>
        </w:rPr>
        <w:t xml:space="preserve">Direct </w:t>
      </w:r>
      <w:proofErr w:type="spellStart"/>
      <w:r>
        <w:rPr>
          <w:color w:val="555555"/>
        </w:rPr>
        <w:t>Shipments</w:t>
      </w:r>
      <w:proofErr w:type="spellEnd"/>
    </w:p>
    <w:p w14:paraId="74BD942C" w14:textId="77777777" w:rsidR="00D45C6B" w:rsidRDefault="00000000">
      <w:r>
        <w:br w:type="page"/>
      </w:r>
    </w:p>
    <w:p w14:paraId="27EA4D34" w14:textId="77777777" w:rsidR="00D45C6B" w:rsidRDefault="00000000">
      <w:pPr>
        <w:pStyle w:val="Ttulo1"/>
      </w:pPr>
      <w:bookmarkStart w:id="10" w:name="_Toc231010615"/>
      <w:r>
        <w:lastRenderedPageBreak/>
        <w:t xml:space="preserve">6. CORE </w:t>
      </w:r>
      <w:proofErr w:type="spellStart"/>
      <w:r>
        <w:t>Intelligence</w:t>
      </w:r>
      <w:bookmarkEnd w:id="10"/>
      <w:proofErr w:type="spellEnd"/>
    </w:p>
    <w:p w14:paraId="62A0890C" w14:textId="77777777" w:rsidR="00D45C6B" w:rsidRDefault="00D45C6B">
      <w:pPr>
        <w:pBdr>
          <w:bottom w:val="single" w:sz="6" w:space="1" w:color="D0D8E8"/>
        </w:pBdr>
        <w:spacing w:before="80" w:after="200"/>
      </w:pPr>
    </w:p>
    <w:p w14:paraId="43B6844D" w14:textId="77777777" w:rsidR="00D45C6B" w:rsidRDefault="00000000">
      <w:pPr>
        <w:pStyle w:val="Textoindependiente"/>
      </w:pPr>
      <w:r>
        <w:t>Datos y análisis para tomar mejores decisiones:</w:t>
      </w:r>
    </w:p>
    <w:p w14:paraId="4BFE49E0" w14:textId="77777777" w:rsidR="00D45C6B" w:rsidRDefault="00000000">
      <w:pPr>
        <w:pStyle w:val="Prrafodelista"/>
        <w:numPr>
          <w:ilvl w:val="0"/>
          <w:numId w:val="2"/>
        </w:numPr>
      </w:pPr>
      <w:r>
        <w:rPr>
          <w:color w:val="555555"/>
        </w:rPr>
        <w:t>Demanda</w:t>
      </w:r>
    </w:p>
    <w:p w14:paraId="7564F049" w14:textId="77777777" w:rsidR="00D45C6B" w:rsidRDefault="00000000">
      <w:pPr>
        <w:pStyle w:val="Prrafodelista"/>
        <w:numPr>
          <w:ilvl w:val="0"/>
          <w:numId w:val="2"/>
        </w:numPr>
      </w:pPr>
      <w:r>
        <w:rPr>
          <w:color w:val="555555"/>
        </w:rPr>
        <w:t>Performance</w:t>
      </w:r>
    </w:p>
    <w:p w14:paraId="3C631F86" w14:textId="77777777" w:rsidR="00D45C6B" w:rsidRDefault="00000000">
      <w:pPr>
        <w:pStyle w:val="Prrafodelista"/>
        <w:numPr>
          <w:ilvl w:val="0"/>
          <w:numId w:val="2"/>
        </w:numPr>
      </w:pPr>
      <w:r>
        <w:rPr>
          <w:color w:val="555555"/>
        </w:rPr>
        <w:t>Predicciones</w:t>
      </w:r>
    </w:p>
    <w:p w14:paraId="41BD2D06" w14:textId="77777777" w:rsidR="00D45C6B" w:rsidRDefault="00000000">
      <w:pPr>
        <w:pStyle w:val="Prrafodelista"/>
        <w:numPr>
          <w:ilvl w:val="0"/>
          <w:numId w:val="2"/>
        </w:numPr>
      </w:pPr>
      <w:proofErr w:type="spellStart"/>
      <w:r>
        <w:rPr>
          <w:color w:val="555555"/>
        </w:rPr>
        <w:t>Insights</w:t>
      </w:r>
      <w:proofErr w:type="spellEnd"/>
    </w:p>
    <w:p w14:paraId="117514C0" w14:textId="77777777" w:rsidR="00D45C6B" w:rsidRDefault="00000000">
      <w:r>
        <w:br w:type="page"/>
      </w:r>
    </w:p>
    <w:p w14:paraId="53A9CDDC" w14:textId="77777777" w:rsidR="00D45C6B" w:rsidRDefault="00000000">
      <w:pPr>
        <w:pStyle w:val="Ttulo1"/>
      </w:pPr>
      <w:bookmarkStart w:id="11" w:name="_Toc231010616"/>
      <w:r>
        <w:lastRenderedPageBreak/>
        <w:t xml:space="preserve">7. Social </w:t>
      </w:r>
      <w:proofErr w:type="spellStart"/>
      <w:r>
        <w:t>Proof</w:t>
      </w:r>
      <w:bookmarkEnd w:id="11"/>
      <w:proofErr w:type="spellEnd"/>
    </w:p>
    <w:p w14:paraId="344B4F08" w14:textId="77777777" w:rsidR="00D45C6B" w:rsidRDefault="00D45C6B">
      <w:pPr>
        <w:pBdr>
          <w:bottom w:val="single" w:sz="6" w:space="1" w:color="D0D8E8"/>
        </w:pBdr>
        <w:spacing w:before="80" w:after="200"/>
      </w:pPr>
    </w:p>
    <w:p w14:paraId="4823C524" w14:textId="77777777" w:rsidR="00D45C6B" w:rsidRDefault="00000000">
      <w:pPr>
        <w:spacing w:before="120" w:after="100"/>
      </w:pPr>
      <w:r>
        <w:rPr>
          <w:b/>
          <w:bCs/>
          <w:caps/>
          <w:color w:val="2E6FD9"/>
          <w:spacing w:val="60"/>
          <w:sz w:val="18"/>
          <w:szCs w:val="18"/>
        </w:rPr>
        <w:t>Síguenos en</w:t>
      </w:r>
    </w:p>
    <w:p w14:paraId="1F4ECAC0" w14:textId="77777777" w:rsidR="00D45C6B" w:rsidRDefault="00000000">
      <w:pPr>
        <w:pStyle w:val="Prrafodelista"/>
        <w:numPr>
          <w:ilvl w:val="0"/>
          <w:numId w:val="2"/>
        </w:numPr>
      </w:pPr>
      <w:r>
        <w:rPr>
          <w:b/>
          <w:bCs/>
          <w:color w:val="2E6FD9"/>
        </w:rPr>
        <w:t>LinkedIn</w:t>
      </w:r>
    </w:p>
    <w:p w14:paraId="2CC4E4F8" w14:textId="77777777" w:rsidR="00D45C6B" w:rsidRDefault="00000000">
      <w:pPr>
        <w:pStyle w:val="Prrafodelista"/>
        <w:numPr>
          <w:ilvl w:val="0"/>
          <w:numId w:val="2"/>
        </w:numPr>
      </w:pPr>
      <w:r>
        <w:rPr>
          <w:b/>
          <w:bCs/>
          <w:color w:val="2E6FD9"/>
        </w:rPr>
        <w:t>Instagram</w:t>
      </w:r>
    </w:p>
    <w:p w14:paraId="1890C0EF" w14:textId="77777777" w:rsidR="00D45C6B" w:rsidRDefault="00000000">
      <w:r>
        <w:br w:type="page"/>
      </w:r>
    </w:p>
    <w:p w14:paraId="04464534" w14:textId="77777777" w:rsidR="00D45C6B" w:rsidRDefault="00000000">
      <w:pPr>
        <w:pStyle w:val="Ttulo1"/>
      </w:pPr>
      <w:bookmarkStart w:id="12" w:name="_Toc231010617"/>
      <w:r>
        <w:lastRenderedPageBreak/>
        <w:t>8. Footer</w:t>
      </w:r>
      <w:bookmarkEnd w:id="12"/>
    </w:p>
    <w:p w14:paraId="16D98E18" w14:textId="77777777" w:rsidR="00D45C6B" w:rsidRDefault="00D45C6B">
      <w:pPr>
        <w:pBdr>
          <w:bottom w:val="single" w:sz="6" w:space="1" w:color="D0D8E8"/>
        </w:pBdr>
        <w:spacing w:before="80" w:after="200"/>
      </w:pPr>
    </w:p>
    <w:p w14:paraId="332CFD05" w14:textId="77777777" w:rsidR="00D45C6B" w:rsidRDefault="00000000">
      <w:pPr>
        <w:pStyle w:val="Textoindependiente"/>
      </w:pPr>
      <w:r>
        <w:t>Estructura de enlaces y secciones del pie de página:</w:t>
      </w:r>
    </w:p>
    <w:p w14:paraId="5FF37B89" w14:textId="77777777" w:rsidR="00D45C6B" w:rsidRDefault="00000000">
      <w:pPr>
        <w:pStyle w:val="Prrafodelista"/>
        <w:numPr>
          <w:ilvl w:val="0"/>
          <w:numId w:val="2"/>
        </w:numPr>
      </w:pPr>
      <w:r>
        <w:rPr>
          <w:color w:val="555555"/>
        </w:rPr>
        <w:t>Sobre CORE</w:t>
      </w:r>
    </w:p>
    <w:p w14:paraId="1AD724FE" w14:textId="77777777" w:rsidR="00D45C6B" w:rsidRDefault="00000000">
      <w:pPr>
        <w:pStyle w:val="Prrafodelista"/>
        <w:numPr>
          <w:ilvl w:val="0"/>
          <w:numId w:val="2"/>
        </w:numPr>
      </w:pPr>
      <w:r>
        <w:rPr>
          <w:color w:val="555555"/>
        </w:rPr>
        <w:t>Soluciones</w:t>
      </w:r>
    </w:p>
    <w:p w14:paraId="4AB2DF2B" w14:textId="77777777" w:rsidR="00D45C6B" w:rsidRDefault="00000000">
      <w:pPr>
        <w:pStyle w:val="Prrafodelista"/>
        <w:numPr>
          <w:ilvl w:val="0"/>
          <w:numId w:val="2"/>
        </w:numPr>
      </w:pPr>
      <w:r>
        <w:rPr>
          <w:color w:val="555555"/>
        </w:rPr>
        <w:t>Países</w:t>
      </w:r>
    </w:p>
    <w:p w14:paraId="4B28459E" w14:textId="77777777" w:rsidR="00D45C6B" w:rsidRDefault="00000000">
      <w:pPr>
        <w:pStyle w:val="Prrafodelista"/>
        <w:numPr>
          <w:ilvl w:val="0"/>
          <w:numId w:val="2"/>
        </w:numPr>
      </w:pPr>
      <w:r>
        <w:rPr>
          <w:color w:val="555555"/>
        </w:rPr>
        <w:t>Contacto</w:t>
      </w:r>
    </w:p>
    <w:p w14:paraId="6303A5CC" w14:textId="77777777" w:rsidR="00D45C6B" w:rsidRDefault="00000000">
      <w:pPr>
        <w:pStyle w:val="Prrafodelista"/>
        <w:numPr>
          <w:ilvl w:val="0"/>
          <w:numId w:val="2"/>
        </w:numPr>
      </w:pPr>
      <w:r>
        <w:rPr>
          <w:color w:val="555555"/>
        </w:rPr>
        <w:t>Legal</w:t>
      </w:r>
    </w:p>
    <w:p w14:paraId="1DFC766D" w14:textId="77777777" w:rsidR="00D45C6B" w:rsidRDefault="00D45C6B">
      <w:pPr>
        <w:spacing w:before="600"/>
      </w:pPr>
    </w:p>
    <w:p w14:paraId="7957FBFA" w14:textId="77777777" w:rsidR="00D45C6B" w:rsidRDefault="00D45C6B">
      <w:pPr>
        <w:pBdr>
          <w:bottom w:val="single" w:sz="6" w:space="1" w:color="2E6FD9"/>
        </w:pBdr>
        <w:spacing w:before="80" w:after="200"/>
      </w:pPr>
    </w:p>
    <w:p w14:paraId="3F6A917E" w14:textId="77777777" w:rsidR="00D45C6B" w:rsidRPr="0031518D" w:rsidRDefault="00000000">
      <w:pPr>
        <w:spacing w:before="120"/>
        <w:jc w:val="center"/>
        <w:rPr>
          <w:lang w:val="en-US"/>
        </w:rPr>
      </w:pPr>
      <w:r w:rsidRPr="0031518D">
        <w:rPr>
          <w:i/>
          <w:iCs/>
          <w:color w:val="888888"/>
          <w:sz w:val="20"/>
          <w:szCs w:val="20"/>
          <w:lang w:val="en-US"/>
        </w:rPr>
        <w:t>CORE  —  Global Supply. Regional Growth.</w:t>
      </w:r>
    </w:p>
    <w:p w14:paraId="765C695C" w14:textId="77777777" w:rsidR="00D45C6B" w:rsidRDefault="00000000">
      <w:pPr>
        <w:spacing w:before="60"/>
        <w:jc w:val="center"/>
      </w:pPr>
      <w:r>
        <w:rPr>
          <w:color w:val="888888"/>
          <w:sz w:val="16"/>
          <w:szCs w:val="16"/>
        </w:rPr>
        <w:t>Documento interno • Confidencial • 2026</w:t>
      </w:r>
    </w:p>
    <w:sectPr w:rsidR="00D45C6B">
      <w:headerReference w:type="default" r:id="rId7"/>
      <w:footerReference w:type="default" r:id="rId8"/>
      <w:pgSz w:w="11906" w:h="16838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631E5D" w14:textId="77777777" w:rsidR="00C5233E" w:rsidRDefault="00C5233E">
      <w:r>
        <w:separator/>
      </w:r>
    </w:p>
  </w:endnote>
  <w:endnote w:type="continuationSeparator" w:id="0">
    <w:p w14:paraId="546FA42C" w14:textId="77777777" w:rsidR="00C5233E" w:rsidRDefault="00C523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CD4546" w14:textId="77777777" w:rsidR="00D45C6B" w:rsidRDefault="00000000">
    <w:pPr>
      <w:pBdr>
        <w:top w:val="single" w:sz="4" w:space="1" w:color="D0D8E8"/>
      </w:pBdr>
      <w:spacing w:before="120"/>
    </w:pPr>
    <w:r>
      <w:rPr>
        <w:color w:val="888888"/>
        <w:sz w:val="16"/>
        <w:szCs w:val="16"/>
      </w:rPr>
      <w:t xml:space="preserve">CORE  •  Global Supply. Regional Growth.     </w:t>
    </w:r>
    <w:r>
      <w:rPr>
        <w:color w:val="2E6FD9"/>
        <w:sz w:val="16"/>
        <w:szCs w:val="16"/>
      </w:rPr>
      <w:fldChar w:fldCharType="begin"/>
    </w:r>
    <w:r>
      <w:rPr>
        <w:color w:val="2E6FD9"/>
        <w:sz w:val="16"/>
        <w:szCs w:val="16"/>
      </w:rPr>
      <w:instrText>PAGE</w:instrText>
    </w:r>
    <w:r>
      <w:rPr>
        <w:color w:val="2E6FD9"/>
        <w:sz w:val="16"/>
        <w:szCs w:val="16"/>
      </w:rPr>
      <w:fldChar w:fldCharType="separate"/>
    </w:r>
    <w:r w:rsidR="0031518D">
      <w:rPr>
        <w:noProof/>
        <w:color w:val="2E6FD9"/>
        <w:sz w:val="16"/>
        <w:szCs w:val="16"/>
      </w:rPr>
      <w:t>8</w:t>
    </w:r>
    <w:r>
      <w:rPr>
        <w:color w:val="2E6FD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53DD0C" w14:textId="77777777" w:rsidR="00C5233E" w:rsidRDefault="00C5233E">
      <w:r>
        <w:separator/>
      </w:r>
    </w:p>
  </w:footnote>
  <w:footnote w:type="continuationSeparator" w:id="0">
    <w:p w14:paraId="3617F431" w14:textId="77777777" w:rsidR="00C5233E" w:rsidRDefault="00C523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13942B" w14:textId="77777777" w:rsidR="00D45C6B" w:rsidRDefault="00000000">
    <w:pPr>
      <w:pBdr>
        <w:bottom w:val="single" w:sz="4" w:space="1" w:color="D0D8E8"/>
      </w:pBdr>
      <w:spacing w:after="120"/>
    </w:pPr>
    <w:r>
      <w:rPr>
        <w:color w:val="888888"/>
        <w:sz w:val="18"/>
        <w:szCs w:val="18"/>
      </w:rPr>
      <w:t>CORE — Landing Page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B7685C"/>
    <w:multiLevelType w:val="hybridMultilevel"/>
    <w:tmpl w:val="BCBAA06E"/>
    <w:lvl w:ilvl="0" w:tplc="34F03ECC">
      <w:start w:val="1"/>
      <w:numFmt w:val="bullet"/>
      <w:lvlText w:val="•"/>
      <w:lvlJc w:val="left"/>
      <w:pPr>
        <w:ind w:left="720" w:hanging="360"/>
      </w:pPr>
    </w:lvl>
    <w:lvl w:ilvl="1" w:tplc="7F7C5DE4">
      <w:numFmt w:val="decimal"/>
      <w:lvlText w:val=""/>
      <w:lvlJc w:val="left"/>
    </w:lvl>
    <w:lvl w:ilvl="2" w:tplc="8990E996">
      <w:numFmt w:val="decimal"/>
      <w:lvlText w:val=""/>
      <w:lvlJc w:val="left"/>
    </w:lvl>
    <w:lvl w:ilvl="3" w:tplc="C2F6E10E">
      <w:numFmt w:val="decimal"/>
      <w:lvlText w:val=""/>
      <w:lvlJc w:val="left"/>
    </w:lvl>
    <w:lvl w:ilvl="4" w:tplc="5AC6B456">
      <w:numFmt w:val="decimal"/>
      <w:lvlText w:val=""/>
      <w:lvlJc w:val="left"/>
    </w:lvl>
    <w:lvl w:ilvl="5" w:tplc="B4F220DE">
      <w:numFmt w:val="decimal"/>
      <w:lvlText w:val=""/>
      <w:lvlJc w:val="left"/>
    </w:lvl>
    <w:lvl w:ilvl="6" w:tplc="33B4001C">
      <w:numFmt w:val="decimal"/>
      <w:lvlText w:val=""/>
      <w:lvlJc w:val="left"/>
    </w:lvl>
    <w:lvl w:ilvl="7" w:tplc="687CBDA8">
      <w:numFmt w:val="decimal"/>
      <w:lvlText w:val=""/>
      <w:lvlJc w:val="left"/>
    </w:lvl>
    <w:lvl w:ilvl="8" w:tplc="8CFC3F48">
      <w:numFmt w:val="decimal"/>
      <w:lvlText w:val=""/>
      <w:lvlJc w:val="left"/>
    </w:lvl>
  </w:abstractNum>
  <w:abstractNum w:abstractNumId="1" w15:restartNumberingAfterBreak="0">
    <w:nsid w:val="72CD6E65"/>
    <w:multiLevelType w:val="hybridMultilevel"/>
    <w:tmpl w:val="B600B760"/>
    <w:lvl w:ilvl="0" w:tplc="90CAF82C">
      <w:start w:val="1"/>
      <w:numFmt w:val="bullet"/>
      <w:lvlText w:val="●"/>
      <w:lvlJc w:val="left"/>
      <w:pPr>
        <w:ind w:left="720" w:hanging="360"/>
      </w:pPr>
    </w:lvl>
    <w:lvl w:ilvl="1" w:tplc="6AE8B0AE">
      <w:start w:val="1"/>
      <w:numFmt w:val="bullet"/>
      <w:lvlText w:val="○"/>
      <w:lvlJc w:val="left"/>
      <w:pPr>
        <w:ind w:left="1440" w:hanging="360"/>
      </w:pPr>
    </w:lvl>
    <w:lvl w:ilvl="2" w:tplc="92AEB642">
      <w:start w:val="1"/>
      <w:numFmt w:val="bullet"/>
      <w:lvlText w:val="■"/>
      <w:lvlJc w:val="left"/>
      <w:pPr>
        <w:ind w:left="2160" w:hanging="360"/>
      </w:pPr>
    </w:lvl>
    <w:lvl w:ilvl="3" w:tplc="7968F3B4">
      <w:start w:val="1"/>
      <w:numFmt w:val="bullet"/>
      <w:lvlText w:val="●"/>
      <w:lvlJc w:val="left"/>
      <w:pPr>
        <w:ind w:left="2880" w:hanging="360"/>
      </w:pPr>
    </w:lvl>
    <w:lvl w:ilvl="4" w:tplc="EF10D2B6">
      <w:start w:val="1"/>
      <w:numFmt w:val="bullet"/>
      <w:lvlText w:val="○"/>
      <w:lvlJc w:val="left"/>
      <w:pPr>
        <w:ind w:left="3600" w:hanging="360"/>
      </w:pPr>
    </w:lvl>
    <w:lvl w:ilvl="5" w:tplc="493A8354">
      <w:start w:val="1"/>
      <w:numFmt w:val="bullet"/>
      <w:lvlText w:val="■"/>
      <w:lvlJc w:val="left"/>
      <w:pPr>
        <w:ind w:left="4320" w:hanging="360"/>
      </w:pPr>
    </w:lvl>
    <w:lvl w:ilvl="6" w:tplc="A6DA7270">
      <w:start w:val="1"/>
      <w:numFmt w:val="bullet"/>
      <w:lvlText w:val="●"/>
      <w:lvlJc w:val="left"/>
      <w:pPr>
        <w:ind w:left="5040" w:hanging="360"/>
      </w:pPr>
    </w:lvl>
    <w:lvl w:ilvl="7" w:tplc="B0A65FFA">
      <w:start w:val="1"/>
      <w:numFmt w:val="bullet"/>
      <w:lvlText w:val="●"/>
      <w:lvlJc w:val="left"/>
      <w:pPr>
        <w:ind w:left="5760" w:hanging="360"/>
      </w:pPr>
    </w:lvl>
    <w:lvl w:ilvl="8" w:tplc="4E1266C8">
      <w:start w:val="1"/>
      <w:numFmt w:val="bullet"/>
      <w:lvlText w:val="●"/>
      <w:lvlJc w:val="left"/>
      <w:pPr>
        <w:ind w:left="6480" w:hanging="360"/>
      </w:pPr>
    </w:lvl>
  </w:abstractNum>
  <w:num w:numId="1" w16cid:durableId="476455404">
    <w:abstractNumId w:val="1"/>
    <w:lvlOverride w:ilvl="0">
      <w:startOverride w:val="1"/>
    </w:lvlOverride>
  </w:num>
  <w:num w:numId="2" w16cid:durableId="31294915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5C6B"/>
    <w:rsid w:val="0031518D"/>
    <w:rsid w:val="00C5233E"/>
    <w:rsid w:val="00D45C6B"/>
    <w:rsid w:val="00EC4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111ECE"/>
  <w15:docId w15:val="{5DE7FC62-DF8A-4788-89C2-CF0CF4AA5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22222"/>
        <w:sz w:val="22"/>
        <w:szCs w:val="22"/>
        <w:lang w:val="es-UY" w:eastAsia="es-U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00"/>
      <w:outlineLvl w:val="0"/>
    </w:pPr>
    <w:rPr>
      <w:b/>
      <w:bCs/>
      <w:color w:val="1B2A4A"/>
      <w:sz w:val="36"/>
      <w:szCs w:val="36"/>
    </w:rPr>
  </w:style>
  <w:style w:type="paragraph" w:styleId="Ttulo2">
    <w:name w:val="heading 2"/>
    <w:uiPriority w:val="9"/>
    <w:unhideWhenUsed/>
    <w:qFormat/>
    <w:pPr>
      <w:spacing w:before="320" w:after="160"/>
      <w:outlineLvl w:val="1"/>
    </w:pPr>
    <w:rPr>
      <w:b/>
      <w:bCs/>
      <w:color w:val="2E6FD9"/>
      <w:sz w:val="28"/>
      <w:szCs w:val="28"/>
    </w:rPr>
  </w:style>
  <w:style w:type="paragraph" w:styleId="Ttulo3">
    <w:name w:val="heading 3"/>
    <w:uiPriority w:val="9"/>
    <w:semiHidden/>
    <w:unhideWhenUsed/>
    <w:qFormat/>
    <w:pPr>
      <w:spacing w:before="240" w:after="120"/>
      <w:outlineLvl w:val="2"/>
    </w:pPr>
    <w:rPr>
      <w:b/>
      <w:bCs/>
      <w:color w:val="1B2A4A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extoindependiente">
    <w:name w:val="Body Text"/>
    <w:pPr>
      <w:spacing w:before="80" w:after="120"/>
    </w:pPr>
    <w:rPr>
      <w:color w:val="555555"/>
    </w:rPr>
  </w:style>
  <w:style w:type="paragraph" w:styleId="TDC1">
    <w:name w:val="toc 1"/>
    <w:basedOn w:val="Normal"/>
    <w:next w:val="Normal"/>
    <w:autoRedefine/>
    <w:uiPriority w:val="39"/>
    <w:unhideWhenUsed/>
    <w:rsid w:val="0031518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31518D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432</Words>
  <Characters>2377</Characters>
  <Application>Microsoft Office Word</Application>
  <DocSecurity>0</DocSecurity>
  <Lines>19</Lines>
  <Paragraphs>5</Paragraphs>
  <ScaleCrop>false</ScaleCrop>
  <Company/>
  <LinksUpToDate>false</LinksUpToDate>
  <CharactersWithSpaces>2804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Carlos Varalla</cp:lastModifiedBy>
  <cp:revision>2</cp:revision>
  <dcterms:created xsi:type="dcterms:W3CDTF">2026-05-30T08:16:00Z</dcterms:created>
  <dcterms:modified xsi:type="dcterms:W3CDTF">2026-05-30T08:16:00Z</dcterms:modified>
</cp:coreProperties>
</file>