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u w:val="single"/>
        </w:rPr>
      </w:pPr>
      <w:bookmarkStart w:colFirst="0" w:colLast="0" w:name="_9w66fv6xitms" w:id="0"/>
      <w:bookmarkEnd w:id="0"/>
      <w:r w:rsidDel="00000000" w:rsidR="00000000" w:rsidRPr="00000000">
        <w:rPr>
          <w:u w:val="single"/>
          <w:rtl w:val="0"/>
        </w:rPr>
        <w:t xml:space="preserve">Meeting Minutes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Date and Time : 29 September 2026, 12:00 - 13:00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Location : New Headington Hill Building, 1st floor by the stairs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Attendees: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Henry Burdge - Present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Charlie Woolcock - Present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Akmal - Present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Jessica May  - Absent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Agenda: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Each member should choose the subsystem they wish to analyse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Goals for next meeting: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Complete an analysis of quality requirements for your chosen subsystem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