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51C77" w:rsidRDefault="00000000">
      <w:pPr>
        <w:jc w:val="center"/>
        <w:rPr>
          <w:sz w:val="24"/>
        </w:rPr>
      </w:pPr>
      <w:r>
        <w:rPr>
          <w:noProof/>
          <w:sz w:val="24"/>
        </w:rPr>
        <w:drawing>
          <wp:inline distT="0" distB="0" distL="0" distR="0">
            <wp:extent cx="3036570" cy="854075"/>
            <wp:effectExtent l="0" t="0" r="7620" b="9525"/>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3036570" cy="854075"/>
                    </a:xfrm>
                    <a:prstGeom prst="rect">
                      <a:avLst/>
                    </a:prstGeom>
                    <a:ln>
                      <a:noFill/>
                    </a:ln>
                  </pic:spPr>
                </pic:pic>
              </a:graphicData>
            </a:graphic>
          </wp:inline>
        </w:drawing>
      </w:r>
    </w:p>
    <w:p w:rsidR="00151C77" w:rsidRDefault="00151C77">
      <w:pPr>
        <w:jc w:val="center"/>
        <w:rPr>
          <w:rFonts w:ascii="黑体" w:eastAsia="黑体" w:hAnsi="黑体"/>
          <w:sz w:val="72"/>
          <w:szCs w:val="72"/>
        </w:rPr>
      </w:pPr>
    </w:p>
    <w:p w:rsidR="00151C77" w:rsidRDefault="00000000">
      <w:pPr>
        <w:jc w:val="center"/>
        <w:rPr>
          <w:rFonts w:ascii="黑体" w:eastAsia="黑体" w:hAnsi="黑体"/>
          <w:sz w:val="72"/>
          <w:szCs w:val="72"/>
        </w:rPr>
      </w:pPr>
      <w:r>
        <w:rPr>
          <w:rFonts w:ascii="黑体" w:eastAsia="黑体" w:hAnsi="黑体" w:hint="eastAsia"/>
          <w:sz w:val="72"/>
          <w:szCs w:val="72"/>
        </w:rPr>
        <w:t>习思想概论课</w:t>
      </w:r>
    </w:p>
    <w:p w:rsidR="00151C77" w:rsidRDefault="00597EB3">
      <w:pPr>
        <w:jc w:val="center"/>
        <w:rPr>
          <w:rFonts w:ascii="黑体" w:eastAsia="黑体" w:hAnsi="黑体"/>
          <w:sz w:val="72"/>
          <w:szCs w:val="72"/>
        </w:rPr>
      </w:pPr>
      <w:r>
        <w:rPr>
          <w:rFonts w:ascii="黑体" w:eastAsia="黑体" w:hAnsi="黑体" w:hint="eastAsia"/>
          <w:sz w:val="72"/>
          <w:szCs w:val="72"/>
        </w:rPr>
        <w:t>八</w:t>
      </w:r>
      <w:r w:rsidR="00000000">
        <w:rPr>
          <w:rFonts w:ascii="黑体" w:eastAsia="黑体" w:hAnsi="黑体" w:hint="eastAsia"/>
          <w:sz w:val="72"/>
          <w:szCs w:val="72"/>
        </w:rPr>
        <w:t>班课程论文</w:t>
      </w:r>
    </w:p>
    <w:p w:rsidR="00151C77" w:rsidRDefault="00151C77">
      <w:pPr>
        <w:spacing w:line="300" w:lineRule="auto"/>
        <w:rPr>
          <w:sz w:val="24"/>
        </w:rPr>
      </w:pPr>
    </w:p>
    <w:p w:rsidR="00151C77" w:rsidRDefault="00151C77">
      <w:pPr>
        <w:spacing w:line="300" w:lineRule="auto"/>
        <w:rPr>
          <w:sz w:val="24"/>
        </w:rPr>
      </w:pPr>
    </w:p>
    <w:tbl>
      <w:tblPr>
        <w:tblW w:w="8046" w:type="dxa"/>
        <w:tblInd w:w="709" w:type="dxa"/>
        <w:tblLayout w:type="fixed"/>
        <w:tblLook w:val="04A0" w:firstRow="1" w:lastRow="0" w:firstColumn="1" w:lastColumn="0" w:noHBand="0" w:noVBand="1"/>
      </w:tblPr>
      <w:tblGrid>
        <w:gridCol w:w="1559"/>
        <w:gridCol w:w="6487"/>
      </w:tblGrid>
      <w:tr w:rsidR="00151C77">
        <w:trPr>
          <w:trHeight w:val="840"/>
        </w:trPr>
        <w:tc>
          <w:tcPr>
            <w:tcW w:w="1559" w:type="dxa"/>
            <w:vAlign w:val="bottom"/>
          </w:tcPr>
          <w:p w:rsidR="00151C77" w:rsidRDefault="00000000">
            <w:pPr>
              <w:spacing w:line="300" w:lineRule="auto"/>
              <w:jc w:val="center"/>
              <w:rPr>
                <w:sz w:val="24"/>
              </w:rPr>
            </w:pPr>
            <w:r>
              <w:rPr>
                <w:rFonts w:hint="eastAsia"/>
                <w:sz w:val="44"/>
              </w:rPr>
              <w:t>题目：</w:t>
            </w:r>
          </w:p>
        </w:tc>
        <w:tc>
          <w:tcPr>
            <w:tcW w:w="6487" w:type="dxa"/>
            <w:tcBorders>
              <w:bottom w:val="single" w:sz="6" w:space="0" w:color="auto"/>
            </w:tcBorders>
            <w:vAlign w:val="bottom"/>
          </w:tcPr>
          <w:p w:rsidR="00151C77" w:rsidRDefault="00597EB3">
            <w:pPr>
              <w:spacing w:line="300" w:lineRule="auto"/>
              <w:jc w:val="center"/>
              <w:rPr>
                <w:rFonts w:ascii="黑体" w:eastAsia="黑体" w:hAnsi="黑体"/>
                <w:sz w:val="24"/>
              </w:rPr>
            </w:pPr>
            <w:r w:rsidRPr="00597EB3">
              <w:rPr>
                <w:rFonts w:ascii="黑体" w:eastAsia="黑体" w:hAnsi="黑体" w:cs="黑体" w:hint="eastAsia"/>
                <w:sz w:val="32"/>
                <w:szCs w:val="32"/>
              </w:rPr>
              <w:t>铸牢中华民族共同体意识：八桂尽闻团结花香</w:t>
            </w:r>
          </w:p>
        </w:tc>
      </w:tr>
    </w:tbl>
    <w:p w:rsidR="00151C77" w:rsidRDefault="00151C77">
      <w:pPr>
        <w:spacing w:line="300" w:lineRule="auto"/>
        <w:rPr>
          <w:sz w:val="24"/>
        </w:rPr>
      </w:pPr>
    </w:p>
    <w:p w:rsidR="00151C77" w:rsidRDefault="00151C77">
      <w:pPr>
        <w:spacing w:line="300" w:lineRule="auto"/>
        <w:rPr>
          <w:sz w:val="24"/>
        </w:rPr>
      </w:pPr>
    </w:p>
    <w:p w:rsidR="00151C77" w:rsidRDefault="00151C77">
      <w:pPr>
        <w:spacing w:line="300" w:lineRule="auto"/>
        <w:rPr>
          <w:sz w:val="24"/>
        </w:rPr>
      </w:pPr>
    </w:p>
    <w:p w:rsidR="00151C77" w:rsidRDefault="00151C77">
      <w:pPr>
        <w:spacing w:line="300" w:lineRule="auto"/>
        <w:rPr>
          <w:sz w:val="24"/>
        </w:rPr>
      </w:pPr>
    </w:p>
    <w:tbl>
      <w:tblPr>
        <w:tblStyle w:val="a5"/>
        <w:tblW w:w="7196"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5103"/>
      </w:tblGrid>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花名册序号：</w:t>
            </w:r>
          </w:p>
        </w:tc>
        <w:tc>
          <w:tcPr>
            <w:tcW w:w="5103" w:type="dxa"/>
            <w:tcBorders>
              <w:bottom w:val="single" w:sz="6" w:space="0" w:color="auto"/>
            </w:tcBorders>
            <w:vAlign w:val="center"/>
          </w:tcPr>
          <w:p w:rsidR="00151C77" w:rsidRDefault="00151C77">
            <w:pPr>
              <w:pStyle w:val="a3"/>
              <w:spacing w:line="300" w:lineRule="auto"/>
              <w:jc w:val="center"/>
              <w:rPr>
                <w:rFonts w:ascii="仿宋" w:eastAsia="仿宋" w:hAnsi="仿宋"/>
                <w:kern w:val="0"/>
                <w:sz w:val="32"/>
                <w:szCs w:val="32"/>
              </w:rPr>
            </w:pPr>
          </w:p>
        </w:tc>
      </w:tr>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姓    名：</w:t>
            </w:r>
          </w:p>
        </w:tc>
        <w:tc>
          <w:tcPr>
            <w:tcW w:w="5103" w:type="dxa"/>
            <w:tcBorders>
              <w:bottom w:val="single" w:sz="6" w:space="0" w:color="auto"/>
            </w:tcBorders>
            <w:vAlign w:val="center"/>
          </w:tcPr>
          <w:p w:rsidR="00151C77" w:rsidRDefault="00597EB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韦皓翔</w:t>
            </w:r>
          </w:p>
        </w:tc>
      </w:tr>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学    号：</w:t>
            </w:r>
          </w:p>
        </w:tc>
        <w:tc>
          <w:tcPr>
            <w:tcW w:w="5103" w:type="dxa"/>
            <w:tcBorders>
              <w:top w:val="single" w:sz="6" w:space="0" w:color="auto"/>
              <w:bottom w:val="single" w:sz="6" w:space="0" w:color="auto"/>
            </w:tcBorders>
            <w:vAlign w:val="center"/>
          </w:tcPr>
          <w:p w:rsidR="00151C77" w:rsidRDefault="00597EB3">
            <w:pPr>
              <w:jc w:val="center"/>
              <w:rPr>
                <w:rFonts w:ascii="仿宋" w:eastAsia="仿宋" w:hAnsi="仿宋" w:hint="eastAsia"/>
                <w:kern w:val="0"/>
                <w:sz w:val="32"/>
                <w:szCs w:val="32"/>
              </w:rPr>
            </w:pPr>
            <w:r>
              <w:rPr>
                <w:rFonts w:ascii="仿宋" w:eastAsia="仿宋" w:hAnsi="仿宋" w:hint="eastAsia"/>
                <w:kern w:val="0"/>
                <w:sz w:val="32"/>
                <w:szCs w:val="32"/>
              </w:rPr>
              <w:t>2400013424</w:t>
            </w:r>
          </w:p>
        </w:tc>
      </w:tr>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院    系：</w:t>
            </w:r>
          </w:p>
        </w:tc>
        <w:tc>
          <w:tcPr>
            <w:tcW w:w="5103" w:type="dxa"/>
            <w:tcBorders>
              <w:top w:val="single" w:sz="6" w:space="0" w:color="auto"/>
              <w:bottom w:val="single" w:sz="6" w:space="0" w:color="auto"/>
            </w:tcBorders>
            <w:vAlign w:val="center"/>
          </w:tcPr>
          <w:p w:rsidR="00151C77" w:rsidRDefault="00597EB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城市与环境学院</w:t>
            </w:r>
          </w:p>
        </w:tc>
      </w:tr>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主管</w:t>
            </w:r>
            <w:r>
              <w:rPr>
                <w:rFonts w:ascii="黑体" w:eastAsia="黑体" w:hAnsi="黑体"/>
                <w:kern w:val="0"/>
                <w:sz w:val="30"/>
                <w:szCs w:val="30"/>
              </w:rPr>
              <w:t>老师</w:t>
            </w:r>
            <w:r>
              <w:rPr>
                <w:rFonts w:ascii="黑体" w:eastAsia="黑体" w:hAnsi="黑体" w:hint="eastAsia"/>
                <w:kern w:val="0"/>
                <w:sz w:val="30"/>
                <w:szCs w:val="30"/>
              </w:rPr>
              <w:t>：</w:t>
            </w:r>
          </w:p>
        </w:tc>
        <w:tc>
          <w:tcPr>
            <w:tcW w:w="5103" w:type="dxa"/>
            <w:tcBorders>
              <w:top w:val="single" w:sz="6" w:space="0" w:color="auto"/>
              <w:bottom w:val="single" w:sz="6" w:space="0" w:color="auto"/>
            </w:tcBorders>
            <w:vAlign w:val="center"/>
          </w:tcPr>
          <w:p w:rsidR="00151C77" w:rsidRDefault="00597EB3">
            <w:pPr>
              <w:pStyle w:val="a3"/>
              <w:spacing w:line="300" w:lineRule="auto"/>
              <w:jc w:val="center"/>
              <w:rPr>
                <w:rFonts w:ascii="仿宋" w:eastAsia="仿宋" w:hAnsi="仿宋"/>
                <w:kern w:val="0"/>
                <w:sz w:val="32"/>
                <w:szCs w:val="32"/>
              </w:rPr>
            </w:pPr>
            <w:r>
              <w:rPr>
                <w:rFonts w:ascii="仿宋" w:eastAsia="仿宋" w:hAnsi="仿宋" w:hint="eastAsia"/>
                <w:kern w:val="0"/>
                <w:sz w:val="32"/>
                <w:szCs w:val="32"/>
              </w:rPr>
              <w:t>封世蓝</w:t>
            </w:r>
          </w:p>
        </w:tc>
      </w:tr>
      <w:tr w:rsidR="00151C77">
        <w:tc>
          <w:tcPr>
            <w:tcW w:w="2093" w:type="dxa"/>
            <w:vAlign w:val="center"/>
          </w:tcPr>
          <w:p w:rsidR="00151C77" w:rsidRDefault="00000000">
            <w:pPr>
              <w:pStyle w:val="a3"/>
              <w:spacing w:line="300" w:lineRule="auto"/>
              <w:jc w:val="center"/>
              <w:rPr>
                <w:rFonts w:ascii="黑体" w:eastAsia="黑体" w:hAnsi="黑体"/>
                <w:kern w:val="0"/>
                <w:sz w:val="30"/>
                <w:szCs w:val="30"/>
              </w:rPr>
            </w:pPr>
            <w:r>
              <w:rPr>
                <w:rFonts w:ascii="黑体" w:eastAsia="黑体" w:hAnsi="黑体" w:hint="eastAsia"/>
                <w:kern w:val="0"/>
                <w:sz w:val="30"/>
                <w:szCs w:val="30"/>
              </w:rPr>
              <w:t xml:space="preserve">助   </w:t>
            </w:r>
            <w:r>
              <w:rPr>
                <w:rFonts w:ascii="黑体" w:eastAsia="黑体" w:hAnsi="黑体"/>
                <w:kern w:val="0"/>
                <w:sz w:val="30"/>
                <w:szCs w:val="30"/>
              </w:rPr>
              <w:t xml:space="preserve"> </w:t>
            </w:r>
            <w:r>
              <w:rPr>
                <w:rFonts w:ascii="黑体" w:eastAsia="黑体" w:hAnsi="黑体" w:hint="eastAsia"/>
                <w:kern w:val="0"/>
                <w:sz w:val="30"/>
                <w:szCs w:val="30"/>
              </w:rPr>
              <w:t>教：</w:t>
            </w:r>
          </w:p>
        </w:tc>
        <w:tc>
          <w:tcPr>
            <w:tcW w:w="5103" w:type="dxa"/>
            <w:tcBorders>
              <w:top w:val="single" w:sz="6" w:space="0" w:color="auto"/>
              <w:bottom w:val="single" w:sz="6" w:space="0" w:color="auto"/>
            </w:tcBorders>
            <w:vAlign w:val="center"/>
          </w:tcPr>
          <w:p w:rsidR="00151C77" w:rsidRDefault="00151C77">
            <w:pPr>
              <w:pStyle w:val="a3"/>
              <w:spacing w:line="300" w:lineRule="auto"/>
              <w:jc w:val="center"/>
              <w:rPr>
                <w:rFonts w:ascii="仿宋" w:eastAsia="仿宋" w:hAnsi="仿宋"/>
                <w:kern w:val="0"/>
                <w:sz w:val="32"/>
                <w:szCs w:val="32"/>
              </w:rPr>
            </w:pPr>
          </w:p>
        </w:tc>
      </w:tr>
    </w:tbl>
    <w:p w:rsidR="00151C77" w:rsidRDefault="00151C77">
      <w:pPr>
        <w:spacing w:line="300" w:lineRule="auto"/>
        <w:rPr>
          <w:rFonts w:ascii="宋体" w:hAnsi="宋体"/>
          <w:sz w:val="24"/>
        </w:rPr>
      </w:pPr>
    </w:p>
    <w:p w:rsidR="00151C77" w:rsidRDefault="00151C77">
      <w:pPr>
        <w:spacing w:line="300" w:lineRule="auto"/>
        <w:jc w:val="center"/>
        <w:rPr>
          <w:rFonts w:ascii="宋体" w:hAnsi="宋体"/>
          <w:sz w:val="24"/>
        </w:rPr>
      </w:pPr>
    </w:p>
    <w:p w:rsidR="00151C77" w:rsidRDefault="00151C77">
      <w:pPr>
        <w:spacing w:line="300" w:lineRule="auto"/>
        <w:jc w:val="center"/>
        <w:rPr>
          <w:rFonts w:ascii="宋体" w:hAnsi="宋体"/>
          <w:sz w:val="24"/>
        </w:rPr>
      </w:pPr>
    </w:p>
    <w:p w:rsidR="00151C77" w:rsidRDefault="00000000">
      <w:pPr>
        <w:spacing w:line="300" w:lineRule="auto"/>
        <w:jc w:val="center"/>
        <w:rPr>
          <w:b/>
          <w:sz w:val="24"/>
        </w:rPr>
      </w:pPr>
      <w:r>
        <w:rPr>
          <w:rFonts w:ascii="宋体" w:hAnsi="宋体" w:hint="eastAsia"/>
          <w:sz w:val="32"/>
          <w:szCs w:val="32"/>
        </w:rPr>
        <w:t>二〇二</w:t>
      </w:r>
      <w:r w:rsidR="00597EB3">
        <w:rPr>
          <w:rFonts w:ascii="宋体" w:hAnsi="宋体" w:hint="eastAsia"/>
          <w:sz w:val="32"/>
          <w:szCs w:val="32"/>
        </w:rPr>
        <w:t>四</w:t>
      </w:r>
      <w:r>
        <w:rPr>
          <w:rFonts w:ascii="黑体" w:eastAsia="黑体" w:hAnsi="黑体" w:hint="eastAsia"/>
          <w:sz w:val="32"/>
          <w:szCs w:val="32"/>
        </w:rPr>
        <w:t>年</w:t>
      </w:r>
      <w:r w:rsidR="00597EB3" w:rsidRPr="00597EB3">
        <w:rPr>
          <w:rFonts w:asciiTheme="minorEastAsia" w:hAnsiTheme="minorEastAsia" w:hint="eastAsia"/>
          <w:sz w:val="32"/>
          <w:szCs w:val="32"/>
        </w:rPr>
        <w:t>十二</w:t>
      </w:r>
      <w:r>
        <w:rPr>
          <w:rFonts w:ascii="黑体" w:eastAsia="黑体" w:hAnsi="黑体" w:hint="eastAsia"/>
          <w:sz w:val="32"/>
          <w:szCs w:val="32"/>
        </w:rPr>
        <w:t>月</w:t>
      </w:r>
    </w:p>
    <w:p w:rsidR="00151C77" w:rsidRDefault="00151C77">
      <w:pPr>
        <w:spacing w:beforeLines="50" w:before="156" w:afterLines="50" w:after="156"/>
        <w:jc w:val="center"/>
        <w:rPr>
          <w:rFonts w:ascii="黑体" w:eastAsia="黑体" w:hAnsi="黑体" w:cs="黑体"/>
          <w:sz w:val="32"/>
          <w:szCs w:val="32"/>
        </w:rPr>
        <w:sectPr w:rsidR="00151C77">
          <w:footnotePr>
            <w:numFmt w:val="decimalEnclosedCircleChinese"/>
            <w:numRestart w:val="eachPage"/>
          </w:footnotePr>
          <w:pgSz w:w="11906" w:h="16838"/>
          <w:pgMar w:top="1440" w:right="1800" w:bottom="1440" w:left="1800" w:header="851" w:footer="992" w:gutter="0"/>
          <w:cols w:space="425"/>
          <w:docGrid w:type="lines" w:linePitch="312"/>
        </w:sectPr>
      </w:pPr>
    </w:p>
    <w:p w:rsidR="00151C77" w:rsidRDefault="00000000">
      <w:pPr>
        <w:spacing w:line="360" w:lineRule="auto"/>
        <w:rPr>
          <w:rFonts w:ascii="KaiTi" w:eastAsia="KaiTi" w:hAnsi="KaiTi" w:cs="KaiTi"/>
          <w:sz w:val="24"/>
          <w:lang w:bidi="ar"/>
        </w:rPr>
      </w:pPr>
      <w:r>
        <w:rPr>
          <w:rFonts w:ascii="KaiTi" w:eastAsia="KaiTi" w:hAnsi="KaiTi" w:cs="KaiTi" w:hint="eastAsia"/>
          <w:b/>
          <w:bCs/>
          <w:sz w:val="24"/>
          <w:lang w:bidi="ar"/>
        </w:rPr>
        <w:lastRenderedPageBreak/>
        <w:t>摘要：</w:t>
      </w:r>
      <w:r w:rsidR="00597EB3" w:rsidRPr="00597EB3">
        <w:rPr>
          <w:rFonts w:ascii="KaiTi" w:eastAsia="KaiTi" w:hAnsi="KaiTi" w:cs="KaiTi" w:hint="eastAsia"/>
          <w:sz w:val="24"/>
          <w:lang w:bidi="ar"/>
        </w:rPr>
        <w:t xml:space="preserve">习近平总书记关于“铸牢中华民族共同体意识”的重要讲话，是新时代党的民族工作的核心思想。本文结合总书记讲话的主要内容，从历史、理论与实践三个层面，探讨民族团结的重大意义，并以广西为例分析铸牢民族共同体意识的地方实践经验与启示，提出在多民族地区推动共同体建设的具体路径和未来方向。  </w:t>
      </w:r>
    </w:p>
    <w:p w:rsidR="00151C77" w:rsidRDefault="00000000">
      <w:pPr>
        <w:spacing w:line="360" w:lineRule="auto"/>
        <w:rPr>
          <w:rFonts w:ascii="KaiTi" w:eastAsia="KaiTi" w:hAnsi="KaiTi" w:cs="KaiTi"/>
          <w:sz w:val="24"/>
          <w:lang w:bidi="ar"/>
        </w:rPr>
      </w:pPr>
      <w:r>
        <w:rPr>
          <w:rFonts w:ascii="KaiTi" w:eastAsia="KaiTi" w:hAnsi="KaiTi" w:cs="KaiTi" w:hint="eastAsia"/>
          <w:b/>
          <w:bCs/>
          <w:sz w:val="24"/>
          <w:lang w:bidi="ar"/>
        </w:rPr>
        <w:t>关键词：</w:t>
      </w:r>
      <w:r w:rsidR="00597EB3" w:rsidRPr="00597EB3">
        <w:rPr>
          <w:rFonts w:ascii="KaiTi" w:eastAsia="KaiTi" w:hAnsi="KaiTi" w:cs="KaiTi" w:hint="eastAsia"/>
          <w:sz w:val="24"/>
          <w:lang w:bidi="ar"/>
        </w:rPr>
        <w:t>民族团结；中华民族共同体意识；广西；民族工作；习近平新时代中国特色社会主义思想</w:t>
      </w:r>
    </w:p>
    <w:p w:rsidR="00FD2177" w:rsidRDefault="00FD2177">
      <w:pPr>
        <w:spacing w:line="360" w:lineRule="auto"/>
        <w:rPr>
          <w:rFonts w:ascii="KaiTi" w:eastAsia="KaiTi" w:hAnsi="KaiTi" w:cs="KaiTi"/>
          <w:sz w:val="24"/>
          <w:lang w:bidi="ar"/>
        </w:rPr>
      </w:pPr>
    </w:p>
    <w:p w:rsidR="00FD2177" w:rsidRPr="00FD2177" w:rsidRDefault="00FD2177" w:rsidP="00FD2177">
      <w:pPr>
        <w:spacing w:line="360" w:lineRule="auto"/>
        <w:ind w:firstLine="420"/>
        <w:rPr>
          <w:rFonts w:asciiTheme="minorEastAsia" w:hAnsiTheme="minorEastAsia" w:cs="KaiTi" w:hint="eastAsia"/>
          <w:sz w:val="24"/>
          <w:lang w:bidi="ar"/>
        </w:rPr>
      </w:pPr>
      <w:r w:rsidRPr="00FD2177">
        <w:rPr>
          <w:rFonts w:asciiTheme="minorEastAsia" w:hAnsiTheme="minorEastAsia" w:cs="KaiTi"/>
          <w:sz w:val="24"/>
          <w:lang w:bidi="ar"/>
        </w:rPr>
        <w:t>自古以来，华夏大地就是多民族聚居的生命之源，生活在这片土地上的儿女们在上下五千年间“共同开拓了祖国的辽阔疆域，共同缔造了统一的多民族国家，共同书写了辉煌的中国历史，共同创造了灿烂的中华文化，共同培育了伟大的民族精神”，谱写出了中华民族的灿烂合奏曲。中国的繁荣富强之路，不仅需要处理好国际间的关系，更需要协调好平等团结互助和谐的社会主义民族关系，共同助力富强民主文明和谐的伟大中国梦的实现。历史上的诸多经验教训也告诉我们，“千里之堤、溃于蚁穴”，民族团结是中国长期稳定发展的重要基石，只有不断培育中华民族共同体意识，筑牢民族团结的思想防线，才能确保国家长治久安，让石榴花的芬芳飘散在神州大地，绽放出团结进步的最美色彩。作为我国民族区域自治制度的杰出典范，广西壮族自治区在以习近平同志为核心的党中央坚强领导下，深入贯彻落实习近平新时代中国特色社会主义思想，不断夯实民族团结进步事业的根基。在习近平总书记关于民族工作的系列重要论述指引下，广西各族人民同心同德、守望相助，共同书写了民族团结进步的壮丽篇章。党的民族政策如春风化雨，不仅极大激发了各族群众的幸福感和获得感，更在推动区域协调发展、维护国防安全中发挥了关键作用。</w:t>
      </w:r>
    </w:p>
    <w:p w:rsidR="00151C77" w:rsidRDefault="00FD2177">
      <w:pPr>
        <w:pStyle w:val="2"/>
        <w:widowControl/>
        <w:numPr>
          <w:ilvl w:val="0"/>
          <w:numId w:val="1"/>
        </w:numPr>
        <w:spacing w:line="360" w:lineRule="auto"/>
        <w:rPr>
          <w:rFonts w:cs="黑体"/>
          <w:sz w:val="28"/>
          <w:szCs w:val="28"/>
        </w:rPr>
      </w:pPr>
      <w:r>
        <w:rPr>
          <w:rFonts w:cs="黑体"/>
          <w:sz w:val="28"/>
          <w:szCs w:val="28"/>
        </w:rPr>
        <w:t>中华民族共同体意识的时代发展</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在中华民族绵亘五千年的历史长卷中，</w:t>
      </w:r>
      <w:r w:rsidRPr="00597EB3">
        <w:rPr>
          <w:rFonts w:cs="黑体" w:hint="eastAsia"/>
          <w:sz w:val="24"/>
        </w:rPr>
        <w:t>"</w:t>
      </w:r>
      <w:r w:rsidRPr="00597EB3">
        <w:rPr>
          <w:rFonts w:cs="黑体" w:hint="eastAsia"/>
          <w:sz w:val="24"/>
        </w:rPr>
        <w:t>中华民族</w:t>
      </w:r>
      <w:r w:rsidRPr="00597EB3">
        <w:rPr>
          <w:rFonts w:cs="黑体" w:hint="eastAsia"/>
          <w:sz w:val="24"/>
        </w:rPr>
        <w:t>"</w:t>
      </w:r>
      <w:r w:rsidRPr="00597EB3">
        <w:rPr>
          <w:rFonts w:cs="黑体" w:hint="eastAsia"/>
          <w:sz w:val="24"/>
        </w:rPr>
        <w:t>的概念是在不同民族的交融、碰撞和互动中逐步凝聚形成的。从秦汉时期的大一统格局，到魏晋南北朝的夷夏融合，到唐宋时期的文化交融，再到元明清时期的疆域扩展，每一个历史时期都深刻印证了各民族命运与共、休戚相关的发展脉络。纵观中国历史，民族团结的经验与教训如同一面镜子，折射出国家治理的深刻启示。历史上不乏政权内</w:t>
      </w:r>
      <w:r w:rsidRPr="00597EB3">
        <w:rPr>
          <w:rFonts w:cs="黑体" w:hint="eastAsia"/>
          <w:sz w:val="24"/>
        </w:rPr>
        <w:lastRenderedPageBreak/>
        <w:t>部民族间分裂与对抗导致政局动荡、国家危亡的例子，而一般地，团结与包容则带来繁荣稳定。以唐朝为例，</w:t>
      </w:r>
      <w:r w:rsidRPr="00597EB3">
        <w:rPr>
          <w:rFonts w:cs="黑体" w:hint="eastAsia"/>
          <w:sz w:val="24"/>
        </w:rPr>
        <w:t>"</w:t>
      </w:r>
      <w:r w:rsidRPr="00597EB3">
        <w:rPr>
          <w:rFonts w:cs="黑体" w:hint="eastAsia"/>
          <w:sz w:val="24"/>
        </w:rPr>
        <w:t>贞观之治</w:t>
      </w:r>
      <w:r w:rsidRPr="00597EB3">
        <w:rPr>
          <w:rFonts w:cs="黑体" w:hint="eastAsia"/>
          <w:sz w:val="24"/>
        </w:rPr>
        <w:t>"</w:t>
      </w:r>
      <w:r w:rsidRPr="00597EB3">
        <w:rPr>
          <w:rFonts w:cs="黑体" w:hint="eastAsia"/>
          <w:sz w:val="24"/>
        </w:rPr>
        <w:t>时期，因为当局推崇开明的民族政策，周边的少数民族与汉族和谐共处，共同推动帝国走向鼎盛，唐太宗更是被尊称为“天可汗”；而安史之乱酿成帝国衰落的悲剧，从某种程度上来说也和民族矛盾脱不了干系。拉近时间线，清末民初的历史教训尤其深刻：列强入侵下的半殖民地半封建格局导致满汉之间民族矛盾激化，国家在各路势力影响下政局动荡、民不聊生。放眼国际，惨绝人寰的卢旺达大屠杀和东欧南斯拉夫的解体，都皆因民族异见造成，这些血的教训告诉我们：民族分裂是社会肌体的致命伤，任何试图挑起民族对立的图谋，都将遭到全国各族人民的坚决抵制。</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中国共产党成立后，对民族问题的认识经历了一个逐步深化的过程。在早期革命根据地，党就开始重视民族团结问题。</w:t>
      </w:r>
      <w:r w:rsidRPr="00597EB3">
        <w:rPr>
          <w:rFonts w:cs="黑体" w:hint="eastAsia"/>
          <w:sz w:val="24"/>
        </w:rPr>
        <w:t>1931</w:t>
      </w:r>
      <w:r w:rsidRPr="00597EB3">
        <w:rPr>
          <w:rFonts w:cs="黑体" w:hint="eastAsia"/>
          <w:sz w:val="24"/>
        </w:rPr>
        <w:t>年，中华苏维埃共和国临时中央政府颁布的《中华苏维埃共和国宪法大纲》，首次系统阐述了关于民族平等和民族自决的原则。抗日战争时期，中国共产党进一步发展了民族政策。</w:t>
      </w:r>
      <w:r w:rsidRPr="00597EB3">
        <w:rPr>
          <w:rFonts w:cs="黑体" w:hint="eastAsia"/>
          <w:sz w:val="24"/>
        </w:rPr>
        <w:t>1939</w:t>
      </w:r>
      <w:r w:rsidRPr="00597EB3">
        <w:rPr>
          <w:rFonts w:cs="黑体" w:hint="eastAsia"/>
          <w:sz w:val="24"/>
        </w:rPr>
        <w:t>年，毛泽东在《论持久战》中指出各民族团结的重要性，强调</w:t>
      </w:r>
      <w:r w:rsidRPr="00597EB3">
        <w:rPr>
          <w:rFonts w:cs="黑体" w:hint="eastAsia"/>
          <w:sz w:val="24"/>
        </w:rPr>
        <w:t>"</w:t>
      </w:r>
      <w:r w:rsidRPr="00597EB3">
        <w:rPr>
          <w:rFonts w:cs="黑体" w:hint="eastAsia"/>
          <w:sz w:val="24"/>
        </w:rPr>
        <w:t>各民族一律平等</w:t>
      </w:r>
      <w:r w:rsidRPr="00597EB3">
        <w:rPr>
          <w:rFonts w:cs="黑体" w:hint="eastAsia"/>
          <w:sz w:val="24"/>
        </w:rPr>
        <w:t>"</w:t>
      </w:r>
      <w:r w:rsidRPr="00597EB3">
        <w:rPr>
          <w:rFonts w:cs="黑体" w:hint="eastAsia"/>
          <w:sz w:val="24"/>
        </w:rPr>
        <w:t>的理念。新中国成立后，</w:t>
      </w:r>
      <w:r w:rsidRPr="00597EB3">
        <w:rPr>
          <w:rFonts w:cs="黑体" w:hint="eastAsia"/>
          <w:sz w:val="24"/>
        </w:rPr>
        <w:t>1954</w:t>
      </w:r>
      <w:r w:rsidRPr="00597EB3">
        <w:rPr>
          <w:rFonts w:cs="黑体" w:hint="eastAsia"/>
          <w:sz w:val="24"/>
        </w:rPr>
        <w:t>年宪法正式确立了民族区域自治制度，这是解决民族问题的重大制度创新。改革开放后，邓小平同志对民族工作提出了一系列重要论述。</w:t>
      </w:r>
      <w:r w:rsidRPr="00597EB3">
        <w:rPr>
          <w:rFonts w:cs="黑体" w:hint="eastAsia"/>
          <w:sz w:val="24"/>
        </w:rPr>
        <w:t>1980</w:t>
      </w:r>
      <w:r w:rsidRPr="00597EB3">
        <w:rPr>
          <w:rFonts w:cs="黑体" w:hint="eastAsia"/>
          <w:sz w:val="24"/>
        </w:rPr>
        <w:t>年，他在中央民族工作会议上强调：</w:t>
      </w:r>
      <w:r w:rsidRPr="00597EB3">
        <w:rPr>
          <w:rFonts w:cs="黑体" w:hint="eastAsia"/>
          <w:sz w:val="24"/>
        </w:rPr>
        <w:t>"</w:t>
      </w:r>
      <w:r w:rsidRPr="00597EB3">
        <w:rPr>
          <w:rFonts w:cs="黑体" w:hint="eastAsia"/>
          <w:sz w:val="24"/>
        </w:rPr>
        <w:t>我们搞民族区域自治，就是要各民族团结起来，共同把社会主义事业搞好。</w:t>
      </w:r>
      <w:r w:rsidRPr="00597EB3">
        <w:rPr>
          <w:rFonts w:cs="黑体" w:hint="eastAsia"/>
          <w:sz w:val="24"/>
        </w:rPr>
        <w:t>"1984</w:t>
      </w:r>
      <w:r w:rsidRPr="00597EB3">
        <w:rPr>
          <w:rFonts w:cs="黑体" w:hint="eastAsia"/>
          <w:sz w:val="24"/>
        </w:rPr>
        <w:t>年，全国人大常委会通过《民族区域自治法》，为民族团结提供了法律保障。进入</w:t>
      </w:r>
      <w:r w:rsidRPr="00597EB3">
        <w:rPr>
          <w:rFonts w:cs="黑体" w:hint="eastAsia"/>
          <w:sz w:val="24"/>
        </w:rPr>
        <w:t>20</w:t>
      </w:r>
      <w:r w:rsidRPr="00597EB3">
        <w:rPr>
          <w:rFonts w:cs="黑体" w:hint="eastAsia"/>
          <w:sz w:val="24"/>
        </w:rPr>
        <w:t>世纪</w:t>
      </w:r>
      <w:r w:rsidRPr="00597EB3">
        <w:rPr>
          <w:rFonts w:cs="黑体" w:hint="eastAsia"/>
          <w:sz w:val="24"/>
        </w:rPr>
        <w:t>90</w:t>
      </w:r>
      <w:r w:rsidRPr="00597EB3">
        <w:rPr>
          <w:rFonts w:cs="黑体" w:hint="eastAsia"/>
          <w:sz w:val="24"/>
        </w:rPr>
        <w:t>年代，江泽民同志进一步丰富了党的民族理论。</w:t>
      </w:r>
      <w:r w:rsidRPr="00597EB3">
        <w:rPr>
          <w:rFonts w:cs="黑体" w:hint="eastAsia"/>
          <w:sz w:val="24"/>
        </w:rPr>
        <w:t>1991</w:t>
      </w:r>
      <w:r w:rsidRPr="00597EB3">
        <w:rPr>
          <w:rFonts w:cs="黑体" w:hint="eastAsia"/>
          <w:sz w:val="24"/>
        </w:rPr>
        <w:t>年，他在中央民族工作会议上提出：</w:t>
      </w:r>
      <w:r w:rsidRPr="00597EB3">
        <w:rPr>
          <w:rFonts w:cs="黑体" w:hint="eastAsia"/>
          <w:sz w:val="24"/>
        </w:rPr>
        <w:t>"</w:t>
      </w:r>
      <w:r w:rsidRPr="00597EB3">
        <w:rPr>
          <w:rFonts w:cs="黑体" w:hint="eastAsia"/>
          <w:sz w:val="24"/>
        </w:rPr>
        <w:t>民族团结是各族人民的生命线</w:t>
      </w:r>
      <w:r w:rsidRPr="00597EB3">
        <w:rPr>
          <w:rFonts w:cs="黑体" w:hint="eastAsia"/>
          <w:sz w:val="24"/>
        </w:rPr>
        <w:t>"</w:t>
      </w:r>
      <w:r w:rsidRPr="00597EB3">
        <w:rPr>
          <w:rFonts w:cs="黑体" w:hint="eastAsia"/>
          <w:sz w:val="24"/>
        </w:rPr>
        <w:t>，强调要全面贯彻党的民族政策，推动民族地区经济社会发展。</w:t>
      </w:r>
      <w:r w:rsidRPr="00597EB3">
        <w:rPr>
          <w:rFonts w:cs="黑体" w:hint="eastAsia"/>
          <w:sz w:val="24"/>
        </w:rPr>
        <w:t>2000</w:t>
      </w:r>
      <w:r w:rsidRPr="00597EB3">
        <w:rPr>
          <w:rFonts w:cs="黑体" w:hint="eastAsia"/>
          <w:sz w:val="24"/>
        </w:rPr>
        <w:t>年前后，党中央开始实施西部大开发战略，这对改善民族地区发展条件具有重大意义。</w:t>
      </w:r>
      <w:r w:rsidRPr="00597EB3">
        <w:rPr>
          <w:rFonts w:cs="黑体" w:hint="eastAsia"/>
          <w:sz w:val="24"/>
        </w:rPr>
        <w:t>2001</w:t>
      </w:r>
      <w:r w:rsidRPr="00597EB3">
        <w:rPr>
          <w:rFonts w:cs="黑体" w:hint="eastAsia"/>
          <w:sz w:val="24"/>
        </w:rPr>
        <w:t>年，中央出台《关于进一步加强民族工作</w:t>
      </w:r>
      <w:r w:rsidRPr="00597EB3">
        <w:rPr>
          <w:rFonts w:cs="黑体" w:hint="eastAsia"/>
          <w:sz w:val="24"/>
        </w:rPr>
        <w:t xml:space="preserve"> </w:t>
      </w:r>
      <w:r w:rsidRPr="00597EB3">
        <w:rPr>
          <w:rFonts w:cs="黑体" w:hint="eastAsia"/>
          <w:sz w:val="24"/>
        </w:rPr>
        <w:t>切实维护民族团结的通知》，系统部署了新时期民族工作的重点任务。从历史发展来看，中国共产党领导下的民族政策不断发展、不断完善，始终坚持各民族一律平等、团结互助、共同发展的基本原则。这一过程生动地体现了马克思主义民族理论在中国的创新性发展。</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习近平总书记在</w:t>
      </w:r>
      <w:r w:rsidRPr="00597EB3">
        <w:rPr>
          <w:rFonts w:cs="黑体" w:hint="eastAsia"/>
          <w:sz w:val="24"/>
        </w:rPr>
        <w:t>2014</w:t>
      </w:r>
      <w:r w:rsidRPr="00597EB3">
        <w:rPr>
          <w:rFonts w:cs="黑体" w:hint="eastAsia"/>
          <w:sz w:val="24"/>
        </w:rPr>
        <w:t>年中央民族工作会议上深刻指出：</w:t>
      </w:r>
      <w:r w:rsidRPr="00597EB3">
        <w:rPr>
          <w:rFonts w:cs="黑体" w:hint="eastAsia"/>
          <w:sz w:val="24"/>
        </w:rPr>
        <w:t>"</w:t>
      </w:r>
      <w:r w:rsidRPr="00597EB3">
        <w:rPr>
          <w:rFonts w:cs="黑体" w:hint="eastAsia"/>
          <w:sz w:val="24"/>
        </w:rPr>
        <w:t>在中华民族共同体中，各民族是血肉相连的共同体</w:t>
      </w:r>
      <w:r w:rsidRPr="00597EB3">
        <w:rPr>
          <w:rFonts w:cs="黑体" w:hint="eastAsia"/>
          <w:sz w:val="24"/>
        </w:rPr>
        <w:t>"[2](</w:t>
      </w:r>
      <w:r w:rsidRPr="00597EB3">
        <w:rPr>
          <w:rFonts w:cs="黑体" w:hint="eastAsia"/>
          <w:sz w:val="24"/>
        </w:rPr>
        <w:t>习近平</w:t>
      </w:r>
      <w:r w:rsidRPr="00597EB3">
        <w:rPr>
          <w:rFonts w:cs="黑体" w:hint="eastAsia"/>
          <w:sz w:val="24"/>
        </w:rPr>
        <w:t xml:space="preserve">. </w:t>
      </w:r>
      <w:r w:rsidRPr="00597EB3">
        <w:rPr>
          <w:rFonts w:cs="黑体" w:hint="eastAsia"/>
          <w:sz w:val="24"/>
        </w:rPr>
        <w:t>在中央民族工作会议上的讲话</w:t>
      </w:r>
      <w:r w:rsidRPr="00597EB3">
        <w:rPr>
          <w:rFonts w:cs="黑体" w:hint="eastAsia"/>
          <w:sz w:val="24"/>
        </w:rPr>
        <w:t xml:space="preserve">[M]. </w:t>
      </w:r>
      <w:r w:rsidRPr="00597EB3">
        <w:rPr>
          <w:rFonts w:cs="黑体" w:hint="eastAsia"/>
          <w:sz w:val="24"/>
        </w:rPr>
        <w:lastRenderedPageBreak/>
        <w:t>2014.)</w:t>
      </w:r>
      <w:r w:rsidRPr="00597EB3">
        <w:rPr>
          <w:rFonts w:cs="黑体" w:hint="eastAsia"/>
          <w:sz w:val="24"/>
        </w:rPr>
        <w:t>。这一论断为我们深入理解民族团结提供了根本遵循。新中国成立以来，党的民族政策不断发展和完善，从最初的民族平等、民族区域自治，到今天的铸牢中华民族共同体意识，体现了党对民族工作规律的不断探索和深入认识。经过了一系列调研和分析后，在党的十九大报告中，习近平总书记明确提出</w:t>
      </w:r>
      <w:r w:rsidRPr="00597EB3">
        <w:rPr>
          <w:rFonts w:cs="黑体" w:hint="eastAsia"/>
          <w:sz w:val="24"/>
        </w:rPr>
        <w:t>"</w:t>
      </w:r>
      <w:r w:rsidRPr="00597EB3">
        <w:rPr>
          <w:rFonts w:cs="黑体" w:hint="eastAsia"/>
          <w:sz w:val="24"/>
        </w:rPr>
        <w:t>铸牢中华民族共同体意识</w:t>
      </w:r>
      <w:r w:rsidRPr="00597EB3">
        <w:rPr>
          <w:rFonts w:cs="黑体" w:hint="eastAsia"/>
          <w:sz w:val="24"/>
        </w:rPr>
        <w:t>"</w:t>
      </w:r>
      <w:r w:rsidRPr="00597EB3">
        <w:rPr>
          <w:rFonts w:cs="黑体" w:hint="eastAsia"/>
          <w:sz w:val="24"/>
        </w:rPr>
        <w:t>的战略任务</w:t>
      </w:r>
      <w:r w:rsidRPr="00597EB3">
        <w:rPr>
          <w:rFonts w:cs="黑体" w:hint="eastAsia"/>
          <w:sz w:val="24"/>
        </w:rPr>
        <w:t>[3](</w:t>
      </w:r>
      <w:r w:rsidRPr="00597EB3">
        <w:rPr>
          <w:rFonts w:cs="黑体" w:hint="eastAsia"/>
          <w:sz w:val="24"/>
        </w:rPr>
        <w:t>习近平</w:t>
      </w:r>
      <w:r w:rsidRPr="00597EB3">
        <w:rPr>
          <w:rFonts w:cs="黑体" w:hint="eastAsia"/>
          <w:sz w:val="24"/>
        </w:rPr>
        <w:t xml:space="preserve">. </w:t>
      </w:r>
      <w:r w:rsidRPr="00597EB3">
        <w:rPr>
          <w:rFonts w:cs="黑体" w:hint="eastAsia"/>
          <w:sz w:val="24"/>
        </w:rPr>
        <w:t>决胜全面建成小康社会</w:t>
      </w:r>
      <w:r w:rsidRPr="00597EB3">
        <w:rPr>
          <w:rFonts w:cs="黑体" w:hint="eastAsia"/>
          <w:sz w:val="24"/>
        </w:rPr>
        <w:t xml:space="preserve"> </w:t>
      </w:r>
      <w:r w:rsidRPr="00597EB3">
        <w:rPr>
          <w:rFonts w:cs="黑体" w:hint="eastAsia"/>
          <w:sz w:val="24"/>
        </w:rPr>
        <w:t>夺取新时代中国特色社会主义伟大胜利——在中国共产党第十九次全国代表大会上的报告</w:t>
      </w:r>
      <w:r w:rsidRPr="00597EB3">
        <w:rPr>
          <w:rFonts w:cs="黑体" w:hint="eastAsia"/>
          <w:sz w:val="24"/>
        </w:rPr>
        <w:t>[R]. 2017.)</w:t>
      </w:r>
      <w:r w:rsidRPr="00597EB3">
        <w:rPr>
          <w:rFonts w:cs="黑体" w:hint="eastAsia"/>
          <w:sz w:val="24"/>
        </w:rPr>
        <w:t>。这一重大理论创新，是对我国民族工作的系统性升华。它要求我们超越传统的民族政策思维，更加注重各民族的深度融合和共同发展。特别是在新时代，我们更要把维护各民族根本利益、促进各民族共同繁荣作为民族工作的出发点和落脚点。这一创新性理念在</w:t>
      </w:r>
      <w:r w:rsidRPr="00597EB3">
        <w:rPr>
          <w:rFonts w:cs="黑体" w:hint="eastAsia"/>
          <w:sz w:val="24"/>
        </w:rPr>
        <w:t>2021</w:t>
      </w:r>
      <w:r w:rsidRPr="00597EB3">
        <w:rPr>
          <w:rFonts w:cs="黑体" w:hint="eastAsia"/>
          <w:sz w:val="24"/>
        </w:rPr>
        <w:t>年中央民族工作会议得到了进一步明确，即“铸牢中华民族共同体意识是新时代党的民族工作的主线</w:t>
      </w:r>
      <w:r w:rsidRPr="00597EB3">
        <w:rPr>
          <w:rFonts w:cs="黑体" w:hint="eastAsia"/>
          <w:sz w:val="24"/>
        </w:rPr>
        <w:t>[4](</w:t>
      </w:r>
      <w:r w:rsidRPr="00597EB3">
        <w:rPr>
          <w:rFonts w:cs="黑体" w:hint="eastAsia"/>
          <w:sz w:val="24"/>
        </w:rPr>
        <w:t>中央民族工作会议文件</w:t>
      </w:r>
      <w:r w:rsidRPr="00597EB3">
        <w:rPr>
          <w:rFonts w:cs="黑体" w:hint="eastAsia"/>
          <w:sz w:val="24"/>
        </w:rPr>
        <w:t>[R]. 2021.)</w:t>
      </w:r>
      <w:r w:rsidRPr="00597EB3">
        <w:rPr>
          <w:rFonts w:cs="黑体" w:hint="eastAsia"/>
          <w:sz w:val="24"/>
        </w:rPr>
        <w:t>。”这意味着我们必须从更加宏大的历史视野和战略高度来推进民族团结，不断增强各民族对伟大祖国的认同、对中华民族的认同、对中华文化的认同、对中国特色社会主义道路的认同。</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铸牢中华民族共同体，绝非“纸上谈兵”式的空洞口号，而是新时代维护国家统一、促进社会和谐的迫切需要。面对境外势力蓄意挑起的分裂主义，如</w:t>
      </w:r>
      <w:r w:rsidRPr="00597EB3">
        <w:rPr>
          <w:rFonts w:cs="黑体" w:hint="eastAsia"/>
          <w:sz w:val="24"/>
        </w:rPr>
        <w:t>"</w:t>
      </w:r>
      <w:r w:rsidRPr="00597EB3">
        <w:rPr>
          <w:rFonts w:cs="黑体" w:hint="eastAsia"/>
          <w:sz w:val="24"/>
        </w:rPr>
        <w:t>疆独</w:t>
      </w:r>
      <w:r w:rsidRPr="00597EB3">
        <w:rPr>
          <w:rFonts w:cs="黑体" w:hint="eastAsia"/>
          <w:sz w:val="24"/>
        </w:rPr>
        <w:t>""</w:t>
      </w:r>
      <w:r w:rsidRPr="00597EB3">
        <w:rPr>
          <w:rFonts w:cs="黑体" w:hint="eastAsia"/>
          <w:sz w:val="24"/>
        </w:rPr>
        <w:t>藏独</w:t>
      </w:r>
      <w:r w:rsidRPr="00597EB3">
        <w:rPr>
          <w:rFonts w:cs="黑体" w:hint="eastAsia"/>
          <w:sz w:val="24"/>
        </w:rPr>
        <w:t>""</w:t>
      </w:r>
      <w:r w:rsidRPr="00597EB3">
        <w:rPr>
          <w:rFonts w:cs="黑体" w:hint="eastAsia"/>
          <w:sz w:val="24"/>
        </w:rPr>
        <w:t>蒙独</w:t>
      </w:r>
      <w:r w:rsidRPr="00597EB3">
        <w:rPr>
          <w:rFonts w:cs="黑体" w:hint="eastAsia"/>
          <w:sz w:val="24"/>
        </w:rPr>
        <w:t>"</w:t>
      </w:r>
      <w:r w:rsidRPr="00597EB3">
        <w:rPr>
          <w:rFonts w:cs="黑体" w:hint="eastAsia"/>
          <w:sz w:val="24"/>
        </w:rPr>
        <w:t>等分裂思潮，我们必须保持高度警惕。某些资本主义国家长期通过境外势力干预我国内政，借助</w:t>
      </w:r>
      <w:r w:rsidRPr="00597EB3">
        <w:rPr>
          <w:rFonts w:cs="黑体" w:hint="eastAsia"/>
          <w:sz w:val="24"/>
        </w:rPr>
        <w:t>"</w:t>
      </w:r>
      <w:r w:rsidRPr="00597EB3">
        <w:rPr>
          <w:rFonts w:cs="黑体" w:hint="eastAsia"/>
          <w:sz w:val="24"/>
        </w:rPr>
        <w:t>东突</w:t>
      </w:r>
      <w:r w:rsidRPr="00597EB3">
        <w:rPr>
          <w:rFonts w:cs="黑体" w:hint="eastAsia"/>
          <w:sz w:val="24"/>
        </w:rPr>
        <w:t>"</w:t>
      </w:r>
      <w:r w:rsidRPr="00597EB3">
        <w:rPr>
          <w:rFonts w:cs="黑体" w:hint="eastAsia"/>
          <w:sz w:val="24"/>
        </w:rPr>
        <w:t>、</w:t>
      </w:r>
      <w:r w:rsidRPr="00597EB3">
        <w:rPr>
          <w:rFonts w:cs="黑体" w:hint="eastAsia"/>
          <w:sz w:val="24"/>
        </w:rPr>
        <w:t>"</w:t>
      </w:r>
      <w:r w:rsidRPr="00597EB3">
        <w:rPr>
          <w:rFonts w:cs="黑体" w:hint="eastAsia"/>
          <w:sz w:val="24"/>
        </w:rPr>
        <w:t>达赖集团</w:t>
      </w:r>
      <w:r w:rsidRPr="00597EB3">
        <w:rPr>
          <w:rFonts w:cs="黑体" w:hint="eastAsia"/>
          <w:sz w:val="24"/>
        </w:rPr>
        <w:t>"</w:t>
      </w:r>
      <w:r w:rsidRPr="00597EB3">
        <w:rPr>
          <w:rFonts w:cs="黑体" w:hint="eastAsia"/>
          <w:sz w:val="24"/>
        </w:rPr>
        <w:t>等极端分离主义旗号，不断煽动民族分裂，甚至支持暴力恐怖活动。这些分裂势力的图谋绝非偶然，而是针对我国民族地区的系统性政治图谋。他们利用民族差异、宗教矛盾和地缘政治等复杂因素，精心编织分裂叙事。通过制造民族隔阂、挑拨民族关系、抹黑国家民族政策，这些势力试图在我国民族地区制造社会裂痕，破坏中华民族的团结统一。</w:t>
      </w:r>
      <w:r w:rsidRPr="00597EB3">
        <w:rPr>
          <w:rFonts w:cs="黑体" w:hint="eastAsia"/>
          <w:sz w:val="24"/>
        </w:rPr>
        <w:t>2014</w:t>
      </w:r>
      <w:r w:rsidRPr="00597EB3">
        <w:rPr>
          <w:rFonts w:cs="黑体" w:hint="eastAsia"/>
          <w:sz w:val="24"/>
        </w:rPr>
        <w:t>年发生在昆明火车站的惨痛恐怖袭击事件，就是这些分裂势力挑战国家统一、破坏民族团结的血腥证明。那场震惊全国的暴力事件，不仅造成重大人员伤亡，更暴露了分裂势力渗透和破坏的严重性。这一事件深刻警示我们：民族团结绝非可以掉以轻心的口号，而是关乎国家安全和社会稳定的战略性工程。</w:t>
      </w:r>
    </w:p>
    <w:p w:rsidR="00597EB3" w:rsidRDefault="00597EB3" w:rsidP="00597EB3">
      <w:pPr>
        <w:spacing w:line="360" w:lineRule="auto"/>
        <w:ind w:firstLineChars="200" w:firstLine="480"/>
        <w:rPr>
          <w:rFonts w:cs="黑体"/>
          <w:sz w:val="24"/>
        </w:rPr>
      </w:pPr>
      <w:r w:rsidRPr="00597EB3">
        <w:rPr>
          <w:rFonts w:cs="黑体" w:hint="eastAsia"/>
          <w:sz w:val="24"/>
        </w:rPr>
        <w:t>面对如此复杂的国内外形势，铸牢中华民族共同体意识已经成为维护国家统一、实现长治久安的根本举措。我们必须从思想深处认识到：民族团结是各族人民的生命线，是实现中华民族伟大复兴的重要保障。唯有不断加强各民族交流交</w:t>
      </w:r>
      <w:r w:rsidRPr="00597EB3">
        <w:rPr>
          <w:rFonts w:cs="黑体" w:hint="eastAsia"/>
          <w:sz w:val="24"/>
        </w:rPr>
        <w:lastRenderedPageBreak/>
        <w:t>往交融，才能筑牢维护祖国统一、反对分裂的共同思想基础。我们要用行动证明：分裂图谋注定破产，中华民族的命运共同体必将铸就更加坚不可摧的精神长城。</w:t>
      </w:r>
      <w:r w:rsidRPr="00597EB3">
        <w:rPr>
          <w:rFonts w:cs="黑体" w:hint="eastAsia"/>
          <w:sz w:val="24"/>
        </w:rPr>
        <w:t>"</w:t>
      </w:r>
      <w:r w:rsidRPr="00597EB3">
        <w:rPr>
          <w:rFonts w:cs="黑体" w:hint="eastAsia"/>
          <w:sz w:val="24"/>
        </w:rPr>
        <w:t>打铁还需自身硬</w:t>
      </w:r>
      <w:r w:rsidRPr="00597EB3">
        <w:rPr>
          <w:rFonts w:cs="黑体" w:hint="eastAsia"/>
          <w:sz w:val="24"/>
        </w:rPr>
        <w:t>"</w:t>
      </w:r>
      <w:r w:rsidRPr="00597EB3">
        <w:rPr>
          <w:rFonts w:cs="黑体" w:hint="eastAsia"/>
          <w:sz w:val="24"/>
        </w:rPr>
        <w:t>，这一古语在新时代民族团结工作中显得尤为深刻和现实。面对境内外分裂势力的挑战，我们必须从实践中汲取力量，在具体行动中铸牢中华民族共同体意识。正如习近平总书记在</w:t>
      </w:r>
      <w:r w:rsidRPr="00597EB3">
        <w:rPr>
          <w:rFonts w:cs="黑体" w:hint="eastAsia"/>
          <w:sz w:val="24"/>
        </w:rPr>
        <w:t>2021</w:t>
      </w:r>
      <w:r w:rsidRPr="00597EB3">
        <w:rPr>
          <w:rFonts w:cs="黑体" w:hint="eastAsia"/>
          <w:sz w:val="24"/>
        </w:rPr>
        <w:t>年中央民族工作会议上指出的，</w:t>
      </w:r>
      <w:r w:rsidRPr="00597EB3">
        <w:rPr>
          <w:rFonts w:cs="黑体" w:hint="eastAsia"/>
          <w:sz w:val="24"/>
        </w:rPr>
        <w:t>"</w:t>
      </w:r>
      <w:r w:rsidRPr="00597EB3">
        <w:rPr>
          <w:rFonts w:cs="黑体" w:hint="eastAsia"/>
          <w:sz w:val="24"/>
        </w:rPr>
        <w:t>铸牢中华民族共同体意识是新时代党的民族工作的主线</w:t>
      </w:r>
      <w:r w:rsidRPr="00597EB3">
        <w:rPr>
          <w:rFonts w:cs="黑体" w:hint="eastAsia"/>
          <w:sz w:val="24"/>
        </w:rPr>
        <w:t>"[4](</w:t>
      </w:r>
      <w:r w:rsidRPr="00597EB3">
        <w:rPr>
          <w:rFonts w:cs="黑体" w:hint="eastAsia"/>
          <w:sz w:val="24"/>
        </w:rPr>
        <w:t>习近平</w:t>
      </w:r>
      <w:r w:rsidRPr="00597EB3">
        <w:rPr>
          <w:rFonts w:cs="黑体" w:hint="eastAsia"/>
          <w:sz w:val="24"/>
        </w:rPr>
        <w:t>.</w:t>
      </w:r>
      <w:r w:rsidRPr="00597EB3">
        <w:rPr>
          <w:rFonts w:cs="黑体" w:hint="eastAsia"/>
          <w:sz w:val="24"/>
        </w:rPr>
        <w:t>铸牢中华民族共同体意识</w:t>
      </w:r>
      <w:r w:rsidRPr="00597EB3">
        <w:rPr>
          <w:rFonts w:cs="黑体" w:hint="eastAsia"/>
          <w:sz w:val="24"/>
        </w:rPr>
        <w:t xml:space="preserve"> </w:t>
      </w:r>
      <w:r w:rsidRPr="00597EB3">
        <w:rPr>
          <w:rFonts w:cs="黑体" w:hint="eastAsia"/>
          <w:sz w:val="24"/>
        </w:rPr>
        <w:t>实现各民族共同团结奋斗、共同繁荣发展</w:t>
      </w:r>
      <w:r w:rsidRPr="00597EB3">
        <w:rPr>
          <w:rFonts w:cs="黑体" w:hint="eastAsia"/>
          <w:sz w:val="24"/>
        </w:rPr>
        <w:t>[N].</w:t>
      </w:r>
      <w:r w:rsidRPr="00597EB3">
        <w:rPr>
          <w:rFonts w:cs="黑体" w:hint="eastAsia"/>
          <w:sz w:val="24"/>
        </w:rPr>
        <w:t>人民日报</w:t>
      </w:r>
      <w:r w:rsidRPr="00597EB3">
        <w:rPr>
          <w:rFonts w:cs="黑体" w:hint="eastAsia"/>
          <w:sz w:val="24"/>
        </w:rPr>
        <w:t>,2021-08-28(002).)</w:t>
      </w:r>
      <w:r w:rsidRPr="00597EB3">
        <w:rPr>
          <w:rFonts w:cs="黑体" w:hint="eastAsia"/>
          <w:sz w:val="24"/>
        </w:rPr>
        <w:t>，这一重要论断为我们深入推进民族团结指明了方向。</w:t>
      </w:r>
    </w:p>
    <w:p w:rsidR="00FD2177" w:rsidRPr="00FD2177" w:rsidRDefault="00FD2177" w:rsidP="00FD2177">
      <w:pPr>
        <w:pStyle w:val="1"/>
        <w:rPr>
          <w:rFonts w:ascii="黑体" w:eastAsia="黑体" w:hAnsi="黑体" w:hint="eastAsia"/>
          <w:sz w:val="28"/>
          <w:szCs w:val="28"/>
        </w:rPr>
      </w:pPr>
      <w:r w:rsidRPr="00FD2177">
        <w:rPr>
          <w:rFonts w:ascii="黑体" w:eastAsia="黑体" w:hAnsi="黑体" w:hint="eastAsia"/>
          <w:sz w:val="28"/>
          <w:szCs w:val="28"/>
        </w:rPr>
        <w:t>二．</w:t>
      </w:r>
      <w:r>
        <w:rPr>
          <w:rFonts w:ascii="黑体" w:eastAsia="黑体" w:hAnsi="黑体" w:hint="eastAsia"/>
          <w:sz w:val="28"/>
          <w:szCs w:val="28"/>
        </w:rPr>
        <w:t>广西的民族团结实践</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在这场维护国家统一、促进民族团结的伟大实践中，广西无疑是一个璀璨的样板。作为我国南方重要的多民族聚集地，广西不仅拥有得天独厚的地理位置和丰富的民族文化底蕴，更在民族团结实践中交出了一份令人瞩目的成绩单。这里，</w:t>
      </w:r>
      <w:r w:rsidRPr="00597EB3">
        <w:rPr>
          <w:rFonts w:cs="黑体" w:hint="eastAsia"/>
          <w:sz w:val="24"/>
        </w:rPr>
        <w:t>"</w:t>
      </w:r>
      <w:r w:rsidRPr="00597EB3">
        <w:rPr>
          <w:rFonts w:cs="黑体" w:hint="eastAsia"/>
          <w:sz w:val="24"/>
        </w:rPr>
        <w:t>各美其美、美美与共</w:t>
      </w:r>
      <w:r w:rsidRPr="00597EB3">
        <w:rPr>
          <w:rFonts w:cs="黑体" w:hint="eastAsia"/>
          <w:sz w:val="24"/>
        </w:rPr>
        <w:t>"</w:t>
      </w:r>
      <w:r w:rsidRPr="00597EB3">
        <w:rPr>
          <w:rFonts w:cs="黑体" w:hint="eastAsia"/>
          <w:sz w:val="24"/>
        </w:rPr>
        <w:t>的民族和谐理念得到了最生动的诠释。</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发挥区位优势，促进民族和谐。广西壮族自治区作为我国南方重要的多民族聚居地，以其独特的民族文化特色和区位优势，成为铸牢中华民族共同体意识的重要实践区域。据统计，广西壮族人口占总人口的三分之一以上，是全国唯一以壮族为主体民族的省区。这一多元文化底蕴为广西民族团结提供了得天独厚的人文资源。地理位置是广西的战略性优势。地处祖国南疆，毗邻东盟，是</w:t>
      </w:r>
      <w:r w:rsidRPr="00597EB3">
        <w:rPr>
          <w:rFonts w:cs="黑体" w:hint="eastAsia"/>
          <w:sz w:val="24"/>
        </w:rPr>
        <w:t>"</w:t>
      </w:r>
      <w:r w:rsidRPr="00597EB3">
        <w:rPr>
          <w:rFonts w:cs="黑体" w:hint="eastAsia"/>
          <w:sz w:val="24"/>
        </w:rPr>
        <w:t>一带一路</w:t>
      </w:r>
      <w:r w:rsidRPr="00597EB3">
        <w:rPr>
          <w:rFonts w:cs="黑体" w:hint="eastAsia"/>
          <w:sz w:val="24"/>
        </w:rPr>
        <w:t>"</w:t>
      </w:r>
      <w:r w:rsidRPr="00597EB3">
        <w:rPr>
          <w:rFonts w:cs="黑体" w:hint="eastAsia"/>
          <w:sz w:val="24"/>
        </w:rPr>
        <w:t>建设的重要战略支点。这一独特区位不仅赋予了广西独特的地缘政治价值，更为民族交流、经济协作提供了广阔平台。广西充分发挥区位优势，积极推动边疆民族地区的开放合作，成为联通东盟、服务国家对外开放大局的重要窗口。</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弘扬民族文化，发展民族团结。</w:t>
      </w:r>
      <w:r w:rsidRPr="00597EB3">
        <w:rPr>
          <w:rFonts w:cs="黑体" w:hint="eastAsia"/>
          <w:sz w:val="24"/>
        </w:rPr>
        <w:t>"</w:t>
      </w:r>
      <w:r w:rsidRPr="00597EB3">
        <w:rPr>
          <w:rFonts w:cs="黑体" w:hint="eastAsia"/>
          <w:sz w:val="24"/>
        </w:rPr>
        <w:t>三月三</w:t>
      </w:r>
      <w:r w:rsidRPr="00597EB3">
        <w:rPr>
          <w:rFonts w:cs="黑体" w:hint="eastAsia"/>
          <w:sz w:val="24"/>
        </w:rPr>
        <w:t>"</w:t>
      </w:r>
      <w:r w:rsidRPr="00597EB3">
        <w:rPr>
          <w:rFonts w:cs="黑体" w:hint="eastAsia"/>
          <w:sz w:val="24"/>
        </w:rPr>
        <w:t>壮族歌节是广西最具代表性的民族文化活动，已经发展成为展示民族团结、传播民族文化的重要窗口。这一历史可追溯到千年之前的农耕文明，最早源于壮族先民的春耕祭祀和婚恋活动，如今已成为国家级非物质文化遗产。据统计，每年的</w:t>
      </w:r>
      <w:r w:rsidRPr="00597EB3">
        <w:rPr>
          <w:rFonts w:cs="黑体" w:hint="eastAsia"/>
          <w:sz w:val="24"/>
        </w:rPr>
        <w:t>"</w:t>
      </w:r>
      <w:r w:rsidRPr="00597EB3">
        <w:rPr>
          <w:rFonts w:cs="黑体" w:hint="eastAsia"/>
          <w:sz w:val="24"/>
        </w:rPr>
        <w:t>三月三</w:t>
      </w:r>
      <w:r w:rsidRPr="00597EB3">
        <w:rPr>
          <w:rFonts w:cs="黑体" w:hint="eastAsia"/>
          <w:sz w:val="24"/>
        </w:rPr>
        <w:t>"</w:t>
      </w:r>
      <w:r w:rsidRPr="00597EB3">
        <w:rPr>
          <w:rFonts w:cs="黑体" w:hint="eastAsia"/>
          <w:sz w:val="24"/>
        </w:rPr>
        <w:t>期间，全广西约有数百万人参与庆祝活动，涵盖壮、瑶、苗、侗等多个民族。</w:t>
      </w:r>
      <w:r w:rsidRPr="00597EB3">
        <w:rPr>
          <w:rFonts w:cs="黑体" w:hint="eastAsia"/>
          <w:sz w:val="24"/>
        </w:rPr>
        <w:t>"</w:t>
      </w:r>
      <w:r w:rsidRPr="00597EB3">
        <w:rPr>
          <w:rFonts w:cs="黑体" w:hint="eastAsia"/>
          <w:sz w:val="24"/>
        </w:rPr>
        <w:t>三月三</w:t>
      </w:r>
      <w:r w:rsidRPr="00597EB3">
        <w:rPr>
          <w:rFonts w:cs="黑体" w:hint="eastAsia"/>
          <w:sz w:val="24"/>
        </w:rPr>
        <w:t>"</w:t>
      </w:r>
      <w:r w:rsidRPr="00597EB3">
        <w:rPr>
          <w:rFonts w:cs="黑体" w:hint="eastAsia"/>
          <w:sz w:val="24"/>
        </w:rPr>
        <w:t>已经从单一的壮族文化节日，逐渐发展成为一个多民族文化交流的重要平台。</w:t>
      </w:r>
      <w:r w:rsidRPr="00597EB3">
        <w:rPr>
          <w:rFonts w:cs="黑体" w:hint="eastAsia"/>
          <w:sz w:val="24"/>
        </w:rPr>
        <w:t>2023</w:t>
      </w:r>
      <w:r w:rsidRPr="00597EB3">
        <w:rPr>
          <w:rFonts w:cs="黑体" w:hint="eastAsia"/>
          <w:sz w:val="24"/>
        </w:rPr>
        <w:t>年，全区共举</w:t>
      </w:r>
      <w:r w:rsidRPr="00597EB3">
        <w:rPr>
          <w:rFonts w:cs="黑体" w:hint="eastAsia"/>
          <w:sz w:val="24"/>
        </w:rPr>
        <w:lastRenderedPageBreak/>
        <w:t>办各类</w:t>
      </w:r>
      <w:r w:rsidRPr="00597EB3">
        <w:rPr>
          <w:rFonts w:cs="黑体" w:hint="eastAsia"/>
          <w:sz w:val="24"/>
        </w:rPr>
        <w:t>"</w:t>
      </w:r>
      <w:r w:rsidRPr="00597EB3">
        <w:rPr>
          <w:rFonts w:cs="黑体" w:hint="eastAsia"/>
          <w:sz w:val="24"/>
        </w:rPr>
        <w:t>三月三</w:t>
      </w:r>
      <w:r w:rsidRPr="00597EB3">
        <w:rPr>
          <w:rFonts w:cs="黑体" w:hint="eastAsia"/>
          <w:sz w:val="24"/>
        </w:rPr>
        <w:t>"</w:t>
      </w:r>
      <w:r w:rsidRPr="00597EB3">
        <w:rPr>
          <w:rFonts w:cs="黑体" w:hint="eastAsia"/>
          <w:sz w:val="24"/>
        </w:rPr>
        <w:t>文化活动</w:t>
      </w:r>
      <w:r w:rsidRPr="00597EB3">
        <w:rPr>
          <w:rFonts w:cs="黑体" w:hint="eastAsia"/>
          <w:sz w:val="24"/>
        </w:rPr>
        <w:t>2000</w:t>
      </w:r>
      <w:r w:rsidRPr="00597EB3">
        <w:rPr>
          <w:rFonts w:cs="黑体" w:hint="eastAsia"/>
          <w:sz w:val="24"/>
        </w:rPr>
        <w:t>多场，线上线下参与人数超过</w:t>
      </w:r>
      <w:r w:rsidRPr="00597EB3">
        <w:rPr>
          <w:rFonts w:cs="黑体" w:hint="eastAsia"/>
          <w:sz w:val="24"/>
        </w:rPr>
        <w:t>3000</w:t>
      </w:r>
      <w:r w:rsidRPr="00597EB3">
        <w:rPr>
          <w:rFonts w:cs="黑体" w:hint="eastAsia"/>
          <w:sz w:val="24"/>
        </w:rPr>
        <w:t>万。</w:t>
      </w:r>
      <w:r w:rsidRPr="00597EB3">
        <w:rPr>
          <w:rFonts w:cs="黑体" w:hint="eastAsia"/>
          <w:sz w:val="24"/>
        </w:rPr>
        <w:t>[5](</w:t>
      </w:r>
      <w:r w:rsidRPr="00597EB3">
        <w:rPr>
          <w:rFonts w:cs="黑体" w:hint="eastAsia"/>
          <w:sz w:val="24"/>
        </w:rPr>
        <w:t>《广西日报》</w:t>
      </w:r>
      <w:r w:rsidRPr="00597EB3">
        <w:rPr>
          <w:rFonts w:cs="黑体" w:hint="eastAsia"/>
          <w:sz w:val="24"/>
        </w:rPr>
        <w:t>. 2023</w:t>
      </w:r>
      <w:r w:rsidRPr="00597EB3">
        <w:rPr>
          <w:rFonts w:cs="黑体" w:hint="eastAsia"/>
          <w:sz w:val="24"/>
        </w:rPr>
        <w:t>年</w:t>
      </w:r>
      <w:r w:rsidRPr="00597EB3">
        <w:rPr>
          <w:rFonts w:cs="黑体" w:hint="eastAsia"/>
          <w:sz w:val="24"/>
        </w:rPr>
        <w:t>"</w:t>
      </w:r>
      <w:r w:rsidRPr="00597EB3">
        <w:rPr>
          <w:rFonts w:cs="黑体" w:hint="eastAsia"/>
          <w:sz w:val="24"/>
        </w:rPr>
        <w:t>三月三</w:t>
      </w:r>
      <w:r w:rsidRPr="00597EB3">
        <w:rPr>
          <w:rFonts w:cs="黑体" w:hint="eastAsia"/>
          <w:sz w:val="24"/>
        </w:rPr>
        <w:t>"</w:t>
      </w:r>
      <w:r w:rsidRPr="00597EB3">
        <w:rPr>
          <w:rFonts w:cs="黑体" w:hint="eastAsia"/>
          <w:sz w:val="24"/>
        </w:rPr>
        <w:t>民族文化节活动综述</w:t>
      </w:r>
      <w:r w:rsidRPr="00597EB3">
        <w:rPr>
          <w:rFonts w:cs="黑体" w:hint="eastAsia"/>
          <w:sz w:val="24"/>
        </w:rPr>
        <w:t>[N]. 2023-04-04.)</w:t>
      </w:r>
      <w:r w:rsidRPr="00597EB3">
        <w:rPr>
          <w:rFonts w:cs="黑体" w:hint="eastAsia"/>
          <w:sz w:val="24"/>
        </w:rPr>
        <w:t>在南宁市的活动中，来自全区</w:t>
      </w:r>
      <w:r w:rsidRPr="00597EB3">
        <w:rPr>
          <w:rFonts w:cs="黑体" w:hint="eastAsia"/>
          <w:sz w:val="24"/>
        </w:rPr>
        <w:t>13</w:t>
      </w:r>
      <w:r w:rsidRPr="00597EB3">
        <w:rPr>
          <w:rFonts w:cs="黑体" w:hint="eastAsia"/>
          <w:sz w:val="24"/>
        </w:rPr>
        <w:t>个民族的</w:t>
      </w:r>
      <w:r w:rsidRPr="00597EB3">
        <w:rPr>
          <w:rFonts w:cs="黑体" w:hint="eastAsia"/>
          <w:sz w:val="24"/>
        </w:rPr>
        <w:t>1200</w:t>
      </w:r>
      <w:r w:rsidRPr="00597EB3">
        <w:rPr>
          <w:rFonts w:cs="黑体" w:hint="eastAsia"/>
          <w:sz w:val="24"/>
        </w:rPr>
        <w:t>多名演员同台献艺，桂林市临桂区和百色市也组织了跨民族文化展演，壮族、瑶族、苗族、京族等多个民族群众携手编排节目，生动诠释了</w:t>
      </w:r>
      <w:r w:rsidRPr="00597EB3">
        <w:rPr>
          <w:rFonts w:cs="黑体" w:hint="eastAsia"/>
          <w:sz w:val="24"/>
        </w:rPr>
        <w:t>"</w:t>
      </w:r>
      <w:r w:rsidRPr="00597EB3">
        <w:rPr>
          <w:rFonts w:cs="黑体" w:hint="eastAsia"/>
          <w:sz w:val="24"/>
        </w:rPr>
        <w:t>各美其美、美美与共</w:t>
      </w:r>
      <w:r w:rsidRPr="00597EB3">
        <w:rPr>
          <w:rFonts w:cs="黑体" w:hint="eastAsia"/>
          <w:sz w:val="24"/>
        </w:rPr>
        <w:t>"</w:t>
      </w:r>
      <w:r w:rsidRPr="00597EB3">
        <w:rPr>
          <w:rFonts w:cs="黑体" w:hint="eastAsia"/>
          <w:sz w:val="24"/>
        </w:rPr>
        <w:t>的民族文化交融理念。还有许多少数民族地方会组织歌圩活动，从侗族大歌到壮族山歌，广西的男女老少用自己独特的民族唱腔，丰富了“像石榴籽一样紧紧团结在一起”的民族关系文化内涵。</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民族共生发展，走向繁荣富强。习近平总书记高度重视广西民族工作。</w:t>
      </w:r>
      <w:r w:rsidRPr="00597EB3">
        <w:rPr>
          <w:rFonts w:cs="黑体" w:hint="eastAsia"/>
          <w:sz w:val="24"/>
        </w:rPr>
        <w:t>2020</w:t>
      </w:r>
      <w:r w:rsidRPr="00597EB3">
        <w:rPr>
          <w:rFonts w:cs="黑体" w:hint="eastAsia"/>
          <w:sz w:val="24"/>
        </w:rPr>
        <w:t>年</w:t>
      </w:r>
      <w:r w:rsidRPr="00597EB3">
        <w:rPr>
          <w:rFonts w:cs="黑体" w:hint="eastAsia"/>
          <w:sz w:val="24"/>
        </w:rPr>
        <w:t>9</w:t>
      </w:r>
      <w:r w:rsidRPr="00597EB3">
        <w:rPr>
          <w:rFonts w:cs="黑体" w:hint="eastAsia"/>
          <w:sz w:val="24"/>
        </w:rPr>
        <w:t>月，在广西考察时，总书记强调要</w:t>
      </w:r>
      <w:r w:rsidRPr="00597EB3">
        <w:rPr>
          <w:rFonts w:cs="黑体" w:hint="eastAsia"/>
          <w:sz w:val="24"/>
        </w:rPr>
        <w:t>"</w:t>
      </w:r>
      <w:r w:rsidRPr="00597EB3">
        <w:rPr>
          <w:rFonts w:cs="黑体" w:hint="eastAsia"/>
          <w:sz w:val="24"/>
        </w:rPr>
        <w:t>铸牢中华民族共同体意识，让各族人民心灵契合</w:t>
      </w:r>
      <w:r w:rsidRPr="00597EB3">
        <w:rPr>
          <w:rFonts w:cs="黑体" w:hint="eastAsia"/>
          <w:sz w:val="24"/>
        </w:rPr>
        <w:t>"[6](</w:t>
      </w:r>
      <w:r w:rsidRPr="00597EB3">
        <w:rPr>
          <w:rFonts w:cs="黑体" w:hint="eastAsia"/>
          <w:sz w:val="24"/>
        </w:rPr>
        <w:t>习近平</w:t>
      </w:r>
      <w:r w:rsidRPr="00597EB3">
        <w:rPr>
          <w:rFonts w:cs="黑体" w:hint="eastAsia"/>
          <w:sz w:val="24"/>
        </w:rPr>
        <w:t>.</w:t>
      </w:r>
      <w:r w:rsidRPr="00597EB3">
        <w:rPr>
          <w:rFonts w:cs="黑体" w:hint="eastAsia"/>
          <w:sz w:val="24"/>
        </w:rPr>
        <w:t>在广西考察时的重要讲话</w:t>
      </w:r>
      <w:r w:rsidRPr="00597EB3">
        <w:rPr>
          <w:rFonts w:cs="黑体" w:hint="eastAsia"/>
          <w:sz w:val="24"/>
        </w:rPr>
        <w:t>[N].</w:t>
      </w:r>
      <w:r w:rsidRPr="00597EB3">
        <w:rPr>
          <w:rFonts w:cs="黑体" w:hint="eastAsia"/>
          <w:sz w:val="24"/>
        </w:rPr>
        <w:t>人民日报</w:t>
      </w:r>
      <w:r w:rsidRPr="00597EB3">
        <w:rPr>
          <w:rFonts w:cs="黑体" w:hint="eastAsia"/>
          <w:sz w:val="24"/>
        </w:rPr>
        <w:t>,2020-09-17(001).)</w:t>
      </w:r>
      <w:r w:rsidRPr="00597EB3">
        <w:rPr>
          <w:rFonts w:cs="黑体" w:hint="eastAsia"/>
          <w:sz w:val="24"/>
        </w:rPr>
        <w:t>。这一重要指示为广西民族工作指明了方向。广西认真贯彻落实总书记的重要指示，在多个领域开展卓有成效的实践。在边疆治理和民族地区扶贫开发方面，广西交出了令人瞩目的成绩单。</w:t>
      </w:r>
      <w:r w:rsidRPr="00597EB3">
        <w:rPr>
          <w:rFonts w:cs="黑体" w:hint="eastAsia"/>
          <w:sz w:val="24"/>
        </w:rPr>
        <w:t>"</w:t>
      </w:r>
      <w:r w:rsidRPr="00597EB3">
        <w:rPr>
          <w:rFonts w:cs="黑体" w:hint="eastAsia"/>
          <w:sz w:val="24"/>
        </w:rPr>
        <w:t>十三五</w:t>
      </w:r>
      <w:r w:rsidRPr="00597EB3">
        <w:rPr>
          <w:rFonts w:cs="黑体" w:hint="eastAsia"/>
          <w:sz w:val="24"/>
        </w:rPr>
        <w:t>"</w:t>
      </w:r>
      <w:r w:rsidRPr="00597EB3">
        <w:rPr>
          <w:rFonts w:cs="黑体" w:hint="eastAsia"/>
          <w:sz w:val="24"/>
        </w:rPr>
        <w:t>期间，广西持续推进民族地区脱贫攻坚，累计投入扶贫资金超过</w:t>
      </w:r>
      <w:r w:rsidRPr="00597EB3">
        <w:rPr>
          <w:rFonts w:cs="黑体" w:hint="eastAsia"/>
          <w:sz w:val="24"/>
        </w:rPr>
        <w:t>1600</w:t>
      </w:r>
      <w:r w:rsidRPr="00597EB3">
        <w:rPr>
          <w:rFonts w:cs="黑体" w:hint="eastAsia"/>
          <w:sz w:val="24"/>
        </w:rPr>
        <w:t>亿元，有效改善了民族地区基础设施和群众生活水平。特别是在经济、教育、医疗、基础设施等领域，广西坚持以共同发展为目标，不断缩小区域发展差距，促进各民族共同繁荣。经济协同是民族团结的重要载体。广西积极推动民族地区产业协同发展，通过</w:t>
      </w:r>
      <w:r w:rsidRPr="00597EB3">
        <w:rPr>
          <w:rFonts w:cs="黑体" w:hint="eastAsia"/>
          <w:sz w:val="24"/>
        </w:rPr>
        <w:t>"</w:t>
      </w:r>
      <w:r w:rsidRPr="00597EB3">
        <w:rPr>
          <w:rFonts w:cs="黑体" w:hint="eastAsia"/>
          <w:sz w:val="24"/>
        </w:rPr>
        <w:t>民族特色</w:t>
      </w:r>
      <w:r w:rsidRPr="00597EB3">
        <w:rPr>
          <w:rFonts w:cs="黑体" w:hint="eastAsia"/>
          <w:sz w:val="24"/>
        </w:rPr>
        <w:t>+"</w:t>
      </w:r>
      <w:r w:rsidRPr="00597EB3">
        <w:rPr>
          <w:rFonts w:cs="黑体" w:hint="eastAsia"/>
          <w:sz w:val="24"/>
        </w:rPr>
        <w:t>产业扶持计划，既保护传统民族文化，又推动经济现代化。以壮族刺绣、少数民族传统手工艺等为代表的文化产业，不仅成为脱贫致富的重要途径，更成为民族文化自信的重要表征。教育领域是铸牢中华民族共同体意识的关键阵地。广西大力推进民族地区教育现代化，实施</w:t>
      </w:r>
      <w:r w:rsidRPr="00597EB3">
        <w:rPr>
          <w:rFonts w:cs="黑体" w:hint="eastAsia"/>
          <w:sz w:val="24"/>
        </w:rPr>
        <w:t>"</w:t>
      </w:r>
      <w:r w:rsidRPr="00597EB3">
        <w:rPr>
          <w:rFonts w:cs="黑体" w:hint="eastAsia"/>
          <w:sz w:val="24"/>
        </w:rPr>
        <w:t>民族地区教育振兴计划</w:t>
      </w:r>
      <w:r w:rsidRPr="00597EB3">
        <w:rPr>
          <w:rFonts w:cs="黑体" w:hint="eastAsia"/>
          <w:sz w:val="24"/>
        </w:rPr>
        <w:t>"</w:t>
      </w:r>
      <w:r w:rsidRPr="00597EB3">
        <w:rPr>
          <w:rFonts w:cs="黑体" w:hint="eastAsia"/>
          <w:sz w:val="24"/>
        </w:rPr>
        <w:t>，重点支持民族地区学校基础设施建设和教育质量提升。通过推广国家通用语言文字教育、加强民族团结教育，不断增强各民族青少年的国家认同感和中华民族共同体意识，同时广西也在发展民族团结特色教育方面采取了一系列有效举措：实施民族地区教育振兴计划，重点支持民族地区学校基础设施建设。截至</w:t>
      </w:r>
      <w:r w:rsidRPr="00597EB3">
        <w:rPr>
          <w:rFonts w:cs="黑体" w:hint="eastAsia"/>
          <w:sz w:val="24"/>
        </w:rPr>
        <w:t>2022</w:t>
      </w:r>
      <w:r w:rsidRPr="00597EB3">
        <w:rPr>
          <w:rFonts w:cs="黑体" w:hint="eastAsia"/>
          <w:sz w:val="24"/>
        </w:rPr>
        <w:t>年，广西累计投入超过</w:t>
      </w:r>
      <w:r w:rsidRPr="00597EB3">
        <w:rPr>
          <w:rFonts w:cs="黑体" w:hint="eastAsia"/>
          <w:sz w:val="24"/>
        </w:rPr>
        <w:t>120</w:t>
      </w:r>
      <w:r w:rsidRPr="00597EB3">
        <w:rPr>
          <w:rFonts w:cs="黑体" w:hint="eastAsia"/>
          <w:sz w:val="24"/>
        </w:rPr>
        <w:t>亿元用于民族地区教育基础设施改善；针对民族地区教育资源相对匮乏的现状，广西大力推进</w:t>
      </w:r>
      <w:r w:rsidRPr="00597EB3">
        <w:rPr>
          <w:rFonts w:cs="黑体" w:hint="eastAsia"/>
          <w:sz w:val="24"/>
        </w:rPr>
        <w:t>"</w:t>
      </w:r>
      <w:r w:rsidRPr="00597EB3">
        <w:rPr>
          <w:rFonts w:cs="黑体" w:hint="eastAsia"/>
          <w:sz w:val="24"/>
        </w:rPr>
        <w:t>组团式</w:t>
      </w:r>
      <w:r w:rsidRPr="00597EB3">
        <w:rPr>
          <w:rFonts w:cs="黑体" w:hint="eastAsia"/>
          <w:sz w:val="24"/>
        </w:rPr>
        <w:t>"</w:t>
      </w:r>
      <w:r w:rsidRPr="00597EB3">
        <w:rPr>
          <w:rFonts w:cs="黑体" w:hint="eastAsia"/>
          <w:sz w:val="24"/>
        </w:rPr>
        <w:t>教育帮扶。沿海发达城市的优质教育资源通过</w:t>
      </w:r>
      <w:r w:rsidRPr="00597EB3">
        <w:rPr>
          <w:rFonts w:cs="黑体" w:hint="eastAsia"/>
          <w:sz w:val="24"/>
        </w:rPr>
        <w:t>"</w:t>
      </w:r>
      <w:r w:rsidRPr="00597EB3">
        <w:rPr>
          <w:rFonts w:cs="黑体" w:hint="eastAsia"/>
          <w:sz w:val="24"/>
        </w:rPr>
        <w:t>城市</w:t>
      </w:r>
      <w:r w:rsidRPr="00597EB3">
        <w:rPr>
          <w:rFonts w:cs="黑体" w:hint="eastAsia"/>
          <w:sz w:val="24"/>
        </w:rPr>
        <w:t>+</w:t>
      </w:r>
      <w:r w:rsidRPr="00597EB3">
        <w:rPr>
          <w:rFonts w:cs="黑体" w:hint="eastAsia"/>
          <w:sz w:val="24"/>
        </w:rPr>
        <w:t>山区</w:t>
      </w:r>
      <w:r w:rsidRPr="00597EB3">
        <w:rPr>
          <w:rFonts w:cs="黑体" w:hint="eastAsia"/>
          <w:sz w:val="24"/>
        </w:rPr>
        <w:t>""</w:t>
      </w:r>
      <w:r w:rsidRPr="00597EB3">
        <w:rPr>
          <w:rFonts w:cs="黑体" w:hint="eastAsia"/>
          <w:sz w:val="24"/>
        </w:rPr>
        <w:t>发达地区</w:t>
      </w:r>
      <w:r w:rsidRPr="00597EB3">
        <w:rPr>
          <w:rFonts w:cs="黑体" w:hint="eastAsia"/>
          <w:sz w:val="24"/>
        </w:rPr>
        <w:t>+</w:t>
      </w:r>
      <w:r w:rsidRPr="00597EB3">
        <w:rPr>
          <w:rFonts w:cs="黑体" w:hint="eastAsia"/>
          <w:sz w:val="24"/>
        </w:rPr>
        <w:t>贫困地区</w:t>
      </w:r>
      <w:r w:rsidRPr="00597EB3">
        <w:rPr>
          <w:rFonts w:cs="黑体" w:hint="eastAsia"/>
          <w:sz w:val="24"/>
        </w:rPr>
        <w:t>"</w:t>
      </w:r>
      <w:r w:rsidRPr="00597EB3">
        <w:rPr>
          <w:rFonts w:cs="黑体" w:hint="eastAsia"/>
          <w:sz w:val="24"/>
        </w:rPr>
        <w:t>的对口帮扶模式，精准支持民族地区教育。仅</w:t>
      </w:r>
      <w:r w:rsidRPr="00597EB3">
        <w:rPr>
          <w:rFonts w:cs="黑体" w:hint="eastAsia"/>
          <w:sz w:val="24"/>
        </w:rPr>
        <w:t>2021-2022</w:t>
      </w:r>
      <w:r w:rsidRPr="00597EB3">
        <w:rPr>
          <w:rFonts w:cs="黑体" w:hint="eastAsia"/>
          <w:sz w:val="24"/>
        </w:rPr>
        <w:t>学年，共有近</w:t>
      </w:r>
      <w:r w:rsidRPr="00597EB3">
        <w:rPr>
          <w:rFonts w:cs="黑体" w:hint="eastAsia"/>
          <w:sz w:val="24"/>
        </w:rPr>
        <w:t>500</w:t>
      </w:r>
      <w:r w:rsidRPr="00597EB3">
        <w:rPr>
          <w:rFonts w:cs="黑体" w:hint="eastAsia"/>
          <w:sz w:val="24"/>
        </w:rPr>
        <w:t>名城市优秀教师下沉到民族地区学校支教；在职业教育方面，广西建立了民</w:t>
      </w:r>
      <w:r w:rsidRPr="00597EB3">
        <w:rPr>
          <w:rFonts w:cs="黑体" w:hint="eastAsia"/>
          <w:sz w:val="24"/>
        </w:rPr>
        <w:lastRenderedPageBreak/>
        <w:t>族地区职业技能培训体系。通过</w:t>
      </w:r>
      <w:r w:rsidRPr="00597EB3">
        <w:rPr>
          <w:rFonts w:cs="黑体" w:hint="eastAsia"/>
          <w:sz w:val="24"/>
        </w:rPr>
        <w:t>"</w:t>
      </w:r>
      <w:r w:rsidRPr="00597EB3">
        <w:rPr>
          <w:rFonts w:cs="黑体" w:hint="eastAsia"/>
          <w:sz w:val="24"/>
        </w:rPr>
        <w:t>订单式</w:t>
      </w:r>
      <w:r w:rsidRPr="00597EB3">
        <w:rPr>
          <w:rFonts w:cs="黑体" w:hint="eastAsia"/>
          <w:sz w:val="24"/>
        </w:rPr>
        <w:t>"</w:t>
      </w:r>
      <w:r w:rsidRPr="00597EB3">
        <w:rPr>
          <w:rFonts w:cs="黑体" w:hint="eastAsia"/>
          <w:sz w:val="24"/>
        </w:rPr>
        <w:t>培训，为民族地区培养急需的技术型人才。</w:t>
      </w:r>
      <w:r w:rsidRPr="00597EB3">
        <w:rPr>
          <w:rFonts w:cs="黑体" w:hint="eastAsia"/>
          <w:sz w:val="24"/>
        </w:rPr>
        <w:t>2022</w:t>
      </w:r>
      <w:r w:rsidRPr="00597EB3">
        <w:rPr>
          <w:rFonts w:cs="黑体" w:hint="eastAsia"/>
          <w:sz w:val="24"/>
        </w:rPr>
        <w:t>年，全区共培训民族地区技能人才超过</w:t>
      </w:r>
      <w:r w:rsidRPr="00597EB3">
        <w:rPr>
          <w:rFonts w:cs="黑体" w:hint="eastAsia"/>
          <w:sz w:val="24"/>
        </w:rPr>
        <w:t>3</w:t>
      </w:r>
      <w:r w:rsidRPr="00597EB3">
        <w:rPr>
          <w:rFonts w:cs="黑体" w:hint="eastAsia"/>
          <w:sz w:val="24"/>
        </w:rPr>
        <w:t>万人，有效提升了民族地区群众的就业竞争力。而除了在教育方面卓有建树，医疗卫生领域的共同发展同样令人瞩目。广西建立了跨区域医疗协作机制，通过医疗对口支援、远程医疗协作等方式，不断缩小民族地区与发达地区的医疗服务水平差距。此外，基础设施建设也是促进民族地区发展的重要抓手。广西持续推进</w:t>
      </w:r>
      <w:r w:rsidRPr="00597EB3">
        <w:rPr>
          <w:rFonts w:cs="黑体" w:hint="eastAsia"/>
          <w:sz w:val="24"/>
        </w:rPr>
        <w:t>"</w:t>
      </w:r>
      <w:r w:rsidRPr="00597EB3">
        <w:rPr>
          <w:rFonts w:cs="黑体" w:hint="eastAsia"/>
          <w:sz w:val="24"/>
        </w:rPr>
        <w:t>通村入户</w:t>
      </w:r>
      <w:r w:rsidRPr="00597EB3">
        <w:rPr>
          <w:rFonts w:cs="黑体" w:hint="eastAsia"/>
          <w:sz w:val="24"/>
        </w:rPr>
        <w:t>"</w:t>
      </w:r>
      <w:r w:rsidRPr="00597EB3">
        <w:rPr>
          <w:rFonts w:cs="黑体" w:hint="eastAsia"/>
          <w:sz w:val="24"/>
        </w:rPr>
        <w:t>工程，截至</w:t>
      </w:r>
      <w:r w:rsidRPr="00597EB3">
        <w:rPr>
          <w:rFonts w:cs="黑体" w:hint="eastAsia"/>
          <w:sz w:val="24"/>
        </w:rPr>
        <w:t>2022</w:t>
      </w:r>
      <w:r w:rsidRPr="00597EB3">
        <w:rPr>
          <w:rFonts w:cs="黑体" w:hint="eastAsia"/>
          <w:sz w:val="24"/>
        </w:rPr>
        <w:t>年底，民族地区具有硬化路面的行政村比例达到</w:t>
      </w:r>
      <w:r w:rsidRPr="00597EB3">
        <w:rPr>
          <w:rFonts w:cs="黑体" w:hint="eastAsia"/>
          <w:sz w:val="24"/>
        </w:rPr>
        <w:t>95%</w:t>
      </w:r>
      <w:r w:rsidRPr="00597EB3">
        <w:rPr>
          <w:rFonts w:cs="黑体" w:hint="eastAsia"/>
          <w:sz w:val="24"/>
        </w:rPr>
        <w:t>以上，彻底改变了过去交通闭塞的状况。这些目标措施，都坚持以共同发展为目标，不断缩小区域发展差距，有力地促进了各民族共同繁荣。实践证明，唯有走共同富裕之路，才能真正筑牢中华民族命运共同体。</w:t>
      </w:r>
    </w:p>
    <w:p w:rsidR="00597EB3" w:rsidRDefault="00597EB3" w:rsidP="00597EB3">
      <w:pPr>
        <w:spacing w:line="360" w:lineRule="auto"/>
        <w:ind w:firstLineChars="200" w:firstLine="480"/>
        <w:rPr>
          <w:rFonts w:cs="黑体"/>
          <w:sz w:val="24"/>
        </w:rPr>
      </w:pPr>
      <w:r w:rsidRPr="00597EB3">
        <w:rPr>
          <w:rFonts w:cs="黑体" w:hint="eastAsia"/>
          <w:sz w:val="24"/>
        </w:rPr>
        <w:t>丰富理论实践，唱响和谐颂歌。民族融合不仅体现在物质层面，更重要的是精神认同。广西大力推广</w:t>
      </w:r>
      <w:r w:rsidRPr="00597EB3">
        <w:rPr>
          <w:rFonts w:cs="黑体" w:hint="eastAsia"/>
          <w:sz w:val="24"/>
        </w:rPr>
        <w:t>"</w:t>
      </w:r>
      <w:r w:rsidRPr="00597EB3">
        <w:rPr>
          <w:rFonts w:cs="黑体" w:hint="eastAsia"/>
          <w:sz w:val="24"/>
        </w:rPr>
        <w:t>民族团结一家亲</w:t>
      </w:r>
      <w:r w:rsidRPr="00597EB3">
        <w:rPr>
          <w:rFonts w:cs="黑体" w:hint="eastAsia"/>
          <w:sz w:val="24"/>
        </w:rPr>
        <w:t>"</w:t>
      </w:r>
      <w:r w:rsidRPr="00597EB3">
        <w:rPr>
          <w:rFonts w:cs="黑体" w:hint="eastAsia"/>
          <w:sz w:val="24"/>
        </w:rPr>
        <w:t>活动，通过建立民族团结联系点、组织民族团结主题实践等方式，增进各民族群众的相互理解和情感联系。特别是在边境地区，通过开展</w:t>
      </w:r>
      <w:r w:rsidRPr="00597EB3">
        <w:rPr>
          <w:rFonts w:cs="黑体" w:hint="eastAsia"/>
          <w:sz w:val="24"/>
        </w:rPr>
        <w:t>"</w:t>
      </w:r>
      <w:r w:rsidRPr="00597EB3">
        <w:rPr>
          <w:rFonts w:cs="黑体" w:hint="eastAsia"/>
          <w:sz w:val="24"/>
        </w:rPr>
        <w:t>双语双向培养</w:t>
      </w:r>
      <w:r w:rsidRPr="00597EB3">
        <w:rPr>
          <w:rFonts w:cs="黑体" w:hint="eastAsia"/>
          <w:sz w:val="24"/>
        </w:rPr>
        <w:t>"</w:t>
      </w:r>
      <w:r w:rsidRPr="00597EB3">
        <w:rPr>
          <w:rFonts w:cs="黑体" w:hint="eastAsia"/>
          <w:sz w:val="24"/>
        </w:rPr>
        <w:t>工程，促进各民族在语言、文化上的交流融合。近年来，广西在民族工作理论创新上不断探索。提出</w:t>
      </w:r>
      <w:r w:rsidRPr="00597EB3">
        <w:rPr>
          <w:rFonts w:cs="黑体" w:hint="eastAsia"/>
          <w:sz w:val="24"/>
        </w:rPr>
        <w:t>"</w:t>
      </w:r>
      <w:r w:rsidRPr="00597EB3">
        <w:rPr>
          <w:rFonts w:cs="黑体" w:hint="eastAsia"/>
          <w:sz w:val="24"/>
        </w:rPr>
        <w:t>铸牢中华民族共同体意识与民族地区高质量发展深度融合</w:t>
      </w:r>
      <w:r w:rsidRPr="00597EB3">
        <w:rPr>
          <w:rFonts w:cs="黑体" w:hint="eastAsia"/>
          <w:sz w:val="24"/>
        </w:rPr>
        <w:t>"</w:t>
      </w:r>
      <w:r w:rsidRPr="00597EB3">
        <w:rPr>
          <w:rFonts w:cs="黑体" w:hint="eastAsia"/>
          <w:sz w:val="24"/>
        </w:rPr>
        <w:t>的理论框架，为新时代民族工作提供了广西经验和广西智慧。这一理论创新不仅丰富了民族工作理论，更为全国民族团结进步提供了重要参考。</w:t>
      </w:r>
    </w:p>
    <w:p w:rsidR="00FD2177" w:rsidRPr="00FD2177" w:rsidRDefault="00FD2177" w:rsidP="00FD2177">
      <w:pPr>
        <w:pStyle w:val="1"/>
        <w:rPr>
          <w:rFonts w:ascii="黑体" w:eastAsia="黑体" w:hAnsi="黑体" w:hint="eastAsia"/>
          <w:sz w:val="28"/>
          <w:szCs w:val="28"/>
        </w:rPr>
      </w:pPr>
      <w:r w:rsidRPr="00FD2177">
        <w:rPr>
          <w:rFonts w:ascii="黑体" w:eastAsia="黑体" w:hAnsi="黑体" w:hint="eastAsia"/>
          <w:sz w:val="28"/>
          <w:szCs w:val="28"/>
        </w:rPr>
        <w:t>三．结语与展望</w:t>
      </w:r>
    </w:p>
    <w:p w:rsidR="00597EB3" w:rsidRPr="00597EB3" w:rsidRDefault="00597EB3" w:rsidP="00597EB3">
      <w:pPr>
        <w:spacing w:line="360" w:lineRule="auto"/>
        <w:ind w:firstLineChars="200" w:firstLine="480"/>
        <w:rPr>
          <w:rFonts w:cs="黑体" w:hint="eastAsia"/>
          <w:sz w:val="24"/>
        </w:rPr>
      </w:pPr>
      <w:r w:rsidRPr="00597EB3">
        <w:rPr>
          <w:rFonts w:cs="黑体" w:hint="eastAsia"/>
          <w:sz w:val="24"/>
        </w:rPr>
        <w:t>铸牢中华民族共同体意识是新时代维护国家统一、促进社会和谐的根本要求。回顾历史，我们看到中华民族共同体意识的形成是一个长期的民族交往、文化融合与共同奋斗的过程。无论是中国历史上的大一统王朝，还是新中国成立以来中国共产党领导下的民族政策演进，民族团结始终是国家兴盛、社会稳定的重要基石。这一历史经验启示我们：民族团结的根本在于凝聚人心，铸牢中华民族共同体意识必须贯穿国家治理的全过程和各领域，既需要历史的启迪与理论的指导，更需要具体的制度设计与地方创新。广西通过推动民族地区经济社会协调发展、传承弘扬民族文化、加强民族团结教育等一系列措施，成功探索出了一条民族团</w:t>
      </w:r>
      <w:r w:rsidRPr="00597EB3">
        <w:rPr>
          <w:rFonts w:cs="黑体" w:hint="eastAsia"/>
          <w:sz w:val="24"/>
        </w:rPr>
        <w:lastRenderedPageBreak/>
        <w:t>结进步与区域高质量发展相结合的特色道路。事实证明，民族地区的发展成就不仅是物质财富的积累，更是民族文化自信的体现，是各民族群众在思想深处对伟大祖国的深情认同与依恋。习近平总书记在</w:t>
      </w:r>
      <w:r w:rsidRPr="00597EB3">
        <w:rPr>
          <w:rFonts w:cs="黑体" w:hint="eastAsia"/>
          <w:sz w:val="24"/>
        </w:rPr>
        <w:t>2021</w:t>
      </w:r>
      <w:r w:rsidRPr="00597EB3">
        <w:rPr>
          <w:rFonts w:cs="黑体" w:hint="eastAsia"/>
          <w:sz w:val="24"/>
        </w:rPr>
        <w:t>年中央民族工作会议上指出：“铸牢中华民族共同体意识是新时代党的民族工作的主线”。这一重要论断深刻揭示了民族团结工作的战略意义。当前，面对复杂多变的国际国内环境和各种潜在的民族分裂风险，我们必须始终坚持和完善民族区域自治制度，全面贯彻落实党的民族政策，坚定维护国家统一，促进各民族广泛交往、全面交流、深度交融，推动各民族共同繁荣发展。</w:t>
      </w:r>
    </w:p>
    <w:p w:rsidR="00597EB3" w:rsidRDefault="00597EB3" w:rsidP="00597EB3">
      <w:pPr>
        <w:spacing w:line="360" w:lineRule="auto"/>
        <w:ind w:firstLineChars="200" w:firstLine="480"/>
        <w:rPr>
          <w:rFonts w:cs="黑体"/>
          <w:sz w:val="24"/>
        </w:rPr>
      </w:pPr>
      <w:r w:rsidRPr="00597EB3">
        <w:rPr>
          <w:rFonts w:cs="黑体" w:hint="eastAsia"/>
          <w:sz w:val="24"/>
        </w:rPr>
        <w:t>展望未来，要将铸牢中华民族共同体意识由理念层面切实转化为具体行动实践，需要在多个关键维度持之以恒地奋勇前行：其一，持续强化民族团结宣传教育工作，不断提升各民族对中华文化的深度理解与对国家的高度认同；其二，进一步加大对民族地区经济社会发展的扶持力度，全力缩小区域之间的发展差距，稳步迈向共同富裕的宏伟目标；其三，精心守护并大力弘扬民族优秀传统文化，有效增强各民族的自豪感与文化自信根基；其四，切实强化法治保障体系建设，以零容忍的态度严厉打击一切妄图破坏民族团结的违法犯罪行径，全力维护社会的和谐稳定大局。铸牢中华民族共同体意识无疑是实现中华民族伟大复兴征程中的一项极为重要的战略使命。我们必须站在历史与现实相互映照、理论与实践紧密结合的宏观高度，深刻洞察此项工作所蕴含的全局性视野和长期性特征，秉持更为坚定的信念与更为扎实的行动举措，携手共创民族团结的崭新辉煌篇章，让民族团结的绚丽之花在八桂大地永远绚烂盛开，为中华民族伟大复兴的壮丽事业源源不断地贡献广西独有的智慧光芒与磅礴力量。</w:t>
      </w:r>
    </w:p>
    <w:p w:rsidR="00151C77" w:rsidRDefault="00000000" w:rsidP="00597EB3">
      <w:pPr>
        <w:spacing w:line="360" w:lineRule="auto"/>
        <w:ind w:firstLineChars="200" w:firstLine="560"/>
        <w:rPr>
          <w:rFonts w:cs="黑体"/>
          <w:sz w:val="28"/>
          <w:szCs w:val="28"/>
        </w:rPr>
      </w:pPr>
      <w:r>
        <w:rPr>
          <w:rFonts w:cs="黑体" w:hint="eastAsia"/>
          <w:sz w:val="28"/>
          <w:szCs w:val="28"/>
        </w:rPr>
        <w:t>脚注：宋体五号，例如：</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图书：《习近平谈治国理政》第</w:t>
      </w:r>
      <w:r>
        <w:rPr>
          <w:rFonts w:ascii="Times New Roman" w:eastAsia="宋体" w:hAnsi="Times New Roman" w:cs="Times New Roman"/>
          <w:sz w:val="21"/>
          <w:szCs w:val="21"/>
        </w:rPr>
        <w:t>2</w:t>
      </w:r>
      <w:r>
        <w:rPr>
          <w:rFonts w:ascii="Times New Roman" w:eastAsia="宋体" w:hAnsi="Times New Roman" w:cs="Times New Roman"/>
          <w:sz w:val="21"/>
          <w:szCs w:val="21"/>
        </w:rPr>
        <w:t>卷，外文出版社，</w:t>
      </w:r>
      <w:r>
        <w:rPr>
          <w:rFonts w:ascii="Times New Roman" w:eastAsia="宋体" w:hAnsi="Times New Roman" w:cs="Times New Roman"/>
          <w:sz w:val="21"/>
          <w:szCs w:val="21"/>
        </w:rPr>
        <w:t>2017</w:t>
      </w:r>
      <w:r>
        <w:rPr>
          <w:rFonts w:ascii="Times New Roman" w:eastAsia="宋体" w:hAnsi="Times New Roman" w:cs="Times New Roman"/>
          <w:sz w:val="21"/>
          <w:szCs w:val="21"/>
        </w:rPr>
        <w:t>年版，第</w:t>
      </w:r>
      <w:r>
        <w:rPr>
          <w:rFonts w:ascii="Times New Roman" w:eastAsia="宋体" w:hAnsi="Times New Roman" w:cs="Times New Roman"/>
          <w:sz w:val="21"/>
          <w:szCs w:val="21"/>
        </w:rPr>
        <w:t>112-113</w:t>
      </w:r>
      <w:r>
        <w:rPr>
          <w:rFonts w:ascii="Times New Roman" w:eastAsia="宋体" w:hAnsi="Times New Roman" w:cs="Times New Roman"/>
          <w:sz w:val="21"/>
          <w:szCs w:val="21"/>
        </w:rPr>
        <w:t>页。</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网站：习近平：《</w:t>
      </w:r>
      <w:r>
        <w:rPr>
          <w:rFonts w:ascii="Times New Roman" w:eastAsia="宋体" w:hAnsi="Times New Roman" w:cs="Times New Roman"/>
          <w:sz w:val="21"/>
          <w:szCs w:val="21"/>
        </w:rPr>
        <w:t>xxx</w:t>
      </w:r>
      <w:r>
        <w:rPr>
          <w:rFonts w:ascii="Times New Roman" w:eastAsia="宋体" w:hAnsi="Times New Roman" w:cs="Times New Roman"/>
          <w:sz w:val="21"/>
          <w:szCs w:val="21"/>
        </w:rPr>
        <w:t>》，人民网，</w:t>
      </w:r>
      <w:r>
        <w:rPr>
          <w:rFonts w:ascii="Times New Roman" w:eastAsia="宋体" w:hAnsi="Times New Roman" w:cs="Times New Roman"/>
          <w:sz w:val="21"/>
          <w:szCs w:val="21"/>
        </w:rPr>
        <w:t>x</w:t>
      </w:r>
      <w:r>
        <w:rPr>
          <w:rFonts w:ascii="Times New Roman" w:eastAsia="宋体" w:hAnsi="Times New Roman" w:cs="Times New Roman"/>
          <w:sz w:val="21"/>
          <w:szCs w:val="21"/>
        </w:rPr>
        <w:t>年</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月</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日。</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报纸：人名：《</w:t>
      </w:r>
      <w:r>
        <w:rPr>
          <w:rFonts w:ascii="Times New Roman" w:eastAsia="宋体" w:hAnsi="Times New Roman" w:cs="Times New Roman"/>
          <w:sz w:val="21"/>
          <w:szCs w:val="21"/>
        </w:rPr>
        <w:t>xxx</w:t>
      </w:r>
      <w:r>
        <w:rPr>
          <w:rFonts w:ascii="Times New Roman" w:eastAsia="宋体" w:hAnsi="Times New Roman" w:cs="Times New Roman"/>
          <w:sz w:val="21"/>
          <w:szCs w:val="21"/>
        </w:rPr>
        <w:t>》，《人民日报》，</w:t>
      </w:r>
      <w:r>
        <w:rPr>
          <w:rFonts w:ascii="Times New Roman" w:eastAsia="宋体" w:hAnsi="Times New Roman" w:cs="Times New Roman"/>
          <w:sz w:val="21"/>
          <w:szCs w:val="21"/>
        </w:rPr>
        <w:t>x</w:t>
      </w:r>
      <w:r>
        <w:rPr>
          <w:rFonts w:ascii="Times New Roman" w:eastAsia="宋体" w:hAnsi="Times New Roman" w:cs="Times New Roman"/>
          <w:sz w:val="21"/>
          <w:szCs w:val="21"/>
        </w:rPr>
        <w:t>年</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月</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日。</w:t>
      </w:r>
    </w:p>
    <w:p w:rsidR="00151C77" w:rsidRDefault="00000000">
      <w:pPr>
        <w:pStyle w:val="a4"/>
        <w:rPr>
          <w:rFonts w:cs="黑体"/>
          <w:sz w:val="28"/>
          <w:szCs w:val="28"/>
        </w:rPr>
      </w:pPr>
      <w:r>
        <w:rPr>
          <w:rFonts w:ascii="Times New Roman" w:eastAsia="宋体" w:hAnsi="Times New Roman" w:cs="Times New Roman"/>
          <w:sz w:val="21"/>
          <w:szCs w:val="21"/>
        </w:rPr>
        <w:t>期刊：人名：《</w:t>
      </w:r>
      <w:r>
        <w:rPr>
          <w:rFonts w:ascii="Times New Roman" w:eastAsia="宋体" w:hAnsi="Times New Roman" w:cs="Times New Roman"/>
          <w:sz w:val="21"/>
          <w:szCs w:val="21"/>
        </w:rPr>
        <w:t>xxx</w:t>
      </w:r>
      <w:r>
        <w:rPr>
          <w:rFonts w:ascii="Times New Roman" w:eastAsia="宋体" w:hAnsi="Times New Roman" w:cs="Times New Roman"/>
          <w:sz w:val="21"/>
          <w:szCs w:val="21"/>
        </w:rPr>
        <w:t>》，《中国社会科学》，</w:t>
      </w:r>
      <w:r>
        <w:rPr>
          <w:rFonts w:ascii="Times New Roman" w:eastAsia="宋体" w:hAnsi="Times New Roman" w:cs="Times New Roman"/>
          <w:sz w:val="21"/>
          <w:szCs w:val="21"/>
        </w:rPr>
        <w:t>x</w:t>
      </w:r>
      <w:r>
        <w:rPr>
          <w:rFonts w:ascii="Times New Roman" w:eastAsia="宋体" w:hAnsi="Times New Roman" w:cs="Times New Roman"/>
          <w:sz w:val="21"/>
          <w:szCs w:val="21"/>
        </w:rPr>
        <w:t>年第</w:t>
      </w:r>
      <w:r>
        <w:rPr>
          <w:rFonts w:ascii="Times New Roman" w:eastAsia="宋体" w:hAnsi="Times New Roman" w:cs="Times New Roman"/>
          <w:sz w:val="21"/>
          <w:szCs w:val="21"/>
        </w:rPr>
        <w:t>x</w:t>
      </w:r>
      <w:r>
        <w:rPr>
          <w:rFonts w:ascii="Times New Roman" w:eastAsia="宋体" w:hAnsi="Times New Roman" w:cs="Times New Roman"/>
          <w:sz w:val="21"/>
          <w:szCs w:val="21"/>
        </w:rPr>
        <w:t>期，第</w:t>
      </w:r>
      <w:r>
        <w:rPr>
          <w:rFonts w:ascii="Times New Roman" w:eastAsia="宋体" w:hAnsi="Times New Roman" w:cs="Times New Roman"/>
          <w:sz w:val="21"/>
          <w:szCs w:val="21"/>
        </w:rPr>
        <w:t>1-2</w:t>
      </w:r>
      <w:r>
        <w:rPr>
          <w:rFonts w:ascii="Times New Roman" w:eastAsia="宋体" w:hAnsi="Times New Roman" w:cs="Times New Roman"/>
          <w:sz w:val="21"/>
          <w:szCs w:val="21"/>
        </w:rPr>
        <w:t>页。</w:t>
      </w:r>
    </w:p>
    <w:p w:rsidR="00151C77" w:rsidRDefault="00000000">
      <w:pPr>
        <w:pStyle w:val="3"/>
        <w:widowControl/>
        <w:jc w:val="center"/>
        <w:rPr>
          <w:rFonts w:ascii="黑体" w:eastAsia="黑体" w:hAnsi="黑体" w:cs="黑体"/>
        </w:rPr>
      </w:pPr>
      <w:r>
        <w:rPr>
          <w:rFonts w:ascii="黑体" w:eastAsia="黑体" w:hAnsi="黑体" w:cs="黑体" w:hint="eastAsia"/>
        </w:rPr>
        <w:t>参考文献</w:t>
      </w:r>
    </w:p>
    <w:p w:rsidR="00151C77" w:rsidRDefault="00000000">
      <w:pPr>
        <w:pStyle w:val="msobibliography0"/>
        <w:widowControl/>
        <w:rPr>
          <w:rFonts w:ascii="宋体" w:hAnsi="宋体" w:cs="宋体"/>
          <w:kern w:val="0"/>
          <w:szCs w:val="21"/>
        </w:rPr>
      </w:pPr>
      <w:r>
        <w:rPr>
          <w:rFonts w:ascii="宋体" w:hAnsi="宋体" w:cs="宋体" w:hint="eastAsia"/>
          <w:kern w:val="0"/>
          <w:szCs w:val="21"/>
        </w:rPr>
        <w:t>[1] 宋体 五号</w:t>
      </w:r>
    </w:p>
    <w:p w:rsidR="00151C77" w:rsidRDefault="00000000">
      <w:pPr>
        <w:pStyle w:val="msobibliography0"/>
        <w:widowControl/>
        <w:rPr>
          <w:rFonts w:ascii="宋体" w:hAnsi="宋体" w:cs="宋体"/>
          <w:kern w:val="0"/>
          <w:szCs w:val="21"/>
        </w:rPr>
      </w:pPr>
      <w:r>
        <w:rPr>
          <w:rFonts w:ascii="宋体" w:hAnsi="宋体" w:cs="宋体" w:hint="eastAsia"/>
          <w:kern w:val="0"/>
          <w:szCs w:val="21"/>
        </w:rPr>
        <w:t>[2]</w:t>
      </w:r>
    </w:p>
    <w:p w:rsidR="00151C77" w:rsidRDefault="00000000">
      <w:pPr>
        <w:pStyle w:val="msobibliography0"/>
        <w:widowControl/>
        <w:rPr>
          <w:rFonts w:ascii="宋体" w:hAnsi="宋体" w:cs="宋体"/>
          <w:kern w:val="0"/>
          <w:szCs w:val="21"/>
        </w:rPr>
      </w:pPr>
      <w:r>
        <w:rPr>
          <w:rFonts w:ascii="宋体" w:hAnsi="宋体" w:cs="宋体" w:hint="eastAsia"/>
          <w:kern w:val="0"/>
          <w:szCs w:val="21"/>
        </w:rPr>
        <w:t>……</w:t>
      </w:r>
    </w:p>
    <w:p w:rsidR="00151C77" w:rsidRDefault="00000000">
      <w:r>
        <w:rPr>
          <w:rFonts w:hint="eastAsia"/>
        </w:rPr>
        <w:t>例如：</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lastRenderedPageBreak/>
        <w:t>图书：《习近平谈治国理政》第</w:t>
      </w:r>
      <w:r>
        <w:rPr>
          <w:rFonts w:ascii="Times New Roman" w:eastAsia="宋体" w:hAnsi="Times New Roman" w:cs="Times New Roman"/>
          <w:sz w:val="21"/>
          <w:szCs w:val="21"/>
        </w:rPr>
        <w:t>2</w:t>
      </w:r>
      <w:r>
        <w:rPr>
          <w:rFonts w:ascii="Times New Roman" w:eastAsia="宋体" w:hAnsi="Times New Roman" w:cs="Times New Roman"/>
          <w:sz w:val="21"/>
          <w:szCs w:val="21"/>
        </w:rPr>
        <w:t>卷，外文出版社，</w:t>
      </w:r>
      <w:r>
        <w:rPr>
          <w:rFonts w:ascii="Times New Roman" w:eastAsia="宋体" w:hAnsi="Times New Roman" w:cs="Times New Roman"/>
          <w:sz w:val="21"/>
          <w:szCs w:val="21"/>
        </w:rPr>
        <w:t>2017</w:t>
      </w:r>
      <w:r>
        <w:rPr>
          <w:rFonts w:ascii="Times New Roman" w:eastAsia="宋体" w:hAnsi="Times New Roman" w:cs="Times New Roman"/>
          <w:sz w:val="21"/>
          <w:szCs w:val="21"/>
        </w:rPr>
        <w:t>年版。</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网站：习近平：《</w:t>
      </w:r>
      <w:r>
        <w:rPr>
          <w:rFonts w:ascii="Times New Roman" w:eastAsia="宋体" w:hAnsi="Times New Roman" w:cs="Times New Roman"/>
          <w:sz w:val="21"/>
          <w:szCs w:val="21"/>
        </w:rPr>
        <w:t>xxx</w:t>
      </w:r>
      <w:r>
        <w:rPr>
          <w:rFonts w:ascii="Times New Roman" w:eastAsia="宋体" w:hAnsi="Times New Roman" w:cs="Times New Roman"/>
          <w:sz w:val="21"/>
          <w:szCs w:val="21"/>
        </w:rPr>
        <w:t>》，人民网，</w:t>
      </w:r>
      <w:r>
        <w:rPr>
          <w:rFonts w:ascii="Times New Roman" w:eastAsia="宋体" w:hAnsi="Times New Roman" w:cs="Times New Roman"/>
          <w:sz w:val="21"/>
          <w:szCs w:val="21"/>
        </w:rPr>
        <w:t>x</w:t>
      </w:r>
      <w:r>
        <w:rPr>
          <w:rFonts w:ascii="Times New Roman" w:eastAsia="宋体" w:hAnsi="Times New Roman" w:cs="Times New Roman"/>
          <w:sz w:val="21"/>
          <w:szCs w:val="21"/>
        </w:rPr>
        <w:t>年</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月</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日。</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报纸：人名：《</w:t>
      </w:r>
      <w:r>
        <w:rPr>
          <w:rFonts w:ascii="Times New Roman" w:eastAsia="宋体" w:hAnsi="Times New Roman" w:cs="Times New Roman"/>
          <w:sz w:val="21"/>
          <w:szCs w:val="21"/>
        </w:rPr>
        <w:t>xxx</w:t>
      </w:r>
      <w:r>
        <w:rPr>
          <w:rFonts w:ascii="Times New Roman" w:eastAsia="宋体" w:hAnsi="Times New Roman" w:cs="Times New Roman"/>
          <w:sz w:val="21"/>
          <w:szCs w:val="21"/>
        </w:rPr>
        <w:t>》，《人民日报》，</w:t>
      </w:r>
      <w:r>
        <w:rPr>
          <w:rFonts w:ascii="Times New Roman" w:eastAsia="宋体" w:hAnsi="Times New Roman" w:cs="Times New Roman"/>
          <w:sz w:val="21"/>
          <w:szCs w:val="21"/>
        </w:rPr>
        <w:t>x</w:t>
      </w:r>
      <w:r>
        <w:rPr>
          <w:rFonts w:ascii="Times New Roman" w:eastAsia="宋体" w:hAnsi="Times New Roman" w:cs="Times New Roman"/>
          <w:sz w:val="21"/>
          <w:szCs w:val="21"/>
        </w:rPr>
        <w:t>年</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月</w:t>
      </w:r>
      <w:r>
        <w:rPr>
          <w:rFonts w:ascii="Times New Roman" w:eastAsia="宋体" w:hAnsi="Times New Roman" w:cs="Times New Roman"/>
          <w:sz w:val="21"/>
          <w:szCs w:val="21"/>
        </w:rPr>
        <w:t xml:space="preserve"> x</w:t>
      </w:r>
      <w:r>
        <w:rPr>
          <w:rFonts w:ascii="Times New Roman" w:eastAsia="宋体" w:hAnsi="Times New Roman" w:cs="Times New Roman"/>
          <w:sz w:val="21"/>
          <w:szCs w:val="21"/>
        </w:rPr>
        <w:t>日。</w:t>
      </w:r>
    </w:p>
    <w:p w:rsidR="00151C77" w:rsidRDefault="00000000">
      <w:pPr>
        <w:pStyle w:val="a4"/>
        <w:rPr>
          <w:rFonts w:ascii="Times New Roman" w:eastAsia="宋体" w:hAnsi="Times New Roman" w:cs="Times New Roman"/>
          <w:sz w:val="21"/>
          <w:szCs w:val="21"/>
        </w:rPr>
      </w:pPr>
      <w:r>
        <w:rPr>
          <w:rFonts w:ascii="Times New Roman" w:eastAsia="宋体" w:hAnsi="Times New Roman" w:cs="Times New Roman"/>
          <w:sz w:val="21"/>
          <w:szCs w:val="21"/>
        </w:rPr>
        <w:t>期刊：人名：《</w:t>
      </w:r>
      <w:r>
        <w:rPr>
          <w:rFonts w:ascii="Times New Roman" w:eastAsia="宋体" w:hAnsi="Times New Roman" w:cs="Times New Roman"/>
          <w:sz w:val="21"/>
          <w:szCs w:val="21"/>
        </w:rPr>
        <w:t>xxx</w:t>
      </w:r>
      <w:r>
        <w:rPr>
          <w:rFonts w:ascii="Times New Roman" w:eastAsia="宋体" w:hAnsi="Times New Roman" w:cs="Times New Roman"/>
          <w:sz w:val="21"/>
          <w:szCs w:val="21"/>
        </w:rPr>
        <w:t>》，《中国社会科学》，</w:t>
      </w:r>
      <w:r>
        <w:rPr>
          <w:rFonts w:ascii="Times New Roman" w:eastAsia="宋体" w:hAnsi="Times New Roman" w:cs="Times New Roman"/>
          <w:sz w:val="21"/>
          <w:szCs w:val="21"/>
        </w:rPr>
        <w:t>x</w:t>
      </w:r>
      <w:r>
        <w:rPr>
          <w:rFonts w:ascii="Times New Roman" w:eastAsia="宋体" w:hAnsi="Times New Roman" w:cs="Times New Roman"/>
          <w:sz w:val="21"/>
          <w:szCs w:val="21"/>
        </w:rPr>
        <w:t>年第</w:t>
      </w:r>
      <w:r>
        <w:rPr>
          <w:rFonts w:ascii="Times New Roman" w:eastAsia="宋体" w:hAnsi="Times New Roman" w:cs="Times New Roman"/>
          <w:sz w:val="21"/>
          <w:szCs w:val="21"/>
        </w:rPr>
        <w:t>x</w:t>
      </w:r>
      <w:r>
        <w:rPr>
          <w:rFonts w:ascii="Times New Roman" w:eastAsia="宋体" w:hAnsi="Times New Roman" w:cs="Times New Roman"/>
          <w:sz w:val="21"/>
          <w:szCs w:val="21"/>
        </w:rPr>
        <w:t>期，第</w:t>
      </w:r>
      <w:r>
        <w:rPr>
          <w:rFonts w:ascii="Times New Roman" w:eastAsia="宋体" w:hAnsi="Times New Roman" w:cs="Times New Roman" w:hint="eastAsia"/>
          <w:sz w:val="21"/>
          <w:szCs w:val="21"/>
        </w:rPr>
        <w:t>x</w:t>
      </w:r>
      <w:r>
        <w:rPr>
          <w:rFonts w:ascii="Times New Roman" w:eastAsia="宋体" w:hAnsi="Times New Roman" w:cs="Times New Roman"/>
          <w:sz w:val="21"/>
          <w:szCs w:val="21"/>
        </w:rPr>
        <w:t>-</w:t>
      </w:r>
      <w:r>
        <w:rPr>
          <w:rFonts w:ascii="Times New Roman" w:eastAsia="宋体" w:hAnsi="Times New Roman" w:cs="Times New Roman" w:hint="eastAsia"/>
          <w:sz w:val="21"/>
          <w:szCs w:val="21"/>
        </w:rPr>
        <w:t>x</w:t>
      </w:r>
      <w:r>
        <w:rPr>
          <w:rFonts w:ascii="Times New Roman" w:eastAsia="宋体" w:hAnsi="Times New Roman" w:cs="Times New Roman"/>
          <w:sz w:val="21"/>
          <w:szCs w:val="21"/>
        </w:rPr>
        <w:t>页。</w:t>
      </w:r>
    </w:p>
    <w:p w:rsidR="00151C77" w:rsidRDefault="00151C77"/>
    <w:sectPr w:rsidR="00151C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幼圆">
    <w:altName w:val="微软雅黑"/>
    <w:panose1 w:val="020B0604020202020204"/>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8DD2D"/>
    <w:multiLevelType w:val="singleLevel"/>
    <w:tmpl w:val="3898DD2D"/>
    <w:lvl w:ilvl="0">
      <w:start w:val="1"/>
      <w:numFmt w:val="chineseCounting"/>
      <w:suff w:val="nothing"/>
      <w:lvlText w:val="%1、"/>
      <w:lvlJc w:val="left"/>
      <w:rPr>
        <w:rFonts w:hint="eastAsia"/>
      </w:rPr>
    </w:lvl>
  </w:abstractNum>
  <w:num w:numId="1" w16cid:durableId="614486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NlOWUxMTM2ZWNkZmViOTEzZTAxMzNiNzJhYjI4MDYifQ=="/>
  </w:docVars>
  <w:rsids>
    <w:rsidRoot w:val="00151C77"/>
    <w:rsid w:val="00151C77"/>
    <w:rsid w:val="00597EB3"/>
    <w:rsid w:val="005B3025"/>
    <w:rsid w:val="00D84C7D"/>
    <w:rsid w:val="00FD2177"/>
    <w:rsid w:val="0AA413E9"/>
    <w:rsid w:val="38D76F6A"/>
    <w:rsid w:val="78684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C30F66"/>
  <w15:docId w15:val="{529F28E8-94E0-644A-91BB-2651C40F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caption" w:semiHidden="1" w:unhideWhenUsed="1" w:qFormat="1"/>
    <w:lsdException w:name="footnote reference" w:semiHidden="1" w:uiPriority="99"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FD2177"/>
    <w:pPr>
      <w:keepNext/>
      <w:keepLines/>
      <w:spacing w:before="340" w:after="330" w:line="578" w:lineRule="auto"/>
      <w:outlineLvl w:val="0"/>
    </w:pPr>
    <w:rPr>
      <w:b/>
      <w:bCs/>
      <w:kern w:val="44"/>
      <w:sz w:val="44"/>
      <w:szCs w:val="44"/>
    </w:rPr>
  </w:style>
  <w:style w:type="paragraph" w:styleId="2">
    <w:name w:val="heading 2"/>
    <w:basedOn w:val="a"/>
    <w:next w:val="a"/>
    <w:semiHidden/>
    <w:unhideWhenUsed/>
    <w:qFormat/>
    <w:pPr>
      <w:keepNext/>
      <w:keepLines/>
      <w:spacing w:before="260" w:after="260" w:line="415" w:lineRule="auto"/>
      <w:outlineLvl w:val="1"/>
    </w:pPr>
    <w:rPr>
      <w:rFonts w:ascii="等线 Light" w:eastAsia="黑体" w:hAnsi="等线 Light" w:cs="Times New Roman" w:hint="eastAsia"/>
      <w:b/>
      <w:bCs/>
      <w:sz w:val="32"/>
      <w:szCs w:val="32"/>
    </w:rPr>
  </w:style>
  <w:style w:type="paragraph" w:styleId="3">
    <w:name w:val="heading 3"/>
    <w:basedOn w:val="a"/>
    <w:next w:val="a"/>
    <w:semiHidden/>
    <w:unhideWhenUsed/>
    <w:qFormat/>
    <w:pPr>
      <w:keepNext/>
      <w:keepLines/>
      <w:spacing w:before="260" w:after="260" w:line="415"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cs="幼圆"/>
      <w:szCs w:val="21"/>
    </w:rPr>
  </w:style>
  <w:style w:type="paragraph" w:styleId="a4">
    <w:name w:val="footnote text"/>
    <w:basedOn w:val="a"/>
    <w:uiPriority w:val="99"/>
    <w:semiHidden/>
    <w:unhideWhenUsed/>
    <w:qFormat/>
    <w:pPr>
      <w:snapToGrid w:val="0"/>
      <w:jc w:val="left"/>
    </w:pPr>
    <w:rPr>
      <w:sz w:val="18"/>
      <w:szCs w:val="18"/>
    </w:rPr>
  </w:style>
  <w:style w:type="table" w:styleId="a5">
    <w:name w:val="Table Grid"/>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Pr>
      <w:color w:val="0026E5" w:themeColor="hyperlink"/>
      <w:u w:val="single"/>
    </w:rPr>
  </w:style>
  <w:style w:type="character" w:styleId="a7">
    <w:name w:val="footnote reference"/>
    <w:basedOn w:val="a0"/>
    <w:uiPriority w:val="99"/>
    <w:semiHidden/>
    <w:unhideWhenUsed/>
    <w:qFormat/>
    <w:rPr>
      <w:vertAlign w:val="superscript"/>
    </w:rPr>
  </w:style>
  <w:style w:type="paragraph" w:customStyle="1" w:styleId="msobibliography0">
    <w:name w:val="msobibliography"/>
    <w:basedOn w:val="a"/>
    <w:next w:val="a"/>
    <w:hidden/>
    <w:qFormat/>
    <w:rPr>
      <w:rFonts w:ascii="Times New Roman" w:eastAsia="宋体" w:hAnsi="Times New Roman" w:cs="Times New Roman"/>
      <w:szCs w:val="32"/>
    </w:rPr>
  </w:style>
  <w:style w:type="character" w:styleId="a8">
    <w:name w:val="Unresolved Mention"/>
    <w:basedOn w:val="a0"/>
    <w:uiPriority w:val="99"/>
    <w:semiHidden/>
    <w:unhideWhenUsed/>
    <w:rsid w:val="00597EB3"/>
    <w:rPr>
      <w:color w:val="605E5C"/>
      <w:shd w:val="clear" w:color="auto" w:fill="E1DFDD"/>
    </w:rPr>
  </w:style>
  <w:style w:type="character" w:customStyle="1" w:styleId="10">
    <w:name w:val="标题 1 字符"/>
    <w:basedOn w:val="a0"/>
    <w:link w:val="1"/>
    <w:rsid w:val="00FD217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491">
      <w:bodyDiv w:val="1"/>
      <w:marLeft w:val="0"/>
      <w:marRight w:val="0"/>
      <w:marTop w:val="0"/>
      <w:marBottom w:val="0"/>
      <w:divBdr>
        <w:top w:val="none" w:sz="0" w:space="0" w:color="auto"/>
        <w:left w:val="none" w:sz="0" w:space="0" w:color="auto"/>
        <w:bottom w:val="none" w:sz="0" w:space="0" w:color="auto"/>
        <w:right w:val="none" w:sz="0" w:space="0" w:color="auto"/>
      </w:divBdr>
    </w:div>
    <w:div w:id="162936152">
      <w:bodyDiv w:val="1"/>
      <w:marLeft w:val="0"/>
      <w:marRight w:val="0"/>
      <w:marTop w:val="0"/>
      <w:marBottom w:val="0"/>
      <w:divBdr>
        <w:top w:val="none" w:sz="0" w:space="0" w:color="auto"/>
        <w:left w:val="none" w:sz="0" w:space="0" w:color="auto"/>
        <w:bottom w:val="none" w:sz="0" w:space="0" w:color="auto"/>
        <w:right w:val="none" w:sz="0" w:space="0" w:color="auto"/>
      </w:divBdr>
    </w:div>
    <w:div w:id="487207149">
      <w:bodyDiv w:val="1"/>
      <w:marLeft w:val="0"/>
      <w:marRight w:val="0"/>
      <w:marTop w:val="0"/>
      <w:marBottom w:val="0"/>
      <w:divBdr>
        <w:top w:val="none" w:sz="0" w:space="0" w:color="auto"/>
        <w:left w:val="none" w:sz="0" w:space="0" w:color="auto"/>
        <w:bottom w:val="none" w:sz="0" w:space="0" w:color="auto"/>
        <w:right w:val="none" w:sz="0" w:space="0" w:color="auto"/>
      </w:divBdr>
    </w:div>
    <w:div w:id="52189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D55A4-64BB-004F-8462-36B5D931E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91353</dc:creator>
  <cp:lastModifiedBy>Microsoft Office User</cp:lastModifiedBy>
  <cp:revision>3</cp:revision>
  <dcterms:created xsi:type="dcterms:W3CDTF">2024-12-07T09:55:00Z</dcterms:created>
  <dcterms:modified xsi:type="dcterms:W3CDTF">2024-12-07T10:15:00Z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CBDD5F080F4A4DA899952EF0925499D7_12</vt:lpwstr>
  </property>
</Properties>
</file>