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0D6"/>
          <w:sz w:val="28"/>
        </w:rPr>
        <w:t>CloudSync Technologies</w:t>
      </w:r>
    </w:p>
    <w:p>
      <w:pPr>
        <w:jc w:val="center"/>
      </w:pPr>
      <w:r>
        <w:rPr>
          <w:b/>
          <w:color w:val="0E1E4A"/>
          <w:sz w:val="56"/>
        </w:rPr>
        <w:t>Onboarding Training Manual</w:t>
      </w:r>
    </w:p>
    <w:p>
      <w:pPr>
        <w:jc w:val="center"/>
      </w:pPr>
      <w:r>
        <w:rPr>
          <w:color w:val="2B50D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6B7FA0"/>
          <w:sz w:val="32"/>
        </w:rPr>
        <w:t>Your Guide to Success</w:t>
      </w:r>
    </w:p>
    <w:p>
      <w:pPr>
        <w:jc w:val="center"/>
      </w:pPr>
      <w:r>
        <w:rPr>
          <w:color w:val="6B7FA0"/>
          <w:sz w:val="24"/>
        </w:rPr>
        <w:t>April 2025</w:t>
      </w:r>
    </w:p>
    <w:p>
      <w:r>
        <w:br w:type="page"/>
      </w:r>
    </w:p>
    <w:p>
      <w:pPr>
        <w:pStyle w:val="Heading1"/>
      </w:pPr>
      <w:r>
        <w:rPr>
          <w:color w:val="2B50D6"/>
        </w:rPr>
        <w:t>Welcome to CloudSync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Great software starts with great people. This manual guides your first 90 days.</w:t>
      </w:r>
    </w:p>
    <w:p>
      <w:pPr>
        <w:pStyle w:val="Heading1"/>
      </w:pPr>
      <w:r>
        <w:rPr>
          <w:color w:val="2B50D6"/>
        </w:rPr>
        <w:t>Culture &amp; Values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Innovation First. Customer Obsession. Transparency. Continuous Learning. Work-Life Harmony.</w:t>
      </w:r>
    </w:p>
    <w:p>
      <w:pPr>
        <w:pStyle w:val="Heading1"/>
      </w:pPr>
      <w:r>
        <w:rPr>
          <w:color w:val="2B50D6"/>
        </w:rPr>
        <w:t>Product Overview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CloudSync is a cloud collaboration platform: Workspace, Drive, and Meet with AI transcription.</w:t>
      </w:r>
    </w:p>
    <w:p>
      <w:pPr>
        <w:pStyle w:val="Heading1"/>
      </w:pPr>
      <w:r>
        <w:rPr>
          <w:color w:val="2B50D6"/>
        </w:rPr>
        <w:t>Tools &amp; Systems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Slack, Jira, GitHub, Figma, Notion, BambooHR. Credentials provided by IT on Day 1.</w:t>
      </w:r>
    </w:p>
    <w:p>
      <w:pPr>
        <w:pStyle w:val="Heading1"/>
      </w:pPr>
      <w:r>
        <w:rPr>
          <w:color w:val="2B50D6"/>
        </w:rPr>
        <w:t>Role Workflows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Engineering: Sprint Mondays, code reviews daily, deploy Wed/Fri. Design: Critique Tues, handoff Thu.</w:t>
      </w:r>
    </w:p>
    <w:p>
      <w:pPr>
        <w:pStyle w:val="Heading1"/>
      </w:pPr>
      <w:r>
        <w:rPr>
          <w:color w:val="2B50D6"/>
        </w:rPr>
        <w:t>Compliance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Complete SOC2 training within 14 days. 2FA on all accounts. Report incidents to security@cloudsync.io.</w:t>
      </w:r>
    </w:p>
    <w:p>
      <w:pPr>
        <w:pStyle w:val="Heading1"/>
      </w:pPr>
      <w:r>
        <w:rPr>
          <w:color w:val="2B50D6"/>
        </w:rPr>
        <w:t>Assessment &amp; Growth</w:t>
      </w:r>
    </w:p>
    <w:p>
      <w:pPr>
        <w:spacing w:after="160" w:line="360" w:lineRule="auto"/>
      </w:pPr>
      <w:r>
        <w:rPr>
          <w:b w:val="0"/>
          <w:color w:val="0A1628"/>
          <w:sz w:val="22"/>
        </w:rPr>
        <w:t>30-day check-in, 60-day peer review, 90-day evaluation. Quarterly skip-level 1-on-1s.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