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</w:pPr>
      <w:r>
        <w:rPr>
          <w:rtl w:val="0"/>
          <w:lang w:val="zh-TW" w:eastAsia="zh-TW"/>
        </w:rPr>
        <w:t>目標市場與機器學習</w:t>
      </w:r>
    </w:p>
    <w:p>
      <w:pPr>
        <w:pStyle w:val="主題"/>
      </w:pPr>
    </w:p>
    <w:p>
      <w:pPr>
        <w:pStyle w:val="內文 A"/>
        <w:numPr>
          <w:ilvl w:val="0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這次上課的互動明顯比上次高且有效，讓小組上台寫下討論結果也能較明確掌握學生學習和吸收的程度，建議類似的練習和討論可以更多應用在課程中。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00"/>
        <w:tab w:val="clear" w:pos="9020"/>
      </w:tabs>
    </w:pPr>
    <w:r>
      <w:tab/>
      <w:tab/>
    </w:r>
    <w:r>
      <w:rPr/>
      <w:fldChar w:fldCharType="begin" w:fldLock="0"/>
    </w:r>
    <w:r>
      <w:instrText xml:space="preserve"> DATE \@ "y/M/d" </w:instrText>
    </w:r>
    <w:r>
      <w:rPr/>
      <w:fldChar w:fldCharType="separate" w:fldLock="0"/>
    </w:r>
    <w:r>
      <w:rPr>
        <w:rtl w:val="0"/>
      </w:rPr>
      <w:t>2018/5/15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筆記"/>
  </w:abstractNum>
  <w:abstractNum w:abstractNumId="1">
    <w:multiLevelType w:val="hybridMultilevel"/>
    <w:styleLink w:val="筆記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大標題">
    <w:name w:val="大標題"/>
    <w:next w:val="大標題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主題">
    <w:name w:val="主題"/>
    <w:next w:val="內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筆記">
    <w:name w:val="筆記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Arial Unicode MS"/>
        <a:ea typeface="Arial Unicode MS"/>
        <a:cs typeface="Arial Unicode MS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