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9FB" w:rsidRDefault="008079FB" w:rsidP="00736D6A">
      <w:pPr>
        <w:pStyle w:val="Titre4"/>
        <w:pageBreakBefore/>
        <w:numPr>
          <w:ilvl w:val="0"/>
          <w:numId w:val="0"/>
        </w:numPr>
        <w:rPr>
          <w:rFonts w:ascii="Calibri" w:hAnsi="Calibri" w:cs="Calibri"/>
        </w:rPr>
      </w:pPr>
      <w:bookmarkStart w:id="0" w:name="_Toc294250847"/>
    </w:p>
    <w:p w:rsidR="008079FB" w:rsidRDefault="008079FB" w:rsidP="008079FB">
      <w:pPr>
        <w:pStyle w:val="Titre3"/>
        <w:rPr>
          <w:szCs w:val="28"/>
        </w:rPr>
      </w:pPr>
      <w:bookmarkStart w:id="1" w:name="_Toc294250842"/>
      <w:r>
        <w:rPr>
          <w:szCs w:val="28"/>
        </w:rPr>
        <w:t>Services proposés aux ligues par la M2L</w:t>
      </w:r>
      <w:bookmarkEnd w:id="1"/>
    </w:p>
    <w:p w:rsidR="008079FB" w:rsidRDefault="008079FB" w:rsidP="00800A8B">
      <w:pPr>
        <w:ind w:left="708"/>
      </w:pPr>
    </w:p>
    <w:p w:rsidR="008079FB" w:rsidRPr="0084078D" w:rsidRDefault="008079FB" w:rsidP="008079FB">
      <w:pPr>
        <w:pStyle w:val="Titre4"/>
        <w:rPr>
          <w:highlight w:val="yellow"/>
        </w:rPr>
      </w:pPr>
      <w:bookmarkStart w:id="2" w:name="_Toc294250843"/>
      <w:bookmarkStart w:id="3" w:name="_Toc294250848"/>
      <w:bookmarkEnd w:id="0"/>
      <w:r w:rsidRPr="0084078D">
        <w:rPr>
          <w:highlight w:val="yellow"/>
        </w:rPr>
        <w:t>Accès Internet</w:t>
      </w:r>
      <w:bookmarkEnd w:id="2"/>
    </w:p>
    <w:p w:rsidR="008079FB" w:rsidRPr="0084078D" w:rsidRDefault="008079FB" w:rsidP="008079FB">
      <w:pPr>
        <w:spacing w:before="120" w:after="120"/>
        <w:jc w:val="both"/>
        <w:rPr>
          <w:rFonts w:ascii="Calibri" w:hAnsi="Calibri" w:cs="Calibri"/>
          <w:highlight w:val="yellow"/>
        </w:rPr>
      </w:pPr>
      <w:r w:rsidRPr="0084078D">
        <w:rPr>
          <w:rFonts w:ascii="Calibri" w:hAnsi="Calibri" w:cs="Calibri"/>
          <w:highlight w:val="yellow"/>
        </w:rPr>
        <w:t>Les ligues disposent d'un accès Internet mutualisé que la M2L loue à un prestataire extérieur.</w:t>
      </w:r>
    </w:p>
    <w:p w:rsidR="008079FB" w:rsidRPr="0084078D" w:rsidRDefault="008079FB" w:rsidP="008079FB">
      <w:pPr>
        <w:pStyle w:val="Titre4"/>
        <w:rPr>
          <w:highlight w:val="yellow"/>
        </w:rPr>
      </w:pPr>
      <w:bookmarkStart w:id="4" w:name="_Toc294250844"/>
      <w:r w:rsidRPr="0084078D">
        <w:rPr>
          <w:highlight w:val="yellow"/>
        </w:rPr>
        <w:t>Accès Wifi</w:t>
      </w:r>
      <w:bookmarkEnd w:id="4"/>
    </w:p>
    <w:p w:rsidR="008079FB" w:rsidRPr="0084078D" w:rsidRDefault="008079FB" w:rsidP="008079FB">
      <w:pPr>
        <w:spacing w:before="120" w:after="120"/>
        <w:jc w:val="both"/>
        <w:rPr>
          <w:rFonts w:ascii="Calibri" w:hAnsi="Calibri" w:cs="Calibri"/>
          <w:highlight w:val="yellow"/>
        </w:rPr>
      </w:pPr>
      <w:r w:rsidRPr="0084078D">
        <w:rPr>
          <w:rFonts w:ascii="Calibri" w:hAnsi="Calibri" w:cs="Calibri"/>
          <w:highlight w:val="yellow"/>
        </w:rPr>
        <w:t>Dans tous les espaces, un réseau Wifi "visiteurs" est disponible, avec une clé WPA renouvelée régulièrement et communiquée aux ligues. Ce réseau ne permet que l'accès à Internet.</w:t>
      </w:r>
    </w:p>
    <w:p w:rsidR="008079FB" w:rsidRPr="0084078D" w:rsidRDefault="008079FB" w:rsidP="008079FB">
      <w:pPr>
        <w:pStyle w:val="Titre4"/>
        <w:rPr>
          <w:highlight w:val="yellow"/>
        </w:rPr>
      </w:pPr>
      <w:bookmarkStart w:id="5" w:name="_Toc294250845"/>
      <w:r w:rsidRPr="0084078D">
        <w:rPr>
          <w:highlight w:val="yellow"/>
        </w:rPr>
        <w:t>Téléphonie</w:t>
      </w:r>
      <w:bookmarkEnd w:id="5"/>
    </w:p>
    <w:p w:rsidR="008079FB" w:rsidRPr="0084078D" w:rsidRDefault="008079FB" w:rsidP="008079FB">
      <w:pPr>
        <w:spacing w:before="120" w:after="120"/>
        <w:jc w:val="both"/>
        <w:rPr>
          <w:rFonts w:ascii="Calibri" w:hAnsi="Calibri" w:cs="Calibri"/>
          <w:highlight w:val="yellow"/>
        </w:rPr>
      </w:pPr>
      <w:r w:rsidRPr="0084078D">
        <w:rPr>
          <w:rFonts w:ascii="Calibri" w:hAnsi="Calibri" w:cs="Calibri"/>
          <w:highlight w:val="yellow"/>
        </w:rPr>
        <w:t xml:space="preserve">Dans les bâtiments anciens A et B, les salles et bureaux sont équipés de prises de téléphone analogiques. La M2L y fournit les combinés téléphoniques. Dans les bâtiments neufs C et D, l'équipement téléphonique est de type </w:t>
      </w:r>
      <w:proofErr w:type="spellStart"/>
      <w:r w:rsidRPr="0084078D">
        <w:rPr>
          <w:rFonts w:ascii="Calibri" w:hAnsi="Calibri" w:cs="Calibri"/>
          <w:highlight w:val="yellow"/>
        </w:rPr>
        <w:t>VoIP</w:t>
      </w:r>
      <w:proofErr w:type="spellEnd"/>
      <w:r w:rsidRPr="0084078D">
        <w:rPr>
          <w:rFonts w:ascii="Calibri" w:hAnsi="Calibri" w:cs="Calibri"/>
          <w:highlight w:val="yellow"/>
        </w:rPr>
        <w:t>. La M2L loue des postes téléphoniques IP aux ligues.</w:t>
      </w:r>
    </w:p>
    <w:p w:rsidR="008079FB" w:rsidRPr="0084078D" w:rsidRDefault="008079FB" w:rsidP="008079FB">
      <w:pPr>
        <w:spacing w:before="120" w:after="120"/>
        <w:jc w:val="both"/>
        <w:rPr>
          <w:rFonts w:ascii="Calibri" w:hAnsi="Calibri" w:cs="Calibri"/>
          <w:highlight w:val="yellow"/>
        </w:rPr>
      </w:pPr>
    </w:p>
    <w:p w:rsidR="008079FB" w:rsidRPr="0084078D" w:rsidRDefault="008079FB" w:rsidP="008079FB">
      <w:pPr>
        <w:spacing w:before="120" w:after="120"/>
        <w:jc w:val="both"/>
        <w:rPr>
          <w:i/>
          <w:iCs/>
          <w:highlight w:val="yellow"/>
        </w:rPr>
      </w:pPr>
      <w:r w:rsidRPr="0084078D">
        <w:rPr>
          <w:i/>
          <w:iCs/>
          <w:highlight w:val="yellow"/>
        </w:rPr>
        <w:t>Affranchissement</w:t>
      </w:r>
    </w:p>
    <w:p w:rsidR="008079FB" w:rsidRPr="0084078D" w:rsidRDefault="008079FB" w:rsidP="008079FB">
      <w:pPr>
        <w:spacing w:before="120" w:after="120"/>
        <w:jc w:val="both"/>
        <w:rPr>
          <w:rFonts w:ascii="Calibri" w:hAnsi="Calibri" w:cs="Calibri"/>
          <w:highlight w:val="yellow"/>
        </w:rPr>
      </w:pPr>
      <w:r w:rsidRPr="0084078D">
        <w:rPr>
          <w:rFonts w:ascii="Calibri" w:hAnsi="Calibri" w:cs="Calibri"/>
          <w:highlight w:val="yellow"/>
        </w:rPr>
        <w:t xml:space="preserve">Une machine à affranchir permet un affranchissement rapide et en nombre. Cette prestation est facturée aux ligues au coût de l'affranchissement. Chaque mois, on relie la machine à affranchir à une imprimante pour obtenir une liste de codes de gestion correspondant </w:t>
      </w:r>
      <w:r w:rsidR="00442E6B" w:rsidRPr="0084078D">
        <w:rPr>
          <w:rFonts w:ascii="Calibri" w:hAnsi="Calibri" w:cs="Calibri"/>
          <w:highlight w:val="yellow"/>
        </w:rPr>
        <w:t>aux ligues associées</w:t>
      </w:r>
      <w:r w:rsidRPr="0084078D">
        <w:rPr>
          <w:rFonts w:ascii="Calibri" w:hAnsi="Calibri" w:cs="Calibri"/>
          <w:highlight w:val="yellow"/>
        </w:rPr>
        <w:t xml:space="preserve"> à une quantité et un type d'affranchissement. La prise en compte de ces informations permet au CROSL d'éditer des factures.</w:t>
      </w:r>
    </w:p>
    <w:p w:rsidR="008079FB" w:rsidRPr="0084078D" w:rsidRDefault="008079FB" w:rsidP="008079FB">
      <w:pPr>
        <w:spacing w:before="120" w:after="120"/>
        <w:jc w:val="both"/>
        <w:rPr>
          <w:rFonts w:ascii="Calibri" w:hAnsi="Calibri" w:cs="Calibri"/>
          <w:highlight w:val="yellow"/>
        </w:rPr>
      </w:pPr>
    </w:p>
    <w:p w:rsidR="008079FB" w:rsidRPr="0084078D" w:rsidRDefault="008079FB" w:rsidP="008079FB">
      <w:pPr>
        <w:spacing w:before="120" w:after="120"/>
        <w:jc w:val="both"/>
        <w:rPr>
          <w:i/>
          <w:iCs/>
          <w:highlight w:val="yellow"/>
        </w:rPr>
      </w:pPr>
      <w:r w:rsidRPr="0084078D">
        <w:rPr>
          <w:i/>
          <w:iCs/>
          <w:highlight w:val="yellow"/>
        </w:rPr>
        <w:t>Impressions en volume et en qualité imprimerie</w:t>
      </w:r>
    </w:p>
    <w:p w:rsidR="008079FB" w:rsidRPr="0084078D" w:rsidRDefault="008079FB" w:rsidP="008079FB">
      <w:pPr>
        <w:spacing w:before="120" w:after="120"/>
        <w:jc w:val="both"/>
        <w:rPr>
          <w:rFonts w:ascii="Calibri" w:hAnsi="Calibri" w:cs="Calibri"/>
          <w:highlight w:val="yellow"/>
        </w:rPr>
      </w:pPr>
      <w:r w:rsidRPr="0084078D">
        <w:rPr>
          <w:rFonts w:ascii="Calibri" w:hAnsi="Calibri" w:cs="Calibri"/>
          <w:highlight w:val="yellow"/>
        </w:rPr>
        <w:t>Les ligues disposent de la possibilité d'imprimer sur des ressources d'impression numériques connectées situées dans le local reprographie du rez-de-chaussée dont l'usage fait l'objet d'une facturation à prix coûtant. Un système de comptage situé sur le serveur d'impression permet au CROSL d’effectuer une facturation mensuelle auprès des ligues.</w:t>
      </w:r>
    </w:p>
    <w:p w:rsidR="008079FB" w:rsidRPr="0084078D" w:rsidRDefault="00800A8B" w:rsidP="008079FB">
      <w:pPr>
        <w:numPr>
          <w:ilvl w:val="0"/>
          <w:numId w:val="3"/>
        </w:numPr>
        <w:spacing w:after="40"/>
        <w:rPr>
          <w:rFonts w:ascii="Calibri" w:hAnsi="Calibri" w:cs="Calibri"/>
          <w:highlight w:val="yellow"/>
        </w:rPr>
      </w:pPr>
      <w:r w:rsidRPr="0084078D">
        <w:rPr>
          <w:rFonts w:ascii="Calibri" w:hAnsi="Calibri" w:cs="Calibri"/>
          <w:highlight w:val="yellow"/>
        </w:rPr>
        <w:t>Une photocopieuse noire et blanche</w:t>
      </w:r>
      <w:r w:rsidR="008079FB" w:rsidRPr="0084078D">
        <w:rPr>
          <w:rFonts w:ascii="Calibri" w:hAnsi="Calibri" w:cs="Calibri"/>
          <w:highlight w:val="yellow"/>
        </w:rPr>
        <w:t xml:space="preserve"> à 70 pages/minute avec différents dispositifs de finition,</w:t>
      </w:r>
    </w:p>
    <w:p w:rsidR="008079FB" w:rsidRPr="0084078D" w:rsidRDefault="00800A8B" w:rsidP="008079FB">
      <w:pPr>
        <w:numPr>
          <w:ilvl w:val="0"/>
          <w:numId w:val="3"/>
        </w:numPr>
        <w:spacing w:before="20" w:after="40"/>
        <w:rPr>
          <w:rFonts w:ascii="Calibri" w:hAnsi="Calibri" w:cs="Calibri"/>
          <w:highlight w:val="yellow"/>
        </w:rPr>
      </w:pPr>
      <w:r w:rsidRPr="0084078D">
        <w:rPr>
          <w:rFonts w:ascii="Calibri" w:hAnsi="Calibri" w:cs="Calibri"/>
          <w:highlight w:val="yellow"/>
        </w:rPr>
        <w:t>Une</w:t>
      </w:r>
      <w:r w:rsidR="008079FB" w:rsidRPr="0084078D">
        <w:rPr>
          <w:rFonts w:ascii="Calibri" w:hAnsi="Calibri" w:cs="Calibri"/>
          <w:highlight w:val="yellow"/>
        </w:rPr>
        <w:t xml:space="preserve"> imprimante Laser couleur A4/A3 à encre solide à 25 pages/minute</w:t>
      </w:r>
    </w:p>
    <w:p w:rsidR="008079FB" w:rsidRPr="0084078D" w:rsidRDefault="00800A8B" w:rsidP="008079FB">
      <w:pPr>
        <w:numPr>
          <w:ilvl w:val="0"/>
          <w:numId w:val="3"/>
        </w:numPr>
        <w:spacing w:before="20" w:after="40"/>
        <w:rPr>
          <w:rFonts w:ascii="Calibri" w:hAnsi="Calibri" w:cs="Calibri"/>
          <w:highlight w:val="yellow"/>
        </w:rPr>
      </w:pPr>
      <w:r w:rsidRPr="0084078D">
        <w:rPr>
          <w:rFonts w:ascii="Calibri" w:hAnsi="Calibri" w:cs="Calibri"/>
          <w:highlight w:val="yellow"/>
        </w:rPr>
        <w:t>Un</w:t>
      </w:r>
      <w:r w:rsidR="008079FB" w:rsidRPr="0084078D">
        <w:rPr>
          <w:rFonts w:ascii="Calibri" w:hAnsi="Calibri" w:cs="Calibri"/>
          <w:highlight w:val="yellow"/>
        </w:rPr>
        <w:t xml:space="preserve"> traceur A2 (1 page / minute) utilisé pour les affiches et banderoles.</w:t>
      </w:r>
    </w:p>
    <w:p w:rsidR="00F46D92" w:rsidRPr="0084078D" w:rsidRDefault="00F46D92" w:rsidP="006829A3">
      <w:pPr>
        <w:spacing w:before="20" w:after="40"/>
        <w:ind w:left="360"/>
        <w:rPr>
          <w:rFonts w:ascii="Calibri" w:hAnsi="Calibri" w:cs="Calibri"/>
          <w:highlight w:val="yellow"/>
        </w:rPr>
      </w:pPr>
    </w:p>
    <w:p w:rsidR="008079FB" w:rsidRPr="0084078D" w:rsidRDefault="008079FB" w:rsidP="008079FB">
      <w:pPr>
        <w:pStyle w:val="Titre4"/>
        <w:rPr>
          <w:highlight w:val="yellow"/>
        </w:rPr>
      </w:pPr>
    </w:p>
    <w:p w:rsidR="008079FB" w:rsidRPr="0084078D" w:rsidRDefault="008079FB" w:rsidP="008079FB">
      <w:pPr>
        <w:pStyle w:val="Titre4"/>
        <w:rPr>
          <w:highlight w:val="yellow"/>
        </w:rPr>
      </w:pPr>
      <w:r w:rsidRPr="0084078D">
        <w:rPr>
          <w:highlight w:val="yellow"/>
        </w:rPr>
        <w:t>Serveur FTP documentaire</w:t>
      </w:r>
      <w:bookmarkEnd w:id="3"/>
    </w:p>
    <w:p w:rsidR="008079FB" w:rsidRPr="0084078D" w:rsidRDefault="008079FB" w:rsidP="008079FB">
      <w:pPr>
        <w:spacing w:before="120" w:after="120"/>
        <w:jc w:val="both"/>
        <w:rPr>
          <w:rFonts w:ascii="Calibri" w:hAnsi="Calibri" w:cs="Calibri"/>
          <w:highlight w:val="yellow"/>
        </w:rPr>
      </w:pPr>
      <w:r w:rsidRPr="0084078D">
        <w:rPr>
          <w:rFonts w:ascii="Calibri" w:hAnsi="Calibri" w:cs="Calibri"/>
          <w:highlight w:val="yellow"/>
        </w:rPr>
        <w:t>La M2L met à disposition des ligues un serveur FTP documentaire intranet/internet regroupant des textes légaux, des modèles de dossiers, de statuts, des programmes de formation (...) compilés par le CROSL.</w:t>
      </w:r>
    </w:p>
    <w:p w:rsidR="008079FB" w:rsidRPr="0084078D" w:rsidRDefault="008079FB" w:rsidP="008079FB">
      <w:pPr>
        <w:pStyle w:val="Titre4"/>
        <w:rPr>
          <w:highlight w:val="yellow"/>
        </w:rPr>
      </w:pPr>
      <w:bookmarkStart w:id="6" w:name="_Toc294250849"/>
    </w:p>
    <w:p w:rsidR="008079FB" w:rsidRPr="0084078D" w:rsidRDefault="008079FB" w:rsidP="008079FB">
      <w:pPr>
        <w:pStyle w:val="Titre4"/>
        <w:rPr>
          <w:highlight w:val="yellow"/>
        </w:rPr>
      </w:pPr>
      <w:r w:rsidRPr="0084078D">
        <w:rPr>
          <w:highlight w:val="yellow"/>
        </w:rPr>
        <w:t>Système de réservation des salles</w:t>
      </w:r>
      <w:bookmarkEnd w:id="6"/>
      <w:r w:rsidRPr="0084078D">
        <w:rPr>
          <w:highlight w:val="yellow"/>
        </w:rPr>
        <w:t xml:space="preserve"> </w:t>
      </w:r>
    </w:p>
    <w:p w:rsidR="008079FB" w:rsidRPr="0084078D" w:rsidRDefault="008079FB" w:rsidP="008079FB">
      <w:pPr>
        <w:spacing w:before="160" w:after="80"/>
        <w:jc w:val="both"/>
        <w:rPr>
          <w:rFonts w:ascii="Calibri" w:hAnsi="Calibri" w:cs="Calibri"/>
          <w:highlight w:val="yellow"/>
        </w:rPr>
      </w:pPr>
      <w:r w:rsidRPr="0084078D">
        <w:rPr>
          <w:rFonts w:ascii="Calibri" w:hAnsi="Calibri" w:cs="Calibri"/>
          <w:highlight w:val="yellow"/>
        </w:rPr>
        <w:t>La M2L met à disposition des ligues un système de réservation des salles (réunions, amphithéâtre, restauration). Les réservations payantes sont facturées par la Région aux utilisateurs. L’administration de la M2L lui communique les informations nécessaires à cette facturation de façon hebdomadaire.</w:t>
      </w:r>
    </w:p>
    <w:p w:rsidR="008079FB" w:rsidRPr="0084078D" w:rsidRDefault="008079FB" w:rsidP="008079FB">
      <w:pPr>
        <w:pStyle w:val="Titre4"/>
        <w:rPr>
          <w:highlight w:val="yellow"/>
        </w:rPr>
      </w:pPr>
    </w:p>
    <w:p w:rsidR="008079FB" w:rsidRPr="0084078D" w:rsidRDefault="008079FB" w:rsidP="008079FB">
      <w:pPr>
        <w:pStyle w:val="Titre4"/>
        <w:rPr>
          <w:highlight w:val="yellow"/>
        </w:rPr>
      </w:pPr>
      <w:bookmarkStart w:id="7" w:name="_Toc294250850"/>
      <w:r w:rsidRPr="0084078D">
        <w:rPr>
          <w:highlight w:val="yellow"/>
        </w:rPr>
        <w:t>Information sur le digicode du jour et la clé Wifi</w:t>
      </w:r>
      <w:bookmarkEnd w:id="7"/>
    </w:p>
    <w:p w:rsidR="008079FB" w:rsidRPr="0084078D" w:rsidRDefault="008079FB" w:rsidP="008079FB">
      <w:pPr>
        <w:spacing w:before="160" w:after="80"/>
        <w:jc w:val="both"/>
        <w:rPr>
          <w:rFonts w:ascii="Calibri" w:hAnsi="Calibri" w:cs="Calibri"/>
          <w:highlight w:val="yellow"/>
        </w:rPr>
      </w:pPr>
      <w:r w:rsidRPr="0084078D">
        <w:rPr>
          <w:rFonts w:ascii="Calibri" w:hAnsi="Calibri" w:cs="Calibri"/>
          <w:highlight w:val="yellow"/>
        </w:rPr>
        <w:t xml:space="preserve">La M2L met à disposition des ligues un site </w:t>
      </w:r>
      <w:r w:rsidRPr="0084078D">
        <w:rPr>
          <w:rFonts w:ascii="Calibri" w:hAnsi="Calibri" w:cs="Calibri"/>
          <w:i/>
          <w:highlight w:val="yellow"/>
        </w:rPr>
        <w:t>web</w:t>
      </w:r>
      <w:r w:rsidRPr="0084078D">
        <w:rPr>
          <w:rFonts w:ascii="Calibri" w:hAnsi="Calibri" w:cs="Calibri"/>
          <w:highlight w:val="yellow"/>
        </w:rPr>
        <w:t xml:space="preserve"> d'information sur le digicode permettant l'accès à la M2L ainsi que sur la clé Wifi "visiteurs". Le système de réservation donne également le digicode du jour dans le compte-rendu de réservation envoyé automatiquement par mail.</w:t>
      </w:r>
    </w:p>
    <w:p w:rsidR="008079FB" w:rsidRPr="0084078D" w:rsidRDefault="008079FB" w:rsidP="008079FB">
      <w:pPr>
        <w:pStyle w:val="Titre4"/>
        <w:spacing w:before="160" w:after="80"/>
        <w:jc w:val="both"/>
        <w:rPr>
          <w:rFonts w:cs="Calibri"/>
          <w:highlight w:val="yellow"/>
        </w:rPr>
      </w:pPr>
      <w:bookmarkStart w:id="8" w:name="_Toc294250851"/>
      <w:r w:rsidRPr="0084078D">
        <w:rPr>
          <w:rFonts w:cs="Calibri"/>
          <w:highlight w:val="yellow"/>
        </w:rPr>
        <w:t>Système de gestion des configurations</w:t>
      </w:r>
      <w:bookmarkEnd w:id="8"/>
    </w:p>
    <w:p w:rsidR="008079FB" w:rsidRPr="0084078D" w:rsidRDefault="008079FB" w:rsidP="008079FB">
      <w:pPr>
        <w:spacing w:before="160" w:after="80"/>
        <w:jc w:val="both"/>
        <w:rPr>
          <w:rFonts w:ascii="Calibri" w:hAnsi="Calibri" w:cs="Calibri"/>
          <w:highlight w:val="yellow"/>
        </w:rPr>
      </w:pPr>
      <w:r w:rsidRPr="0084078D">
        <w:rPr>
          <w:rFonts w:ascii="Calibri" w:hAnsi="Calibri" w:cs="Calibri"/>
          <w:highlight w:val="yellow"/>
        </w:rPr>
        <w:t>M2L gère à travers un logiciel de gestion des configurations l'ensemble du parc informatique incluant les postes fixes des ligues.</w:t>
      </w:r>
    </w:p>
    <w:p w:rsidR="008079FB" w:rsidRPr="0084078D" w:rsidRDefault="008079FB" w:rsidP="008079FB">
      <w:pPr>
        <w:pStyle w:val="Titre4"/>
        <w:rPr>
          <w:highlight w:val="yellow"/>
        </w:rPr>
      </w:pPr>
    </w:p>
    <w:p w:rsidR="008079FB" w:rsidRPr="0084078D" w:rsidRDefault="008079FB" w:rsidP="008079FB">
      <w:pPr>
        <w:pStyle w:val="Titre4"/>
        <w:rPr>
          <w:highlight w:val="yellow"/>
        </w:rPr>
      </w:pPr>
      <w:bookmarkStart w:id="9" w:name="_Toc294250852"/>
      <w:r w:rsidRPr="0084078D">
        <w:rPr>
          <w:highlight w:val="yellow"/>
        </w:rPr>
        <w:t>Intégration des postes informatiques des ligues</w:t>
      </w:r>
      <w:bookmarkEnd w:id="9"/>
    </w:p>
    <w:p w:rsidR="008079FB" w:rsidRPr="0084078D" w:rsidRDefault="008079FB" w:rsidP="008079FB">
      <w:pPr>
        <w:spacing w:before="120" w:after="120"/>
        <w:jc w:val="both"/>
        <w:rPr>
          <w:rFonts w:ascii="Calibri" w:hAnsi="Calibri" w:cs="Calibri"/>
          <w:highlight w:val="yellow"/>
        </w:rPr>
      </w:pPr>
      <w:r w:rsidRPr="0084078D">
        <w:rPr>
          <w:rFonts w:ascii="Calibri" w:hAnsi="Calibri" w:cs="Calibri"/>
          <w:highlight w:val="yellow"/>
        </w:rPr>
        <w:t>Lorsque les ligues acquièrent du matériel informatique, il y a une phase obligatoire d'intégration qui consiste à :</w:t>
      </w:r>
    </w:p>
    <w:p w:rsidR="008079FB" w:rsidRPr="0084078D" w:rsidRDefault="002559D0" w:rsidP="008079FB">
      <w:pPr>
        <w:numPr>
          <w:ilvl w:val="0"/>
          <w:numId w:val="2"/>
        </w:numPr>
        <w:jc w:val="both"/>
        <w:rPr>
          <w:rFonts w:ascii="Calibri" w:hAnsi="Calibri" w:cs="Calibri"/>
          <w:highlight w:val="yellow"/>
        </w:rPr>
      </w:pPr>
      <w:r w:rsidRPr="0084078D">
        <w:rPr>
          <w:rFonts w:ascii="Calibri" w:hAnsi="Calibri" w:cs="Calibri"/>
          <w:highlight w:val="yellow"/>
        </w:rPr>
        <w:lastRenderedPageBreak/>
        <w:t>Installer</w:t>
      </w:r>
      <w:r w:rsidR="008079FB" w:rsidRPr="0084078D">
        <w:rPr>
          <w:rFonts w:ascii="Calibri" w:hAnsi="Calibri" w:cs="Calibri"/>
          <w:highlight w:val="yellow"/>
        </w:rPr>
        <w:t xml:space="preserve"> un antivirus affilié au serveur antiviral de la M2L,</w:t>
      </w:r>
    </w:p>
    <w:p w:rsidR="008079FB" w:rsidRPr="0084078D" w:rsidRDefault="00835298" w:rsidP="008079FB">
      <w:pPr>
        <w:numPr>
          <w:ilvl w:val="0"/>
          <w:numId w:val="2"/>
        </w:numPr>
        <w:jc w:val="both"/>
        <w:rPr>
          <w:rFonts w:ascii="Calibri" w:hAnsi="Calibri" w:cs="Calibri"/>
          <w:highlight w:val="yellow"/>
        </w:rPr>
      </w:pPr>
      <w:r w:rsidRPr="0084078D">
        <w:rPr>
          <w:rFonts w:ascii="Calibri" w:hAnsi="Calibri" w:cs="Calibri"/>
          <w:highlight w:val="yellow"/>
        </w:rPr>
        <w:t>Installer</w:t>
      </w:r>
      <w:r w:rsidR="008079FB" w:rsidRPr="0084078D">
        <w:rPr>
          <w:rFonts w:ascii="Calibri" w:hAnsi="Calibri" w:cs="Calibri"/>
          <w:highlight w:val="yellow"/>
        </w:rPr>
        <w:t xml:space="preserve"> la dernière version de l'agent qui réalise l’inventaire matériel et logiciel</w:t>
      </w:r>
    </w:p>
    <w:p w:rsidR="008079FB" w:rsidRPr="0084078D" w:rsidRDefault="00835298" w:rsidP="008079FB">
      <w:pPr>
        <w:numPr>
          <w:ilvl w:val="0"/>
          <w:numId w:val="2"/>
        </w:numPr>
        <w:jc w:val="both"/>
        <w:rPr>
          <w:rFonts w:ascii="Calibri" w:hAnsi="Calibri" w:cs="Calibri"/>
          <w:highlight w:val="yellow"/>
        </w:rPr>
      </w:pPr>
      <w:r w:rsidRPr="0084078D">
        <w:rPr>
          <w:rFonts w:ascii="Calibri" w:hAnsi="Calibri" w:cs="Calibri"/>
          <w:highlight w:val="yellow"/>
        </w:rPr>
        <w:t>Paramétrer</w:t>
      </w:r>
      <w:r w:rsidR="008079FB" w:rsidRPr="0084078D">
        <w:rPr>
          <w:rFonts w:ascii="Calibri" w:hAnsi="Calibri" w:cs="Calibri"/>
          <w:highlight w:val="yellow"/>
        </w:rPr>
        <w:t xml:space="preserve"> le poste en adressage IP automatique,</w:t>
      </w:r>
    </w:p>
    <w:p w:rsidR="008079FB" w:rsidRPr="0084078D" w:rsidRDefault="00835298" w:rsidP="008079FB">
      <w:pPr>
        <w:numPr>
          <w:ilvl w:val="0"/>
          <w:numId w:val="2"/>
        </w:numPr>
        <w:jc w:val="both"/>
        <w:rPr>
          <w:rFonts w:ascii="Calibri" w:hAnsi="Calibri" w:cs="Calibri"/>
          <w:highlight w:val="yellow"/>
        </w:rPr>
      </w:pPr>
      <w:r w:rsidRPr="0084078D">
        <w:rPr>
          <w:rFonts w:ascii="Calibri" w:hAnsi="Calibri" w:cs="Calibri"/>
          <w:highlight w:val="yellow"/>
        </w:rPr>
        <w:t>Installer</w:t>
      </w:r>
      <w:r w:rsidR="008079FB" w:rsidRPr="0084078D">
        <w:rPr>
          <w:rFonts w:ascii="Calibri" w:hAnsi="Calibri" w:cs="Calibri"/>
          <w:highlight w:val="yellow"/>
        </w:rPr>
        <w:t xml:space="preserve"> un système de sauvegarde de données sur un site FTP de sauvegarde géré par la M2L,</w:t>
      </w:r>
    </w:p>
    <w:p w:rsidR="008079FB" w:rsidRPr="0084078D" w:rsidRDefault="00835298" w:rsidP="008079FB">
      <w:pPr>
        <w:numPr>
          <w:ilvl w:val="0"/>
          <w:numId w:val="2"/>
        </w:numPr>
        <w:jc w:val="both"/>
        <w:rPr>
          <w:rFonts w:ascii="Calibri" w:hAnsi="Calibri" w:cs="Calibri"/>
          <w:highlight w:val="yellow"/>
        </w:rPr>
      </w:pPr>
      <w:r w:rsidRPr="0084078D">
        <w:rPr>
          <w:rFonts w:ascii="Calibri" w:hAnsi="Calibri" w:cs="Calibri"/>
          <w:highlight w:val="yellow"/>
        </w:rPr>
        <w:t>Effectuer</w:t>
      </w:r>
      <w:r w:rsidR="008079FB" w:rsidRPr="0084078D">
        <w:rPr>
          <w:rFonts w:ascii="Calibri" w:hAnsi="Calibri" w:cs="Calibri"/>
          <w:highlight w:val="yellow"/>
        </w:rPr>
        <w:t xml:space="preserve"> les dernières mises à jour systèmes et à paramétrer leur automatisation,</w:t>
      </w:r>
    </w:p>
    <w:p w:rsidR="008079FB" w:rsidRPr="0084078D" w:rsidRDefault="00835298" w:rsidP="008079FB">
      <w:pPr>
        <w:numPr>
          <w:ilvl w:val="0"/>
          <w:numId w:val="2"/>
        </w:numPr>
        <w:jc w:val="both"/>
        <w:rPr>
          <w:rFonts w:ascii="Calibri" w:hAnsi="Calibri" w:cs="Calibri"/>
          <w:highlight w:val="yellow"/>
        </w:rPr>
      </w:pPr>
      <w:r w:rsidRPr="0084078D">
        <w:rPr>
          <w:rFonts w:ascii="Calibri" w:hAnsi="Calibri" w:cs="Calibri"/>
          <w:highlight w:val="yellow"/>
        </w:rPr>
        <w:t>Paramétrer</w:t>
      </w:r>
      <w:r w:rsidR="008079FB" w:rsidRPr="0084078D">
        <w:rPr>
          <w:rFonts w:ascii="Calibri" w:hAnsi="Calibri" w:cs="Calibri"/>
          <w:highlight w:val="yellow"/>
        </w:rPr>
        <w:t xml:space="preserve"> les noms des postes selon les règles de gestion suivantes :</w:t>
      </w:r>
    </w:p>
    <w:p w:rsidR="008079FB" w:rsidRPr="0084078D" w:rsidRDefault="00835298" w:rsidP="008079FB">
      <w:pPr>
        <w:ind w:left="720"/>
        <w:jc w:val="both"/>
        <w:rPr>
          <w:rFonts w:ascii="Calibri" w:hAnsi="Calibri" w:cs="Calibri"/>
          <w:highlight w:val="yellow"/>
        </w:rPr>
      </w:pPr>
      <w:r w:rsidRPr="0084078D">
        <w:rPr>
          <w:rFonts w:ascii="Calibri" w:hAnsi="Calibri" w:cs="Calibri"/>
          <w:highlight w:val="yellow"/>
        </w:rPr>
        <w:t>B [</w:t>
      </w:r>
      <w:r w:rsidR="008079FB" w:rsidRPr="0084078D">
        <w:rPr>
          <w:rFonts w:ascii="Calibri" w:hAnsi="Calibri" w:cs="Calibri"/>
          <w:highlight w:val="yellow"/>
        </w:rPr>
        <w:t xml:space="preserve">code </w:t>
      </w:r>
      <w:r w:rsidRPr="0084078D">
        <w:rPr>
          <w:rFonts w:ascii="Calibri" w:hAnsi="Calibri" w:cs="Calibri"/>
          <w:highlight w:val="yellow"/>
        </w:rPr>
        <w:t>bâtiment] E [</w:t>
      </w:r>
      <w:r w:rsidR="008079FB" w:rsidRPr="0084078D">
        <w:rPr>
          <w:rFonts w:ascii="Calibri" w:hAnsi="Calibri" w:cs="Calibri"/>
          <w:highlight w:val="yellow"/>
        </w:rPr>
        <w:t xml:space="preserve">numéro </w:t>
      </w:r>
      <w:r w:rsidRPr="0084078D">
        <w:rPr>
          <w:rFonts w:ascii="Calibri" w:hAnsi="Calibri" w:cs="Calibri"/>
          <w:highlight w:val="yellow"/>
        </w:rPr>
        <w:t>étage] L [</w:t>
      </w:r>
      <w:r w:rsidR="008079FB" w:rsidRPr="0084078D">
        <w:rPr>
          <w:rFonts w:ascii="Calibri" w:hAnsi="Calibri" w:cs="Calibri"/>
          <w:highlight w:val="yellow"/>
        </w:rPr>
        <w:t xml:space="preserve">numéro </w:t>
      </w:r>
      <w:r w:rsidRPr="0084078D">
        <w:rPr>
          <w:rFonts w:ascii="Calibri" w:hAnsi="Calibri" w:cs="Calibri"/>
          <w:highlight w:val="yellow"/>
        </w:rPr>
        <w:t>ligue] S [</w:t>
      </w:r>
      <w:r w:rsidR="008079FB" w:rsidRPr="0084078D">
        <w:rPr>
          <w:rFonts w:ascii="Calibri" w:hAnsi="Calibri" w:cs="Calibri"/>
          <w:highlight w:val="yellow"/>
        </w:rPr>
        <w:t>numéro salle</w:t>
      </w:r>
      <w:r w:rsidRPr="0084078D">
        <w:rPr>
          <w:rFonts w:ascii="Calibri" w:hAnsi="Calibri" w:cs="Calibri"/>
          <w:highlight w:val="yellow"/>
        </w:rPr>
        <w:t>]. P [</w:t>
      </w:r>
      <w:r w:rsidR="008079FB" w:rsidRPr="0084078D">
        <w:rPr>
          <w:rFonts w:ascii="Calibri" w:hAnsi="Calibri" w:cs="Calibri"/>
          <w:highlight w:val="yellow"/>
        </w:rPr>
        <w:t>numéro poste]</w:t>
      </w:r>
    </w:p>
    <w:p w:rsidR="008079FB" w:rsidRPr="0084078D" w:rsidRDefault="008079FB" w:rsidP="008079FB">
      <w:pPr>
        <w:ind w:left="720"/>
        <w:jc w:val="both"/>
        <w:rPr>
          <w:rFonts w:ascii="Calibri" w:hAnsi="Calibri" w:cs="Calibri"/>
          <w:highlight w:val="yellow"/>
        </w:rPr>
      </w:pPr>
      <w:r w:rsidRPr="0084078D">
        <w:rPr>
          <w:rFonts w:ascii="Calibri" w:hAnsi="Calibri" w:cs="Calibri"/>
          <w:b/>
          <w:bCs/>
          <w:highlight w:val="yellow"/>
        </w:rPr>
        <w:t>Code bâtiment</w:t>
      </w:r>
      <w:r w:rsidRPr="0084078D">
        <w:rPr>
          <w:rFonts w:ascii="Calibri" w:hAnsi="Calibri" w:cs="Calibri"/>
          <w:highlight w:val="yellow"/>
        </w:rPr>
        <w:t xml:space="preserve"> qui peut être A ou C</w:t>
      </w:r>
    </w:p>
    <w:p w:rsidR="008079FB" w:rsidRPr="0084078D" w:rsidRDefault="008079FB" w:rsidP="008079FB">
      <w:pPr>
        <w:ind w:left="720"/>
        <w:jc w:val="both"/>
        <w:rPr>
          <w:rFonts w:ascii="Calibri" w:hAnsi="Calibri" w:cs="Calibri"/>
          <w:highlight w:val="yellow"/>
        </w:rPr>
      </w:pPr>
      <w:r w:rsidRPr="0084078D">
        <w:rPr>
          <w:rFonts w:ascii="Calibri" w:hAnsi="Calibri" w:cs="Calibri"/>
          <w:b/>
          <w:bCs/>
          <w:highlight w:val="yellow"/>
        </w:rPr>
        <w:t>N° étage</w:t>
      </w:r>
      <w:r w:rsidRPr="0084078D">
        <w:rPr>
          <w:rFonts w:ascii="Calibri" w:hAnsi="Calibri" w:cs="Calibri"/>
          <w:highlight w:val="yellow"/>
        </w:rPr>
        <w:t xml:space="preserve"> est compris entre 1 et 4 (puisque les locaux du rez-de-chaussée n'hébergent pas de ligues)</w:t>
      </w:r>
    </w:p>
    <w:p w:rsidR="008079FB" w:rsidRPr="0084078D" w:rsidRDefault="008079FB" w:rsidP="008079FB">
      <w:pPr>
        <w:ind w:left="720"/>
        <w:jc w:val="both"/>
        <w:rPr>
          <w:rFonts w:ascii="Calibri" w:hAnsi="Calibri" w:cs="Calibri"/>
          <w:b/>
          <w:bCs/>
          <w:highlight w:val="yellow"/>
        </w:rPr>
      </w:pPr>
      <w:r w:rsidRPr="0084078D">
        <w:rPr>
          <w:rFonts w:ascii="Calibri" w:hAnsi="Calibri" w:cs="Calibri"/>
          <w:b/>
          <w:bCs/>
          <w:highlight w:val="yellow"/>
        </w:rPr>
        <w:t xml:space="preserve">N° ligue </w:t>
      </w:r>
      <w:r w:rsidRPr="0084078D">
        <w:rPr>
          <w:rFonts w:ascii="Calibri" w:hAnsi="Calibri" w:cs="Calibri"/>
          <w:highlight w:val="yellow"/>
        </w:rPr>
        <w:t>sur 2 chiffres : correspond à un nombre attribué à la ligue allant pour l'instant de 01 à 24</w:t>
      </w:r>
    </w:p>
    <w:p w:rsidR="008079FB" w:rsidRPr="0084078D" w:rsidRDefault="008079FB" w:rsidP="008079FB">
      <w:pPr>
        <w:ind w:left="720"/>
        <w:jc w:val="both"/>
        <w:rPr>
          <w:rFonts w:ascii="Calibri" w:hAnsi="Calibri" w:cs="Calibri"/>
          <w:highlight w:val="yellow"/>
        </w:rPr>
      </w:pPr>
      <w:r w:rsidRPr="0084078D">
        <w:rPr>
          <w:rFonts w:ascii="Calibri" w:hAnsi="Calibri" w:cs="Calibri"/>
          <w:b/>
          <w:bCs/>
          <w:highlight w:val="yellow"/>
        </w:rPr>
        <w:t>N° salle</w:t>
      </w:r>
      <w:r w:rsidRPr="0084078D">
        <w:rPr>
          <w:rFonts w:ascii="Calibri" w:hAnsi="Calibri" w:cs="Calibri"/>
          <w:highlight w:val="yellow"/>
        </w:rPr>
        <w:t xml:space="preserve"> sur 2 chiffres : correspond aux bureaux occupés par les ligues</w:t>
      </w:r>
    </w:p>
    <w:p w:rsidR="008079FB" w:rsidRPr="0084078D" w:rsidRDefault="008079FB" w:rsidP="008079FB">
      <w:pPr>
        <w:ind w:left="720"/>
        <w:rPr>
          <w:rFonts w:ascii="Calibri" w:hAnsi="Calibri" w:cs="Calibri"/>
          <w:highlight w:val="yellow"/>
        </w:rPr>
      </w:pPr>
      <w:r w:rsidRPr="0084078D">
        <w:rPr>
          <w:rFonts w:ascii="Calibri" w:hAnsi="Calibri" w:cs="Calibri"/>
          <w:b/>
          <w:bCs/>
          <w:highlight w:val="yellow"/>
        </w:rPr>
        <w:t>N° poste</w:t>
      </w:r>
      <w:r w:rsidRPr="0084078D">
        <w:rPr>
          <w:rFonts w:ascii="Calibri" w:hAnsi="Calibri" w:cs="Calibri"/>
          <w:highlight w:val="yellow"/>
        </w:rPr>
        <w:t xml:space="preserve"> sur 2 chiffres : correspond au numéro écrit sur la prise murale</w:t>
      </w:r>
    </w:p>
    <w:p w:rsidR="008079FB" w:rsidRPr="0084078D" w:rsidRDefault="008079FB" w:rsidP="008079FB">
      <w:pPr>
        <w:spacing w:before="120" w:after="120"/>
        <w:ind w:left="708"/>
        <w:jc w:val="both"/>
        <w:rPr>
          <w:rFonts w:ascii="Calibri" w:hAnsi="Calibri" w:cs="Calibri"/>
          <w:highlight w:val="yellow"/>
        </w:rPr>
      </w:pPr>
      <w:r w:rsidRPr="0084078D">
        <w:rPr>
          <w:rFonts w:ascii="Calibri" w:hAnsi="Calibri" w:cs="Calibri"/>
          <w:highlight w:val="yellow"/>
        </w:rPr>
        <w:t xml:space="preserve">Exemple : le nom d'hôte </w:t>
      </w:r>
      <w:r w:rsidRPr="0084078D">
        <w:rPr>
          <w:rFonts w:ascii="Calibri" w:hAnsi="Calibri" w:cs="Calibri"/>
          <w:b/>
          <w:bCs/>
          <w:highlight w:val="yellow"/>
        </w:rPr>
        <w:t>BAE2L06S01P01</w:t>
      </w:r>
      <w:r w:rsidRPr="0084078D">
        <w:rPr>
          <w:rFonts w:ascii="Calibri" w:hAnsi="Calibri" w:cs="Calibri"/>
          <w:highlight w:val="yellow"/>
        </w:rPr>
        <w:t xml:space="preserve"> correspond au poste installé sur la prise N°1 du bureau A201 occupé par la ligue de Volley, bureau situé au deuxième étage du bâtiment A. </w:t>
      </w:r>
    </w:p>
    <w:p w:rsidR="008079FB" w:rsidRPr="0084078D" w:rsidRDefault="008079FB" w:rsidP="008079FB">
      <w:pPr>
        <w:spacing w:before="120" w:after="120"/>
        <w:jc w:val="both"/>
        <w:rPr>
          <w:rFonts w:ascii="Calibri" w:hAnsi="Calibri" w:cs="Calibri"/>
          <w:highlight w:val="yellow"/>
        </w:rPr>
      </w:pPr>
      <w:r w:rsidRPr="0084078D">
        <w:rPr>
          <w:rFonts w:ascii="Calibri" w:hAnsi="Calibri" w:cs="Calibri"/>
          <w:highlight w:val="yellow"/>
        </w:rPr>
        <w:t>Cette intégration est contractualisée. Les ligues et CD étant toutes des structures associatives indépendantes, leurs postes ne sont pas intégrés dans un annuaire central. Par contre, les postes de l'administration de la M2L et de la salle multimédia le sont.</w:t>
      </w:r>
    </w:p>
    <w:p w:rsidR="008079FB" w:rsidRPr="0084078D" w:rsidRDefault="008079FB" w:rsidP="008079FB">
      <w:pPr>
        <w:spacing w:before="20" w:after="40"/>
        <w:ind w:left="720"/>
        <w:rPr>
          <w:rFonts w:ascii="Calibri" w:hAnsi="Calibri" w:cs="Calibri"/>
          <w:highlight w:val="yellow"/>
        </w:rPr>
      </w:pPr>
      <w:r w:rsidRPr="0084078D">
        <w:rPr>
          <w:rFonts w:ascii="Calibri" w:hAnsi="Calibri" w:cs="Calibri"/>
          <w:highlight w:val="yellow"/>
        </w:rPr>
        <w:t>.</w:t>
      </w:r>
    </w:p>
    <w:p w:rsidR="008079FB" w:rsidRPr="0084078D" w:rsidRDefault="008079FB" w:rsidP="008079FB">
      <w:pPr>
        <w:spacing w:before="20" w:after="40"/>
        <w:rPr>
          <w:rFonts w:ascii="Calibri" w:hAnsi="Calibri" w:cs="Calibri"/>
          <w:highlight w:val="yellow"/>
        </w:rPr>
      </w:pPr>
    </w:p>
    <w:p w:rsidR="008079FB" w:rsidRPr="0084078D" w:rsidRDefault="008079FB" w:rsidP="008079FB">
      <w:pPr>
        <w:pStyle w:val="Titre4"/>
        <w:rPr>
          <w:highlight w:val="yellow"/>
        </w:rPr>
      </w:pPr>
      <w:bookmarkStart w:id="10" w:name="_Toc294250853"/>
      <w:r w:rsidRPr="0084078D">
        <w:rPr>
          <w:highlight w:val="yellow"/>
        </w:rPr>
        <w:t>Intégration d'imprimantes</w:t>
      </w:r>
      <w:bookmarkEnd w:id="10"/>
    </w:p>
    <w:p w:rsidR="008079FB" w:rsidRDefault="008079FB" w:rsidP="008079FB">
      <w:pPr>
        <w:spacing w:before="120" w:after="120"/>
        <w:jc w:val="both"/>
        <w:rPr>
          <w:rFonts w:ascii="Calibri" w:hAnsi="Calibri" w:cs="Calibri"/>
        </w:rPr>
      </w:pPr>
      <w:r w:rsidRPr="0084078D">
        <w:rPr>
          <w:rFonts w:ascii="Calibri" w:hAnsi="Calibri" w:cs="Calibri"/>
          <w:highlight w:val="yellow"/>
        </w:rPr>
        <w:t>Lorsque les structures hébergées s'équipent d'imprimante réseau, la connexion en est réalisée par l'informaticien bénévole du CROSL, sans passer par un serveur d'impression. Le nom de l'imprimante est lui aussi codifié de la même façon que celui des postes (la lettre L vient remplacer la lettre P).</w:t>
      </w:r>
    </w:p>
    <w:p w:rsidR="008079FB" w:rsidRDefault="008079FB" w:rsidP="008079FB">
      <w:pPr>
        <w:pStyle w:val="Titre4"/>
        <w:numPr>
          <w:ilvl w:val="0"/>
          <w:numId w:val="0"/>
        </w:numPr>
      </w:pPr>
    </w:p>
    <w:p w:rsidR="008079FB" w:rsidRPr="0084078D" w:rsidRDefault="008079FB" w:rsidP="008079FB">
      <w:pPr>
        <w:pStyle w:val="Titre4"/>
        <w:rPr>
          <w:highlight w:val="yellow"/>
        </w:rPr>
      </w:pPr>
      <w:bookmarkStart w:id="11" w:name="_Toc294250854"/>
      <w:r w:rsidRPr="0084078D">
        <w:rPr>
          <w:highlight w:val="yellow"/>
        </w:rPr>
        <w:t>Service d'établissement de bulletins de salaire</w:t>
      </w:r>
      <w:bookmarkEnd w:id="11"/>
    </w:p>
    <w:p w:rsidR="008079FB" w:rsidRDefault="008079FB" w:rsidP="008079FB">
      <w:pPr>
        <w:spacing w:before="120" w:after="120"/>
        <w:jc w:val="both"/>
        <w:rPr>
          <w:rFonts w:ascii="Calibri" w:hAnsi="Calibri" w:cs="Calibri"/>
        </w:rPr>
      </w:pPr>
      <w:r w:rsidRPr="0084078D">
        <w:rPr>
          <w:rFonts w:ascii="Calibri" w:hAnsi="Calibri" w:cs="Calibri"/>
          <w:highlight w:val="yellow"/>
        </w:rPr>
        <w:t>Le CRIB (Centre Régional d'Information des Bénévoles) est un label donné au CROSL qui, entre autres missions d'information (sur les textes réglementaires, la convention nationale du sport ...), propose un service d'établissement de bulletins de salaires aux ligues et à leurs clubs affiliés. Le CROSL est tiers de confiance pour l'URSSAF et, à ce titre, établit des bulletins de salaires réglementaires et tous les documents annexes. La prestation est facturée au forfait (60 € par an) et au bulletin édité (5 €). Un employé du CROSL est affecté à cette mission à raison de 0,8 ETP.</w:t>
      </w:r>
    </w:p>
    <w:p w:rsidR="008079FB" w:rsidRDefault="008079FB" w:rsidP="008079FB">
      <w:pPr>
        <w:rPr>
          <w:rFonts w:ascii="Calibri" w:hAnsi="Calibri" w:cs="Calibri"/>
        </w:rPr>
      </w:pPr>
    </w:p>
    <w:p w:rsidR="008079FB" w:rsidRPr="003D5999" w:rsidRDefault="008079FB" w:rsidP="008079FB">
      <w:pPr>
        <w:rPr>
          <w:rFonts w:ascii="Calibri" w:hAnsi="Calibri" w:cs="Calibri"/>
          <w:highlight w:val="yellow"/>
        </w:rPr>
      </w:pPr>
      <w:r w:rsidRPr="003D5999">
        <w:rPr>
          <w:rFonts w:ascii="Calibri" w:hAnsi="Calibri" w:cs="Calibri"/>
          <w:highlight w:val="yellow"/>
        </w:rPr>
        <w:t>Illustration du processus pour une ligue qui fait établir ses bulletins de salaires par le CRIB, pour des animateurs à la vacation, comme pour ses employés permanents.</w:t>
      </w:r>
    </w:p>
    <w:p w:rsidR="008079FB" w:rsidRPr="003D5999" w:rsidRDefault="008079FB" w:rsidP="008079FB">
      <w:pPr>
        <w:rPr>
          <w:rFonts w:ascii="Calibri" w:hAnsi="Calibri" w:cs="Calibri"/>
          <w:highlight w:val="yellow"/>
        </w:rPr>
      </w:pPr>
    </w:p>
    <w:p w:rsidR="008079FB" w:rsidRPr="003D5999" w:rsidRDefault="008079FB" w:rsidP="008079FB">
      <w:pPr>
        <w:rPr>
          <w:rFonts w:ascii="Calibri" w:hAnsi="Calibri" w:cs="Calibri"/>
          <w:highlight w:val="yellow"/>
        </w:rPr>
      </w:pPr>
      <w:r w:rsidRPr="003D5999">
        <w:rPr>
          <w:rFonts w:ascii="Calibri" w:hAnsi="Calibri" w:cs="Calibri"/>
          <w:highlight w:val="yellow"/>
        </w:rPr>
        <w:t>- La ligue établit une « déclaration unique d'embauche » et un contrat de travail.</w:t>
      </w:r>
    </w:p>
    <w:p w:rsidR="008079FB" w:rsidRPr="003D5999" w:rsidRDefault="008079FB" w:rsidP="008079FB">
      <w:pPr>
        <w:rPr>
          <w:rFonts w:ascii="Calibri" w:hAnsi="Calibri" w:cs="Calibri"/>
          <w:highlight w:val="yellow"/>
        </w:rPr>
      </w:pPr>
    </w:p>
    <w:p w:rsidR="008079FB" w:rsidRPr="003D5999" w:rsidRDefault="008079FB" w:rsidP="008079FB">
      <w:pPr>
        <w:rPr>
          <w:rFonts w:ascii="Calibri" w:hAnsi="Calibri" w:cs="Calibri"/>
          <w:highlight w:val="yellow"/>
        </w:rPr>
      </w:pPr>
      <w:r w:rsidRPr="003D5999">
        <w:rPr>
          <w:rFonts w:ascii="Calibri" w:hAnsi="Calibri" w:cs="Calibri"/>
          <w:highlight w:val="yellow"/>
        </w:rPr>
        <w:t>- Les données "salaires" sont envoyées par les associations au CRIB avant le 15 du mois :</w:t>
      </w:r>
    </w:p>
    <w:p w:rsidR="008079FB" w:rsidRPr="003D5999" w:rsidRDefault="008079FB" w:rsidP="008079FB">
      <w:pPr>
        <w:numPr>
          <w:ilvl w:val="0"/>
          <w:numId w:val="4"/>
        </w:numPr>
        <w:rPr>
          <w:rFonts w:ascii="Calibri" w:hAnsi="Calibri" w:cs="Calibri"/>
          <w:highlight w:val="yellow"/>
        </w:rPr>
      </w:pPr>
      <w:r w:rsidRPr="003D5999">
        <w:rPr>
          <w:rFonts w:ascii="Calibri" w:hAnsi="Calibri" w:cs="Calibri"/>
          <w:highlight w:val="yellow"/>
        </w:rPr>
        <w:t>Nom, prénom, date de naissance, adresse, n° de sécu, de l’intervenant ou du salarié</w:t>
      </w:r>
    </w:p>
    <w:p w:rsidR="008079FB" w:rsidRPr="003D5999" w:rsidRDefault="008079FB" w:rsidP="008079FB">
      <w:pPr>
        <w:numPr>
          <w:ilvl w:val="0"/>
          <w:numId w:val="4"/>
        </w:numPr>
        <w:rPr>
          <w:rFonts w:ascii="Calibri" w:hAnsi="Calibri" w:cs="Calibri"/>
          <w:highlight w:val="yellow"/>
        </w:rPr>
      </w:pPr>
      <w:r w:rsidRPr="003D5999">
        <w:rPr>
          <w:rFonts w:ascii="Calibri" w:hAnsi="Calibri" w:cs="Calibri"/>
          <w:highlight w:val="yellow"/>
        </w:rPr>
        <w:t>Dates et heures d'intervention (de jour / de nuit)</w:t>
      </w:r>
    </w:p>
    <w:p w:rsidR="008079FB" w:rsidRPr="003D5999" w:rsidRDefault="008079FB" w:rsidP="008079FB">
      <w:pPr>
        <w:numPr>
          <w:ilvl w:val="0"/>
          <w:numId w:val="4"/>
        </w:numPr>
        <w:rPr>
          <w:rFonts w:ascii="Calibri" w:hAnsi="Calibri" w:cs="Calibri"/>
          <w:highlight w:val="yellow"/>
        </w:rPr>
      </w:pPr>
      <w:r w:rsidRPr="003D5999">
        <w:rPr>
          <w:rFonts w:ascii="Calibri" w:hAnsi="Calibri" w:cs="Calibri"/>
          <w:highlight w:val="yellow"/>
        </w:rPr>
        <w:t>Heures congés payées associées</w:t>
      </w:r>
    </w:p>
    <w:p w:rsidR="008079FB" w:rsidRPr="003D5999" w:rsidRDefault="008079FB" w:rsidP="008079FB">
      <w:pPr>
        <w:numPr>
          <w:ilvl w:val="0"/>
          <w:numId w:val="4"/>
        </w:numPr>
        <w:rPr>
          <w:rFonts w:ascii="Calibri" w:hAnsi="Calibri" w:cs="Calibri"/>
          <w:highlight w:val="yellow"/>
        </w:rPr>
      </w:pPr>
      <w:r w:rsidRPr="003D5999">
        <w:rPr>
          <w:rFonts w:ascii="Calibri" w:hAnsi="Calibri" w:cs="Calibri"/>
          <w:highlight w:val="yellow"/>
        </w:rPr>
        <w:t>Taux horaire</w:t>
      </w:r>
    </w:p>
    <w:p w:rsidR="008079FB" w:rsidRPr="003D5999" w:rsidRDefault="008079FB" w:rsidP="008079FB">
      <w:pPr>
        <w:numPr>
          <w:ilvl w:val="0"/>
          <w:numId w:val="4"/>
        </w:numPr>
        <w:rPr>
          <w:rFonts w:ascii="Calibri" w:hAnsi="Calibri" w:cs="Calibri"/>
          <w:highlight w:val="yellow"/>
        </w:rPr>
      </w:pPr>
      <w:r w:rsidRPr="003D5999">
        <w:rPr>
          <w:rFonts w:ascii="Calibri" w:hAnsi="Calibri" w:cs="Calibri"/>
          <w:highlight w:val="yellow"/>
        </w:rPr>
        <w:t xml:space="preserve">Intitulé dans la grille de la </w:t>
      </w:r>
      <w:r w:rsidRPr="003D5999">
        <w:rPr>
          <w:rFonts w:ascii="Calibri" w:hAnsi="Calibri" w:cs="Calibri"/>
          <w:i/>
          <w:highlight w:val="yellow"/>
        </w:rPr>
        <w:t>convention nationale du sport</w:t>
      </w:r>
      <w:r w:rsidRPr="003D5999">
        <w:rPr>
          <w:rFonts w:ascii="Calibri" w:hAnsi="Calibri" w:cs="Calibri"/>
          <w:highlight w:val="yellow"/>
        </w:rPr>
        <w:t xml:space="preserve"> (exemple : technicien niveau 3)</w:t>
      </w:r>
    </w:p>
    <w:p w:rsidR="008079FB" w:rsidRPr="003D5999" w:rsidRDefault="008079FB" w:rsidP="008079FB">
      <w:pPr>
        <w:rPr>
          <w:rFonts w:ascii="Calibri" w:hAnsi="Calibri" w:cs="Calibri"/>
          <w:highlight w:val="yellow"/>
        </w:rPr>
      </w:pPr>
    </w:p>
    <w:p w:rsidR="008079FB" w:rsidRPr="003D5999" w:rsidRDefault="008079FB" w:rsidP="008079FB">
      <w:pPr>
        <w:rPr>
          <w:rFonts w:ascii="Calibri" w:hAnsi="Calibri" w:cs="Calibri"/>
          <w:highlight w:val="yellow"/>
        </w:rPr>
      </w:pPr>
      <w:r w:rsidRPr="003D5999">
        <w:rPr>
          <w:rFonts w:ascii="Calibri" w:hAnsi="Calibri" w:cs="Calibri"/>
          <w:highlight w:val="yellow"/>
        </w:rPr>
        <w:t>En retour, le CRIB fournit le bulletin de salaire et le document sur les charges périodiques.</w:t>
      </w:r>
    </w:p>
    <w:p w:rsidR="008079FB" w:rsidRPr="003D5999" w:rsidRDefault="008079FB" w:rsidP="008079FB">
      <w:pPr>
        <w:rPr>
          <w:rFonts w:ascii="Calibri" w:hAnsi="Calibri" w:cs="Calibri"/>
          <w:highlight w:val="yellow"/>
        </w:rPr>
      </w:pPr>
    </w:p>
    <w:p w:rsidR="008079FB" w:rsidRPr="003D5999" w:rsidRDefault="008079FB" w:rsidP="008079FB">
      <w:pPr>
        <w:rPr>
          <w:rFonts w:ascii="Calibri" w:hAnsi="Calibri" w:cs="Calibri"/>
          <w:highlight w:val="yellow"/>
        </w:rPr>
      </w:pPr>
      <w:r w:rsidRPr="003D5999">
        <w:rPr>
          <w:rFonts w:ascii="Calibri" w:hAnsi="Calibri" w:cs="Calibri"/>
          <w:highlight w:val="yellow"/>
        </w:rPr>
        <w:t>Le salaire est viré par la ligue, si celle-ci a fait ce choix. Sinon il y a un prélèvement sur son compte et virement sur le compte du salarié.</w:t>
      </w:r>
    </w:p>
    <w:p w:rsidR="008079FB" w:rsidRPr="003D5999" w:rsidRDefault="008079FB" w:rsidP="008079FB">
      <w:pPr>
        <w:rPr>
          <w:rFonts w:ascii="Calibri" w:hAnsi="Calibri" w:cs="Calibri"/>
          <w:highlight w:val="yellow"/>
        </w:rPr>
      </w:pPr>
    </w:p>
    <w:p w:rsidR="008079FB" w:rsidRDefault="008079FB" w:rsidP="008079FB">
      <w:pPr>
        <w:rPr>
          <w:rFonts w:ascii="Calibri" w:hAnsi="Calibri" w:cs="Calibri"/>
        </w:rPr>
        <w:sectPr w:rsidR="008079FB" w:rsidSect="008079FB">
          <w:pgSz w:w="11906" w:h="16838"/>
          <w:pgMar w:top="1418" w:right="1418" w:bottom="851" w:left="1418" w:header="720" w:footer="709" w:gutter="0"/>
          <w:cols w:space="720"/>
          <w:docGrid w:linePitch="360"/>
        </w:sectPr>
      </w:pPr>
      <w:r w:rsidRPr="003D5999">
        <w:rPr>
          <w:rFonts w:ascii="Calibri" w:hAnsi="Calibri" w:cs="Calibri"/>
          <w:highlight w:val="yellow"/>
        </w:rPr>
        <w:t>Pour les versements aux organismes sociaux, il y a prélèvement direct sur le compte de la ligue.</w:t>
      </w:r>
    </w:p>
    <w:p w:rsidR="008079FB" w:rsidRDefault="008079FB" w:rsidP="008079FB">
      <w:pPr>
        <w:pStyle w:val="Titre4"/>
        <w:numPr>
          <w:ilvl w:val="0"/>
          <w:numId w:val="0"/>
        </w:numPr>
      </w:pPr>
    </w:p>
    <w:p w:rsidR="008079FB" w:rsidRPr="003D5999" w:rsidRDefault="008079FB" w:rsidP="008079FB">
      <w:pPr>
        <w:pStyle w:val="Titre4"/>
        <w:rPr>
          <w:highlight w:val="yellow"/>
        </w:rPr>
      </w:pPr>
      <w:bookmarkStart w:id="12" w:name="_Toc294250855"/>
      <w:bookmarkStart w:id="13" w:name="_GoBack"/>
      <w:bookmarkEnd w:id="13"/>
      <w:r w:rsidRPr="003D5999">
        <w:rPr>
          <w:highlight w:val="yellow"/>
        </w:rPr>
        <w:t>Formations</w:t>
      </w:r>
      <w:bookmarkEnd w:id="12"/>
    </w:p>
    <w:p w:rsidR="008079FB" w:rsidRDefault="008079FB" w:rsidP="008079FB">
      <w:pPr>
        <w:spacing w:before="120" w:after="120"/>
        <w:jc w:val="both"/>
        <w:rPr>
          <w:rFonts w:ascii="Calibri" w:hAnsi="Calibri" w:cs="Calibri"/>
        </w:rPr>
      </w:pPr>
      <w:r w:rsidRPr="003D5999">
        <w:rPr>
          <w:rFonts w:ascii="Calibri" w:hAnsi="Calibri" w:cs="Calibri"/>
          <w:highlight w:val="yellow"/>
        </w:rPr>
        <w:t>Le CROSL offre un catalogue diversifié de formations aux bénévoles des clubs affiliés aux ligues (législation, éthique, comptabilité associative, etc.). Les ligues organisent également des formations, en général plus techniques, sur l'usage de logiciels spécifiques de gestion des clubs ou des compétitions sportives.</w:t>
      </w:r>
    </w:p>
    <w:p w:rsidR="00B338A4" w:rsidRDefault="00B338A4"/>
    <w:sectPr w:rsidR="00B338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pStyle w:val="Titre3"/>
      <w:suff w:val="nothing"/>
      <w:lvlText w:val=""/>
      <w:lvlJc w:val="left"/>
      <w:pPr>
        <w:tabs>
          <w:tab w:val="num" w:pos="0"/>
        </w:tabs>
        <w:ind w:left="720" w:hanging="720"/>
      </w:pPr>
      <w:rPr>
        <w:rFonts w:cs="Times New Roman"/>
      </w:rPr>
    </w:lvl>
    <w:lvl w:ilvl="3">
      <w:start w:val="1"/>
      <w:numFmt w:val="none"/>
      <w:pStyle w:val="Titre4"/>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8"/>
    <w:multiLevelType w:val="singleLevel"/>
    <w:tmpl w:val="00000008"/>
    <w:name w:val="WW8Num8"/>
    <w:lvl w:ilvl="0">
      <w:start w:val="18"/>
      <w:numFmt w:val="bullet"/>
      <w:lvlText w:val="-"/>
      <w:lvlJc w:val="left"/>
      <w:pPr>
        <w:tabs>
          <w:tab w:val="num" w:pos="720"/>
        </w:tabs>
        <w:ind w:left="720" w:hanging="360"/>
      </w:pPr>
      <w:rPr>
        <w:rFonts w:ascii="Calibri" w:hAnsi="Calibri"/>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9FB"/>
    <w:rsid w:val="00202598"/>
    <w:rsid w:val="002559D0"/>
    <w:rsid w:val="003D5999"/>
    <w:rsid w:val="00442E6B"/>
    <w:rsid w:val="005A5F81"/>
    <w:rsid w:val="006829A3"/>
    <w:rsid w:val="00800A8B"/>
    <w:rsid w:val="008079FB"/>
    <w:rsid w:val="00814FBF"/>
    <w:rsid w:val="00835298"/>
    <w:rsid w:val="0084078D"/>
    <w:rsid w:val="00B338A4"/>
    <w:rsid w:val="00DB3D4B"/>
    <w:rsid w:val="00F46D92"/>
    <w:rsid w:val="00FE0C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4B4AE8"/>
  <w15:chartTrackingRefBased/>
  <w15:docId w15:val="{A8AE02C3-5EB0-4538-9998-6E5BC08FD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079FB"/>
    <w:pPr>
      <w:suppressAutoHyphens/>
    </w:pPr>
    <w:rPr>
      <w:rFonts w:ascii="Arial" w:hAnsi="Arial" w:cs="Arial"/>
      <w:color w:val="000080"/>
      <w:lang w:eastAsia="ar-SA"/>
    </w:rPr>
  </w:style>
  <w:style w:type="paragraph" w:styleId="Titre3">
    <w:name w:val="heading 3"/>
    <w:basedOn w:val="Normal"/>
    <w:next w:val="Normal"/>
    <w:link w:val="Titre3Car"/>
    <w:qFormat/>
    <w:rsid w:val="008079FB"/>
    <w:pPr>
      <w:numPr>
        <w:ilvl w:val="2"/>
        <w:numId w:val="1"/>
      </w:numPr>
      <w:outlineLvl w:val="2"/>
    </w:pPr>
    <w:rPr>
      <w:b/>
      <w:bCs/>
    </w:rPr>
  </w:style>
  <w:style w:type="paragraph" w:styleId="Titre4">
    <w:name w:val="heading 4"/>
    <w:basedOn w:val="Normal"/>
    <w:next w:val="Normal"/>
    <w:link w:val="Titre4Car"/>
    <w:qFormat/>
    <w:rsid w:val="008079FB"/>
    <w:pPr>
      <w:numPr>
        <w:ilvl w:val="3"/>
        <w:numId w:val="1"/>
      </w:numPr>
      <w:outlineLvl w:val="3"/>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8079FB"/>
    <w:rPr>
      <w:rFonts w:ascii="Arial" w:hAnsi="Arial" w:cs="Arial"/>
      <w:b/>
      <w:bCs/>
      <w:color w:val="000080"/>
      <w:lang w:eastAsia="ar-SA"/>
    </w:rPr>
  </w:style>
  <w:style w:type="character" w:customStyle="1" w:styleId="Titre4Car">
    <w:name w:val="Titre 4 Car"/>
    <w:basedOn w:val="Policepardfaut"/>
    <w:link w:val="Titre4"/>
    <w:rsid w:val="008079FB"/>
    <w:rPr>
      <w:rFonts w:ascii="Arial" w:hAnsi="Arial" w:cs="Arial"/>
      <w:i/>
      <w:iCs/>
      <w:color w:val="00008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1003</Words>
  <Characters>5517</Characters>
  <Application>Microsoft Office Word</Application>
  <DocSecurity>0</DocSecurity>
  <Lines>45</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hélène</dc:creator>
  <cp:keywords/>
  <dc:description/>
  <cp:lastModifiedBy>Charline DUBOS</cp:lastModifiedBy>
  <cp:revision>10</cp:revision>
  <dcterms:created xsi:type="dcterms:W3CDTF">2016-01-25T15:31:00Z</dcterms:created>
  <dcterms:modified xsi:type="dcterms:W3CDTF">2023-06-27T13:22:00Z</dcterms:modified>
</cp:coreProperties>
</file>