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46.jpg" ContentType="image/jpeg"/>
  <Override PartName="/word/media/rId47.jpg" ContentType="image/jpeg"/>
  <Override PartName="/word/media/rId40.jpg" ContentType="image/jpeg"/>
  <Override PartName="/word/media/rId45.jpg" ContentType="image/jpe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and</w:t>
      </w:r>
      <w:r>
        <w:t xml:space="preserve"> </w:t>
      </w:r>
      <w:r>
        <w:t xml:space="preserve">dissimilarities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'/home/rstudio-user/R/x86_64-pc-linux-gnu-library/4.0'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"stargazer"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'/home/rstudio-user/R/x86_64-pc-linux-gnu-library/4.0'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"ade4"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'/home/rstudio-user/R/x86_64-pc-linux-gnu-library/4.0'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Heading1"/>
      </w:pPr>
      <w:bookmarkStart w:id="20" w:name="definition-of-a-distance"/>
      <w:r>
        <w:t xml:space="preserve">Definition of a distance</w:t>
      </w:r>
      <w:bookmarkEnd w:id="20"/>
    </w:p>
    <w:p>
      <w:pPr>
        <w:numPr>
          <w:numId w:val="1001"/>
          <w:ilvl w:val="0"/>
        </w:numPr>
      </w:pPr>
      <w:r>
        <w:t xml:space="preserve">A distance function or a metric on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t>,</m:t>
        </m:r>
        <m:r>
          <m:t> </m:t>
        </m:r>
        <m:r>
          <m:t>n</m:t>
        </m:r>
        <m:r>
          <m:t>≥</m:t>
        </m:r>
        <m:r>
          <m:t>1</m:t>
        </m:r>
      </m:oMath>
      <w:r>
        <w:t xml:space="preserve">, is a function</w:t>
      </w:r>
      <w:r>
        <w:t xml:space="preserve"> </w:t>
      </w:r>
      <m:oMath>
        <m:r>
          <m:t>d</m:t>
        </m:r>
        <m:r>
          <m:t>: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t>×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t>→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A distance function must satisfy some required properties or axioms.</w:t>
      </w:r>
    </w:p>
    <w:p>
      <w:pPr>
        <w:numPr>
          <w:numId w:val="1001"/>
          <w:ilvl w:val="0"/>
        </w:numPr>
      </w:pPr>
      <w:r>
        <w:t xml:space="preserve">There are three main axioms.</w:t>
      </w:r>
    </w:p>
    <w:p>
      <w:pPr>
        <w:numPr>
          <w:numId w:val="1001"/>
          <w:ilvl w:val="0"/>
        </w:numPr>
      </w:pPr>
      <w:r>
        <w:t xml:space="preserve">A1.</w:t>
      </w:r>
      <w:r>
        <w:t xml:space="preserve"> </w:t>
      </w:r>
      <m:oMath>
        <m:r>
          <m:t>d</m:t>
        </m:r>
        <m:r>
          <m:t>(</m:t>
        </m:r>
        <m:r>
          <m:rPr>
            <m:sty m:val="b"/>
          </m:rPr>
          <m:t>x</m:t>
        </m:r>
        <m:r>
          <m:t>,</m:t>
        </m:r>
        <m:r>
          <m:rPr>
            <m:sty m:val="b"/>
          </m:rPr>
          <m:t>y</m:t>
        </m:r>
        <m:r>
          <m:t>)</m:t>
        </m:r>
        <m:r>
          <m:t>=</m:t>
        </m:r>
        <m:r>
          <m:t>0</m:t>
        </m:r>
        <m:r>
          <m:t>⇔</m:t>
        </m:r>
        <m:r>
          <m:rPr>
            <m:sty m:val="b"/>
          </m:rPr>
          <m:t>x</m:t>
        </m:r>
        <m:r>
          <m:t>=</m:t>
        </m:r>
        <m:r>
          <m:rPr>
            <m:sty m:val="b"/>
          </m:rPr>
          <m:t>y</m:t>
        </m:r>
      </m:oMath>
      <w:r>
        <w:t xml:space="preserve"> </w:t>
      </w:r>
      <w:r>
        <w:t xml:space="preserve">(identity of indiscernibles);</w:t>
      </w:r>
    </w:p>
    <w:p>
      <w:pPr>
        <w:numPr>
          <w:numId w:val="1001"/>
          <w:ilvl w:val="0"/>
        </w:numPr>
      </w:pPr>
      <w:r>
        <w:t xml:space="preserve">A2.</w:t>
      </w:r>
      <w:r>
        <w:t xml:space="preserve"> </w:t>
      </w:r>
      <m:oMath>
        <m:r>
          <m:t>d</m:t>
        </m:r>
        <m:r>
          <m:t>(</m:t>
        </m:r>
        <m:r>
          <m:rPr>
            <m:sty m:val="b"/>
          </m:rPr>
          <m:t>x</m:t>
        </m:r>
        <m:r>
          <m:t>,</m:t>
        </m:r>
        <m:r>
          <m:rPr>
            <m:sty m:val="b"/>
          </m:rPr>
          <m:t>y</m:t>
        </m:r>
        <m:r>
          <m:t>)</m:t>
        </m:r>
        <m:r>
          <m:t>=</m:t>
        </m:r>
        <m:r>
          <m:t>d</m:t>
        </m:r>
        <m:r>
          <m:t>(</m:t>
        </m:r>
        <m:r>
          <m:rPr>
            <m:sty m:val="b"/>
          </m:rPr>
          <m:t>y</m:t>
        </m:r>
        <m:r>
          <m:t>,</m:t>
        </m:r>
        <m:r>
          <m:rPr>
            <m:sty m:val="b"/>
          </m:rPr>
          <m:t>x</m:t>
        </m:r>
        <m:r>
          <m:t>)</m:t>
        </m:r>
      </m:oMath>
      <w:r>
        <w:t xml:space="preserve"> </w:t>
      </w:r>
      <w:r>
        <w:t xml:space="preserve">(symmetry);</w:t>
      </w:r>
    </w:p>
    <w:p>
      <w:pPr>
        <w:numPr>
          <w:numId w:val="1001"/>
          <w:ilvl w:val="0"/>
        </w:numPr>
      </w:pPr>
      <w:r>
        <w:t xml:space="preserve">A3.</w:t>
      </w:r>
      <w:r>
        <w:t xml:space="preserve"> </w:t>
      </w:r>
      <m:oMath>
        <m:r>
          <m:t>d</m:t>
        </m:r>
        <m:r>
          <m:t>(</m:t>
        </m:r>
        <m:r>
          <m:rPr>
            <m:sty m:val="b"/>
          </m:rPr>
          <m:t>x</m:t>
        </m:r>
        <m:r>
          <m:t>,</m:t>
        </m:r>
        <m:r>
          <m:rPr>
            <m:sty m:val="b"/>
          </m:rPr>
          <m:t>z</m:t>
        </m:r>
        <m:r>
          <m:t>)</m:t>
        </m:r>
        <m:r>
          <m:t>≤</m:t>
        </m:r>
        <m:r>
          <m:t>d</m:t>
        </m:r>
        <m:r>
          <m:t>(</m:t>
        </m:r>
        <m:r>
          <m:rPr>
            <m:sty m:val="b"/>
          </m:rPr>
          <m:t>x</m:t>
        </m:r>
        <m:r>
          <m:t>,</m:t>
        </m:r>
        <m:r>
          <m:rPr>
            <m:sty m:val="b"/>
          </m:rPr>
          <m:t>y</m:t>
        </m:r>
        <m:r>
          <m:t>)</m:t>
        </m:r>
        <m:r>
          <m:t>+</m:t>
        </m:r>
        <m:r>
          <m:t>d</m:t>
        </m:r>
        <m:r>
          <m:t>(</m:t>
        </m:r>
        <m:r>
          <m:rPr>
            <m:sty m:val="b"/>
          </m:rPr>
          <m:t>y</m:t>
        </m:r>
        <m:r>
          <m:t>,</m:t>
        </m:r>
        <m:r>
          <m:rPr>
            <m:sty m:val="b"/>
          </m:rPr>
          <m:t>z</m:t>
        </m:r>
        <m:r>
          <m:t>)</m:t>
        </m:r>
      </m:oMath>
      <w:r>
        <w:t xml:space="preserve"> </w:t>
      </w:r>
      <w:r>
        <w:t xml:space="preserve">(triangle inequality),</w:t>
      </w:r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b"/>
          </m:rPr>
          <m:t>x</m:t>
        </m:r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y</m:t>
        </m:r>
        <m:r>
          <m:t>=</m:t>
        </m:r>
        <m:r>
          <m:t>(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z</m:t>
        </m:r>
        <m:r>
          <m:t>=</m:t>
        </m:r>
        <m:r>
          <m:t>(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z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are all vectors of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We should use the term</w:t>
      </w:r>
      <w:r>
        <w:t xml:space="preserve"> </w:t>
      </w:r>
      <w:r>
        <w:rPr>
          <w:i/>
        </w:rPr>
        <w:t xml:space="preserve">dissimilarity</w:t>
      </w:r>
      <w:r>
        <w:t xml:space="preserve"> </w:t>
      </w:r>
      <w:r>
        <w:t xml:space="preserve">rather than</w:t>
      </w:r>
      <w:r>
        <w:t xml:space="preserve"> </w:t>
      </w:r>
      <w:r>
        <w:rPr>
          <w:i/>
        </w:rPr>
        <w:t xml:space="preserve">distance</w:t>
      </w:r>
      <w:r>
        <w:t xml:space="preserve"> </w:t>
      </w:r>
      <w:r>
        <w:t xml:space="preserve">when not all the three axioms A1-A3 are valid.</w:t>
      </w:r>
    </w:p>
    <w:p>
      <w:pPr>
        <w:numPr>
          <w:numId w:val="1001"/>
          <w:ilvl w:val="0"/>
        </w:numPr>
      </w:pPr>
      <w:r>
        <w:t xml:space="preserve">Most of the time, we shall use, with some abuse of vocabulary, the term distance.</w:t>
      </w:r>
    </w:p>
    <w:p>
      <w:pPr>
        <w:pStyle w:val="Heading1"/>
      </w:pPr>
      <w:bookmarkStart w:id="21" w:name="exercice-1"/>
      <w:r>
        <w:t xml:space="preserve">Exercice 1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Prove that the three axioms A1-A3 imply the non-negativity condition: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≥</m:t>
          </m:r>
          <m:r>
            <m:t>0</m:t>
          </m:r>
          <m:r>
            <m:t>.</m:t>
          </m:r>
        </m:oMath>
      </m:oMathPara>
    </w:p>
    <w:p>
      <w:pPr>
        <w:pStyle w:val="Heading1"/>
      </w:pPr>
      <w:bookmarkStart w:id="22" w:name="euclidean-distance"/>
      <w:r>
        <w:t xml:space="preserve">Euclidean distance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It is defined by: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.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A1-A2 are onbvious.</w:t>
      </w:r>
    </w:p>
    <w:p>
      <w:pPr>
        <w:pStyle w:val="Compact"/>
        <w:numPr>
          <w:numId w:val="1004"/>
          <w:ilvl w:val="0"/>
        </w:numPr>
      </w:pPr>
      <w:r>
        <w:t xml:space="preserve">The proof of A3 is provided below.</w:t>
      </w:r>
    </w:p>
    <w:p>
      <w:pPr>
        <w:pStyle w:val="Heading1"/>
      </w:pPr>
      <w:bookmarkStart w:id="23" w:name="exercice-2"/>
      <w:r>
        <w:t xml:space="preserve">Exercice 2</w:t>
      </w:r>
      <w:bookmarkEnd w:id="23"/>
    </w:p>
    <w:p>
      <w:pPr>
        <w:pStyle w:val="Compact"/>
        <w:numPr>
          <w:numId w:val="1005"/>
          <w:ilvl w:val="0"/>
        </w:numPr>
      </w:pPr>
      <w:r>
        <w:t xml:space="preserve">Is the squared Euclidian distance a true distance?</w:t>
      </w:r>
    </w:p>
    <w:p>
      <w:pPr>
        <w:pStyle w:val="Heading1"/>
      </w:pPr>
      <w:bookmarkStart w:id="24" w:name="manhattan-distance"/>
      <w:r>
        <w:t xml:space="preserve">Manhattan distance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The Manhattan distance also called taxi-cab metric or city-block metric is defined by: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t>.</m:t>
          </m:r>
        </m:oMath>
      </m:oMathPara>
    </w:p>
    <w:p>
      <w:pPr>
        <w:pStyle w:val="Compact"/>
        <w:numPr>
          <w:numId w:val="1007"/>
          <w:ilvl w:val="0"/>
        </w:numPr>
      </w:pPr>
      <w:r>
        <w:t xml:space="preserve">A1-A2 hold.</w:t>
      </w:r>
    </w:p>
    <w:p>
      <w:pPr>
        <w:pStyle w:val="Compact"/>
        <w:numPr>
          <w:numId w:val="1007"/>
          <w:ilvl w:val="0"/>
        </w:numPr>
      </w:pPr>
      <w:r>
        <w:t xml:space="preserve">A3 also holds using the fact that</w:t>
      </w:r>
      <w:r>
        <w:t xml:space="preserve"> </w:t>
      </w:r>
      <m:oMath>
        <m:r>
          <m:t>|</m:t>
        </m:r>
        <m:r>
          <m:t>a</m:t>
        </m:r>
        <m:r>
          <m:t>+</m:t>
        </m:r>
        <m:r>
          <m:t>b</m:t>
        </m:r>
        <m:r>
          <m:t>|</m:t>
        </m:r>
        <m:r>
          <m:t>≤</m:t>
        </m:r>
        <m:r>
          <m:t>|</m:t>
        </m:r>
        <m:r>
          <m:t>a</m:t>
        </m:r>
        <m:r>
          <m:t>|</m:t>
        </m:r>
        <m:r>
          <m:t>+</m:t>
        </m:r>
        <m:r>
          <m:t>|</m:t>
        </m:r>
        <m:r>
          <m:t>b</m:t>
        </m:r>
        <m:r>
          <m:t>|</m:t>
        </m:r>
      </m:oMath>
      <w:r>
        <w:t xml:space="preserve"> </w:t>
      </w:r>
      <w:r>
        <w:t xml:space="preserve">for any reals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There exists also a weighted version of the Manhattan distance called the Canberra distance.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arkil2205/rticles/master/566px-Manhattan_distance.sv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*[Manhattan distance vs Euclidean distance Graph](</w:t>
      </w:r>
      <w:hyperlink r:id="rId26">
        <w:r>
          <w:rPr>
            <w:rStyle w:val="Hyperlink"/>
          </w:rPr>
          <w:t xml:space="preserve">https://upload.wikimedia.org/wikipedia/commons/0/08/Manhattan</w:t>
        </w:r>
      </w:hyperlink>
      <w:r>
        <w:t xml:space="preserve"> </w:t>
      </w:r>
      <w:r>
        <w:t xml:space="preserve">_distance vs Euclidean distance Graph*</w:t>
      </w:r>
    </w:p>
    <w:p>
      <w:pPr>
        <w:pStyle w:val="BodyText"/>
      </w:pPr>
      <w:r>
        <w:t xml:space="preserve">.svg)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 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x</w:t>
      </w:r>
      <w:r>
        <w:br/>
      </w:r>
      <w:r>
        <w:rPr>
          <w:rStyle w:val="VerbatimChar"/>
        </w:rPr>
        <w:t xml:space="preserve">## y 8.485281</w:t>
      </w:r>
    </w:p>
    <w:p>
      <w:pPr>
        <w:pStyle w:val="SourceCode"/>
      </w:pP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8.485281</w:t>
      </w:r>
    </w:p>
    <w:p>
      <w:pPr>
        <w:pStyle w:val="SourceCode"/>
      </w:pP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 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x</w:t>
      </w:r>
      <w:r>
        <w:br/>
      </w:r>
      <w:r>
        <w:rPr>
          <w:rStyle w:val="VerbatimChar"/>
        </w:rPr>
        <w:t xml:space="preserve">## y 12</w:t>
      </w:r>
    </w:p>
    <w:p>
      <w:pPr>
        <w:pStyle w:val="Heading1"/>
      </w:pPr>
      <w:bookmarkStart w:id="27" w:name="canberra-distance"/>
      <w:r>
        <w:t xml:space="preserve">Canberra distance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It is defined by: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|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|</m:t>
                  </m:r>
                </m:num>
                <m:den>
                  <m:r>
                    <m:t>|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|</m:t>
                  </m:r>
                  <m:r>
                    <m:t>+</m:t>
                  </m:r>
                  <m:r>
                    <m:t>|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|</m:t>
                  </m:r>
                </m:den>
              </m:f>
            </m:e>
          </m:nary>
          <m:r>
            <m:t>.</m:t>
          </m:r>
        </m:oMath>
      </m:oMathPara>
    </w:p>
    <w:p>
      <w:pPr>
        <w:pStyle w:val="Compact"/>
        <w:numPr>
          <w:numId w:val="1009"/>
          <w:ilvl w:val="0"/>
        </w:numPr>
      </w:pPr>
      <w:r>
        <w:t xml:space="preserve">Note that the term</w:t>
      </w:r>
      <w:r>
        <w:t xml:space="preserve"> </w:t>
      </w:r>
      <m:oMath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−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|</m:t>
        </m:r>
        <m:r>
          <m:t>/</m:t>
        </m:r>
        <m:r>
          <m:t>(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|</m:t>
        </m:r>
        <m:r>
          <m:t>+</m:t>
        </m:r>
        <m:r>
          <m:t>|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|</m:t>
        </m:r>
        <m:r>
          <m:t>)</m:t>
        </m:r>
      </m:oMath>
      <w:r>
        <w:t xml:space="preserve"> </w:t>
      </w:r>
      <w:r>
        <w:t xml:space="preserve">is not properly defined as:when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By convention we set the ratio to be zero in that case.</w:t>
      </w:r>
    </w:p>
    <w:p>
      <w:pPr>
        <w:pStyle w:val="Compact"/>
        <w:numPr>
          <w:numId w:val="1009"/>
          <w:ilvl w:val="0"/>
        </w:numPr>
      </w:pPr>
      <w:r>
        <w:t xml:space="preserve">The Canberra distance is specially sensitive to small changes near zero.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 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"canberra"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</w:t>
      </w:r>
      <w:r>
        <w:br/>
      </w:r>
      <w:r>
        <w:rPr>
          <w:rStyle w:val="VerbatimChar"/>
        </w:rPr>
        <w:t xml:space="preserve">## y 2</w:t>
      </w:r>
    </w:p>
    <w:p>
      <w:pPr>
        <w:pStyle w:val="SourceCode"/>
      </w:pP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1"/>
      </w:pPr>
      <w:bookmarkStart w:id="28" w:name="exercice-32"/>
      <w:r>
        <w:t xml:space="preserve">Exercice 32</w:t>
      </w:r>
      <w:bookmarkEnd w:id="28"/>
    </w:p>
    <w:p>
      <w:pPr>
        <w:pStyle w:val="Compact"/>
        <w:numPr>
          <w:numId w:val="1010"/>
          <w:ilvl w:val="0"/>
        </w:numPr>
      </w:pPr>
      <w:r>
        <w:t xml:space="preserve">Prove that the Canberra distance is a true distance.</w:t>
      </w:r>
    </w:p>
    <w:p>
      <w:pPr>
        <w:pStyle w:val="Heading1"/>
      </w:pPr>
      <w:bookmarkStart w:id="29" w:name="minkowski-distance"/>
      <w:r>
        <w:t xml:space="preserve">Minkowski distance</w:t>
      </w:r>
      <w:bookmarkEnd w:id="29"/>
    </w:p>
    <w:p>
      <w:pPr>
        <w:pStyle w:val="Compact"/>
        <w:numPr>
          <w:numId w:val="1011"/>
          <w:ilvl w:val="0"/>
        </w:numPr>
      </w:pPr>
      <w:r>
        <w:t xml:space="preserve">Both the Euclidian and the Manattan distances are special cases of the Minkowski distance which is defined, for</w:t>
      </w:r>
      <w:r>
        <w:t xml:space="preserve"> </w:t>
      </w:r>
      <m:oMath>
        <m:r>
          <m:t>p</m:t>
        </m:r>
        <m:r>
          <m:t>≥</m:t>
        </m:r>
        <m:r>
          <m:t>1</m:t>
        </m:r>
      </m:oMath>
      <w:r>
        <w:t xml:space="preserve">, by: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​</m:t>
                      </m:r>
                    </m:sup>
                    <m:e>
                      <m:r>
                        <m:t>|</m:t>
                      </m:r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|</m:t>
                      </m:r>
                    </m:e>
                    <m:sup>
                      <m:r>
                        <m:t>p</m:t>
                      </m:r>
                    </m:sup>
                  </m:sSup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r>
            <m:t>.</m:t>
          </m:r>
        </m:oMath>
      </m:oMathPara>
    </w:p>
    <w:p>
      <w:pPr>
        <w:pStyle w:val="Compact"/>
        <w:numPr>
          <w:numId w:val="1011"/>
          <w:ilvl w:val="0"/>
        </w:numPr>
      </w:pPr>
      <w:r>
        <w:t xml:space="preserve">For</w:t>
      </w:r>
      <w:r>
        <w:t xml:space="preserve"> </w:t>
      </w:r>
      <m:oMath>
        <m:r>
          <m:t>p</m:t>
        </m:r>
        <m:r>
          <m:t>=</m:t>
        </m:r>
        <m:r>
          <m:t>1</m:t>
        </m:r>
      </m:oMath>
      <w:r>
        <w:t xml:space="preserve">, we get the Manhattan distance.</w:t>
      </w:r>
    </w:p>
    <w:p>
      <w:pPr>
        <w:pStyle w:val="Compact"/>
        <w:numPr>
          <w:numId w:val="1011"/>
          <w:ilvl w:val="0"/>
        </w:numPr>
      </w:pPr>
      <w:r>
        <w:t xml:space="preserve">For</w:t>
      </w:r>
      <w:r>
        <w:t xml:space="preserve"> </w:t>
      </w:r>
      <m:oMath>
        <m:r>
          <m:t>p</m:t>
        </m:r>
        <m:r>
          <m:t>=</m:t>
        </m:r>
        <m:r>
          <m:t>2</m:t>
        </m:r>
      </m:oMath>
      <w:r>
        <w:t xml:space="preserve">, we get the Euclidian distance.</w:t>
      </w:r>
    </w:p>
    <w:p>
      <w:pPr>
        <w:pStyle w:val="Compact"/>
        <w:numPr>
          <w:numId w:val="1011"/>
          <w:ilvl w:val="0"/>
        </w:numPr>
      </w:pPr>
      <w:r>
        <w:t xml:space="preserve">Let us also define:</w:t>
      </w:r>
    </w:p>
    <w:p>
      <w:pPr>
        <w:pStyle w:val="Compact"/>
      </w:pPr>
      <m:oMathPara>
        <m:oMathParaPr>
          <m:jc m:val="center"/>
        </m:oMathParaPr>
        <m:oMath>
          <m:r>
            <m:t>∥</m:t>
          </m:r>
          <m:r>
            <m:rPr>
              <m:sty m:val="b"/>
            </m:rPr>
            <m:t>x</m:t>
          </m:r>
          <m:sSub>
            <m:e>
              <m:r>
                <m:t>∥</m:t>
              </m:r>
            </m:e>
            <m:sub>
              <m:r>
                <m:t>p</m:t>
              </m:r>
            </m:sub>
          </m:sSub>
          <m:r>
            <m:t>≡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|</m:t>
                      </m:r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|</m:t>
                      </m:r>
                    </m:e>
                    <m:sup>
                      <m:r>
                        <m:t>p</m:t>
                      </m:r>
                    </m:sup>
                  </m:sSup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r>
            <m:t>,</m:t>
          </m:r>
        </m:oMath>
      </m:oMathPara>
    </w:p>
    <w:p>
      <w:pPr>
        <w:pStyle w:val="Compact"/>
        <w:numPr>
          <w:numId w:val="1011"/>
          <w:ilvl w:val="0"/>
        </w:numPr>
      </w:pPr>
      <w:r>
        <w:t xml:space="preserve">where</w:t>
      </w:r>
      <w:r>
        <w:t xml:space="preserve"> </w:t>
      </w:r>
      <m:oMath>
        <m:r>
          <m:t>∥</m:t>
        </m:r>
        <m:r>
          <m:rPr>
            <m:sty m:val="b"/>
          </m:rPr>
          <m:t>⋅</m:t>
        </m:r>
        <m:sSub>
          <m:e>
            <m:r>
              <m:t>∥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known as the</w:t>
      </w:r>
      <w:r>
        <w:t xml:space="preserve"> </w:t>
      </w:r>
      <m:oMath>
        <m:r>
          <m:t>p</m:t>
        </m:r>
      </m:oMath>
      <w:r>
        <w:t xml:space="preserve">-norm or Minkowski norm.</w:t>
      </w:r>
    </w:p>
    <w:p>
      <w:pPr>
        <w:pStyle w:val="Compact"/>
        <w:numPr>
          <w:numId w:val="1011"/>
          <w:ilvl w:val="0"/>
        </w:numPr>
      </w:pPr>
      <w:r>
        <w:t xml:space="preserve">Note that the Minkowski distance and norm are related by: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∥</m:t>
          </m:r>
          <m:r>
            <m:rPr>
              <m:sty m:val="b"/>
            </m:rPr>
            <m:t>x</m:t>
          </m:r>
          <m:r>
            <m:t>−</m:t>
          </m:r>
          <m:r>
            <m:rPr>
              <m:sty m:val="b"/>
            </m:rPr>
            <m:t>y</m:t>
          </m:r>
          <m:sSub>
            <m:e>
              <m:r>
                <m:t>∥</m:t>
              </m:r>
            </m:e>
            <m:sub>
              <m:r>
                <m:t>p</m:t>
              </m:r>
            </m:sub>
          </m:sSub>
          <m:r>
            <m:t>.</m:t>
          </m:r>
        </m:oMath>
      </m:oMathPara>
    </w:p>
    <w:p>
      <w:pPr>
        <w:pStyle w:val="Compact"/>
        <w:numPr>
          <w:numId w:val="1011"/>
          <w:ilvl w:val="0"/>
        </w:numPr>
      </w:pPr>
      <w:r>
        <w:t xml:space="preserve">Conversely, we have:</w:t>
      </w:r>
    </w:p>
    <w:p>
      <w:pPr>
        <w:pStyle w:val="Compact"/>
      </w:pPr>
      <m:oMathPara>
        <m:oMathParaPr>
          <m:jc m:val="center"/>
        </m:oMathParaPr>
        <m:oMath>
          <m:r>
            <m:t>∥</m:t>
          </m:r>
          <m:r>
            <m:rPr>
              <m:sty m:val="b"/>
            </m:rPr>
            <m:t>x</m:t>
          </m:r>
          <m:sSub>
            <m:e>
              <m:r>
                <m:t>∥</m:t>
              </m:r>
            </m:e>
            <m:sub>
              <m:r>
                <m:t>p</m:t>
              </m:r>
            </m:sub>
          </m:sSub>
          <m:r>
            <m:t>=</m:t>
          </m:r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0</m:t>
          </m:r>
          <m:r>
            <m:t>)</m:t>
          </m:r>
          <m:r>
            <m:t>,</m:t>
          </m:r>
        </m:oMath>
      </m:oMathPara>
    </w:p>
    <w:p>
      <w:pPr>
        <w:pStyle w:val="Compact"/>
        <w:numPr>
          <w:numId w:val="1011"/>
          <w:ilvl w:val="0"/>
        </w:numPr>
      </w:pPr>
      <w:r>
        <w:t xml:space="preserve">where</w:t>
      </w:r>
      <w:r>
        <w:t xml:space="preserve"> </w:t>
      </w:r>
      <m:oMath>
        <m:r>
          <m:rPr>
            <m:sty m:val="b"/>
          </m:rPr>
          <m:t>0</m:t>
        </m:r>
      </m:oMath>
      <w:r>
        <w:t xml:space="preserve"> </w:t>
      </w:r>
      <w:r>
        <w:t xml:space="preserve">is the null-vetor of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MinkowDist=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MinkowDist=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(MinkowDist,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 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"minkowski"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p))   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MinkowDist ) 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"Minkowski Distance"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"Minkowski distance wrt 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1900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chebyshev-distance"/>
      <w:r>
        <w:t xml:space="preserve">Chebyshev distance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At the limit, we get the Chebyshev distance which is defined by: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r>
                <m:t>i</m:t>
              </m:r>
              <m:r>
                <m:t>=</m:t>
              </m:r>
              <m:r>
                <m:t>1</m:t>
              </m:r>
              <m:r>
                <m:t>,</m:t>
              </m:r>
              <m:r>
                <m:t>⋯</m:t>
              </m:r>
              <m:r>
                <m:t>,</m:t>
              </m:r>
              <m:r>
                <m:t>n</m:t>
              </m:r>
            </m:lim>
          </m:limLow>
          <m:r>
            <m:t>(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t>)</m:t>
          </m:r>
          <m: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p</m:t>
              </m:r>
              <m:r>
                <m:t>→</m:t>
              </m:r>
              <m:r>
                <m:t>∞</m:t>
              </m:r>
            </m:lim>
          </m:limLow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​</m:t>
                      </m:r>
                    </m:sup>
                    <m:e>
                      <m:r>
                        <m:t>|</m:t>
                      </m:r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|</m:t>
                      </m:r>
                    </m:e>
                    <m:sup>
                      <m:r>
                        <m:t>p</m:t>
                      </m:r>
                    </m:sup>
                  </m:sSup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r>
            <m:t>.</m:t>
          </m:r>
        </m:oMath>
      </m:oMathPara>
    </w:p>
    <w:p>
      <w:pPr>
        <w:pStyle w:val="Compact"/>
        <w:numPr>
          <w:numId w:val="1012"/>
          <w:ilvl w:val="0"/>
        </w:numPr>
      </w:pPr>
      <w:r>
        <w:t xml:space="preserve">The corresponding norm is:</w:t>
      </w:r>
    </w:p>
    <w:p>
      <w:pPr>
        <w:pStyle w:val="Compact"/>
      </w:pPr>
      <m:oMathPara>
        <m:oMathParaPr>
          <m:jc m:val="center"/>
        </m:oMathParaPr>
        <m:oMath>
          <m:r>
            <m:t>∥</m:t>
          </m:r>
          <m:r>
            <m:rPr>
              <m:sty m:val="b"/>
            </m:rPr>
            <m:t>x</m:t>
          </m:r>
          <m:sSub>
            <m:e>
              <m:r>
                <m:t>|</m:t>
              </m:r>
            </m:e>
            <m:sub>
              <m:r>
                <m:t>∞</m:t>
              </m:r>
            </m:sub>
          </m:sSub>
          <m:r>
            <m:t>=</m:t>
          </m:r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r>
                <m:t>i</m:t>
              </m:r>
              <m:r>
                <m:t>=</m:t>
              </m:r>
              <m:r>
                <m:t>1</m:t>
              </m:r>
              <m:r>
                <m:t>,</m:t>
              </m:r>
              <m:r>
                <m:t>⋯</m:t>
              </m:r>
              <m:r>
                <m:t>,</m:t>
              </m:r>
              <m:r>
                <m:t>n</m:t>
              </m:r>
            </m:lim>
          </m:limLow>
          <m:r>
            <m:t>(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|</m:t>
          </m:r>
          <m:r>
            <m:t>)</m:t>
          </m:r>
          <m:r>
            <m:t>.</m:t>
          </m:r>
        </m:oMath>
      </m:oMathPara>
    </w:p>
    <w:p>
      <w:pPr>
        <w:pStyle w:val="Heading1"/>
      </w:pPr>
      <w:bookmarkStart w:id="32" w:name="minkowski-inequality"/>
      <w:r>
        <w:t xml:space="preserve">Minkowski inequality</w:t>
      </w:r>
      <w:bookmarkEnd w:id="32"/>
    </w:p>
    <w:p>
      <w:pPr>
        <w:numPr>
          <w:numId w:val="1013"/>
          <w:ilvl w:val="0"/>
        </w:numPr>
      </w:pPr>
      <w:r>
        <w:t xml:space="preserve">The proof of the triangular inequality A3 is based on the Minkowski inequality:</w:t>
      </w:r>
    </w:p>
    <w:p>
      <w:pPr>
        <w:numPr>
          <w:numId w:val="1013"/>
          <w:ilvl w:val="0"/>
        </w:numPr>
      </w:pPr>
      <w:r>
        <w:t xml:space="preserve">For any nonnegative real numbers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;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, and for any</w:t>
      </w:r>
      <w:r>
        <w:t xml:space="preserve"> </w:t>
      </w:r>
      <m:oMath>
        <m:r>
          <m:t>p</m:t>
        </m:r>
        <m:r>
          <m:t>≥</m:t>
        </m:r>
        <m:r>
          <m:t>1</m:t>
        </m:r>
      </m:oMath>
      <w:r>
        <w:t xml:space="preserve">, we have: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p</m:t>
                      </m:r>
                    </m:sup>
                  </m:sSup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r>
            <m:t>≤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p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r>
            <m:t>+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p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r>
            <m:t>.</m:t>
          </m:r>
        </m:oMath>
      </m:oMathPara>
    </w:p>
    <w:p>
      <w:pPr>
        <w:numPr>
          <w:numId w:val="1013"/>
          <w:ilvl w:val="0"/>
        </w:numPr>
      </w:pPr>
      <w:r>
        <w:t xml:space="preserve">To prove that the Minkowski distance satisfies A3, notice that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sSup>
            <m:e>
              <m:r>
                <m:t>|</m:t>
              </m:r>
            </m:e>
            <m:sup>
              <m:r>
                <m:t>p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+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|</m:t>
              </m:r>
            </m:e>
            <m:sup>
              <m:r>
                <m:t>p</m:t>
              </m:r>
            </m:sup>
          </m:sSup>
          <m:r>
            <m:t>.</m:t>
          </m:r>
        </m:oMath>
      </m:oMathPara>
    </w:p>
    <w:p>
      <w:pPr>
        <w:numPr>
          <w:numId w:val="1013"/>
          <w:ilvl w:val="0"/>
        </w:numPr>
      </w:pPr>
      <w:r>
        <w:t xml:space="preserve">Since for any reals</w:t>
      </w:r>
      <w:r>
        <w:t xml:space="preserve"> </w:t>
      </w:r>
      <m:oMath>
        <m:r>
          <m:t>x</m:t>
        </m:r>
        <m:r>
          <m:t>,</m:t>
        </m:r>
        <m:r>
          <m:t>y</m:t>
        </m:r>
      </m:oMath>
      <w:r>
        <w:t xml:space="preserve">, we have:</w:t>
      </w:r>
      <w:r>
        <w:t xml:space="preserve"> </w:t>
      </w:r>
      <m:oMath>
        <m:r>
          <m:t>|</m:t>
        </m:r>
        <m:r>
          <m:t>x</m:t>
        </m:r>
        <m:r>
          <m:t>+</m:t>
        </m:r>
        <m:r>
          <m:t>y</m:t>
        </m:r>
        <m:r>
          <m:t>|</m:t>
        </m:r>
        <m:r>
          <m:t>≤</m:t>
        </m:r>
        <m:r>
          <m:t>|</m:t>
        </m:r>
        <m:r>
          <m:t>x</m:t>
        </m:r>
        <m:r>
          <m:t>|</m:t>
        </m:r>
        <m:r>
          <m:t>+</m:t>
        </m:r>
        <m:r>
          <m:t>|</m:t>
        </m:r>
        <m:r>
          <m:t>y</m:t>
        </m:r>
        <m:r>
          <m:t>|</m:t>
        </m:r>
      </m:oMath>
      <w:r>
        <w:t xml:space="preserve">, and using the fact that</w:t>
      </w:r>
      <w:r>
        <w:t xml:space="preserve"> </w:t>
      </w:r>
      <m:oMath>
        <m:sSup>
          <m:e>
            <m:r>
              <m:t>x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is increasing in</w:t>
      </w:r>
      <w:r>
        <w:t xml:space="preserve"> </w:t>
      </w:r>
      <m:oMath>
        <m:r>
          <m:t>x</m:t>
        </m:r>
        <m:r>
          <m:t>≥</m:t>
        </m:r>
        <m:r>
          <m:t>0</m:t>
        </m:r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sSup>
            <m:e>
              <m:r>
                <m:t>|</m:t>
              </m:r>
            </m:e>
            <m:sup>
              <m:r>
                <m:t>p</m:t>
              </m:r>
            </m:sup>
          </m:sSup>
          <m:r>
            <m:t>≤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t>+</m:t>
          </m:r>
          <m:r>
            <m:t>|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|</m:t>
          </m:r>
          <m:sSup>
            <m:e>
              <m:r>
                <m:t>)</m:t>
              </m:r>
            </m:e>
            <m:sup>
              <m:r>
                <m:t>p</m:t>
              </m:r>
            </m:sup>
          </m:sSup>
          <m:r>
            <m:t>.</m:t>
          </m:r>
        </m:oMath>
      </m:oMathPara>
    </w:p>
    <w:p>
      <w:pPr>
        <w:numPr>
          <w:numId w:val="1013"/>
          <w:ilvl w:val="0"/>
        </w:numPr>
      </w:pPr>
      <w:r>
        <w:t xml:space="preserve">Applying the Minkowski inequality 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=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|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=</m:t>
        </m:r>
        <m:r>
          <m:t>|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|</m:t>
        </m:r>
      </m:oMath>
      <w:r>
        <w:t xml:space="preserve">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⋯</m:t>
        </m:r>
        <m:r>
          <m:t>,</m:t>
        </m:r>
        <m:r>
          <m:t>n</m:t>
        </m:r>
      </m:oMath>
      <w:r>
        <w:t xml:space="preserve">, we get: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sSup>
            <m:e>
              <m:r>
                <m:t>|</m:t>
              </m:r>
            </m:e>
            <m:sup>
              <m:r>
                <m:t>p</m:t>
              </m:r>
            </m:sup>
          </m:sSup>
          <m:r>
            <m:t>≤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|</m:t>
                      </m:r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|</m:t>
                      </m:r>
                    </m:e>
                    <m:sup>
                      <m:r>
                        <m:t>p</m:t>
                      </m:r>
                    </m:sup>
                  </m:sSup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|</m:t>
                      </m:r>
                    </m:e>
                  </m:nary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|</m:t>
                      </m:r>
                    </m:e>
                    <m:sup>
                      <m:r>
                        <m:t>p</m:t>
                      </m:r>
                    </m:sup>
                  </m:sSup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r>
            <m:t>.</m:t>
          </m:r>
        </m:oMath>
      </m:oMathPara>
    </w:p>
    <w:p>
      <w:pPr>
        <w:pStyle w:val="Heading1"/>
      </w:pPr>
      <w:bookmarkStart w:id="33" w:name="hölder-inequality"/>
      <w:r>
        <w:t xml:space="preserve">Hölder inequality</w:t>
      </w:r>
      <w:bookmarkEnd w:id="33"/>
    </w:p>
    <w:p>
      <w:pPr>
        <w:pStyle w:val="Compact"/>
        <w:numPr>
          <w:numId w:val="1014"/>
          <w:ilvl w:val="0"/>
        </w:numPr>
      </w:pPr>
      <w:r>
        <w:t xml:space="preserve">The proof of the Minkowski inequality itself requires the Hölder inequality:</w:t>
      </w:r>
    </w:p>
    <w:p>
      <w:pPr>
        <w:pStyle w:val="Compact"/>
        <w:numPr>
          <w:numId w:val="1014"/>
          <w:ilvl w:val="0"/>
        </w:numPr>
      </w:pPr>
      <w:r>
        <w:t xml:space="preserve">For any nonnegative real numbers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;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, and any</w:t>
      </w:r>
      <w:r>
        <w:t xml:space="preserve"> </w:t>
      </w:r>
      <m:oMath>
        <m:r>
          <m:t>p</m:t>
        </m:r>
        <m:r>
          <m:t>,</m:t>
        </m:r>
        <m:r>
          <m:t>q</m:t>
        </m:r>
        <m:r>
          <m:t>&gt;</m:t>
        </m:r>
        <m:r>
          <m:t>1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  <m:r>
          <m:t>/</m:t>
        </m:r>
        <m:r>
          <m:t>p</m:t>
        </m:r>
        <m:r>
          <m:t>+</m:t>
        </m:r>
        <m:r>
          <m:t>1</m:t>
        </m:r>
        <m:r>
          <m:t>/</m:t>
        </m:r>
        <m:r>
          <m:t>q</m:t>
        </m:r>
        <m:r>
          <m:t>=</m:t>
        </m:r>
        <m:r>
          <m:t>1</m:t>
        </m:r>
      </m:oMath>
      <w:r>
        <w:t xml:space="preserve">, we have: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≤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p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q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m:t>1</m:t>
              </m:r>
              <m:r>
                <m:t>/</m:t>
              </m:r>
              <m:r>
                <m:t>q</m:t>
              </m:r>
            </m:sup>
          </m:sSup>
        </m:oMath>
      </m:oMathPara>
    </w:p>
    <w:p>
      <w:pPr>
        <w:pStyle w:val="Compact"/>
        <w:numPr>
          <w:numId w:val="1014"/>
          <w:ilvl w:val="0"/>
        </w:numPr>
      </w:pPr>
      <w:r>
        <w:t xml:space="preserve">The proof of the Hölder inequality relies on the Young inequality:</w:t>
      </w:r>
    </w:p>
    <w:p>
      <w:pPr>
        <w:pStyle w:val="Compact"/>
        <w:numPr>
          <w:numId w:val="1014"/>
          <w:ilvl w:val="0"/>
        </w:numPr>
      </w:pPr>
      <w:r>
        <w:t xml:space="preserve">For any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&gt;</m:t>
        </m:r>
        <m:r>
          <m:t>0</m:t>
        </m:r>
      </m:oMath>
      <w:r>
        <w:t xml:space="preserve">, we have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b</m:t>
          </m:r>
          <m:r>
            <m:t>≤</m:t>
          </m:r>
          <m:f>
            <m:fPr>
              <m:type m:val="bar"/>
            </m:fPr>
            <m:num>
              <m:sSup>
                <m:e>
                  <m:r>
                    <m:t>a</m:t>
                  </m:r>
                </m:e>
                <m:sup>
                  <m:r>
                    <m:t>p</m:t>
                  </m:r>
                </m:sup>
              </m:sSup>
            </m:num>
            <m:den>
              <m:r>
                <m:t>p</m:t>
              </m:r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q</m:t>
                  </m:r>
                </m:sup>
              </m:sSup>
            </m:num>
            <m:den>
              <m:r>
                <m:t>q</m:t>
              </m:r>
            </m:den>
          </m:f>
          <m:r>
            <m:t>,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with equality occuring iff:</w:t>
      </w:r>
      <w:r>
        <w:t xml:space="preserve"> </w:t>
      </w:r>
      <m:oMath>
        <m:sSup>
          <m:e>
            <m:r>
              <m:t>a</m:t>
            </m:r>
          </m:e>
          <m:sup>
            <m:r>
              <m:t>p</m:t>
            </m:r>
          </m:sup>
        </m:sSup>
        <m:r>
          <m:t>=</m:t>
        </m:r>
        <m:sSup>
          <m:e>
            <m:r>
              <m:t>b</m:t>
            </m:r>
          </m:e>
          <m:sup>
            <m:r>
              <m:t>q</m:t>
            </m:r>
          </m:sup>
        </m:sSup>
      </m:oMath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To prove the Young inequality, one can use the (strict) convexity of the exponential function.</w:t>
      </w:r>
    </w:p>
    <w:p>
      <w:pPr>
        <w:pStyle w:val="Compact"/>
        <w:numPr>
          <w:numId w:val="1014"/>
          <w:ilvl w:val="0"/>
        </w:numPr>
      </w:pPr>
      <w:r>
        <w:t xml:space="preserve">For any reals</w:t>
      </w:r>
      <w:r>
        <w:t xml:space="preserve"> </w:t>
      </w:r>
      <m:oMath>
        <m:r>
          <m:t>x</m:t>
        </m:r>
        <m:r>
          <m:t>,</m:t>
        </m:r>
        <m:r>
          <m:t>y</m:t>
        </m:r>
      </m:oMath>
      <w:r>
        <w:t xml:space="preserve">, we have: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p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y</m:t>
                  </m:r>
                </m:num>
                <m:den>
                  <m:r>
                    <m:t>q</m:t>
                  </m:r>
                </m:den>
              </m:f>
            </m:sup>
          </m:sSup>
          <m:r>
            <m:t>≤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p</m:t>
              </m:r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num>
            <m:den>
              <m:r>
                <m:t>q</m:t>
              </m:r>
            </m:den>
          </m:f>
          <m:r>
            <m:t>.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We then set:</w:t>
      </w:r>
      <w:r>
        <w:t xml:space="preserve"> </w:t>
      </w:r>
      <m:oMath>
        <m:r>
          <m:t>x</m:t>
        </m:r>
        <m:r>
          <m:t>=</m:t>
        </m:r>
        <m:r>
          <m:t>p</m:t>
        </m:r>
        <m:r>
          <m:rPr>
            <m:nor/>
            <m:sty m:val="p"/>
          </m:rPr>
          <m:t>ln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t>=</m:t>
        </m:r>
        <m:r>
          <m:t>q</m:t>
        </m:r>
        <m:r>
          <m:rPr>
            <m:nor/>
            <m:sty m:val="p"/>
          </m:rPr>
          <m:t>ln</m:t>
        </m:r>
        <m:r>
          <m:t>b</m:t>
        </m:r>
      </m:oMath>
      <w:r>
        <w:t xml:space="preserve"> </w:t>
      </w:r>
      <w:r>
        <w:t xml:space="preserve">to get the Young inequality.</w:t>
      </w:r>
    </w:p>
    <w:p>
      <w:pPr>
        <w:pStyle w:val="Compact"/>
        <w:numPr>
          <w:numId w:val="1014"/>
          <w:ilvl w:val="0"/>
        </w:numPr>
      </w:pPr>
      <w:r>
        <w:t xml:space="preserve">A good reference on inequalities is: Z. Cvetkovski, Inequalities: theorems, techniques and selected problems, 2012, Springer Science &amp; Business Media.</w:t>
      </w:r>
      <w:r>
        <w:t xml:space="preserve"> </w:t>
      </w:r>
      <w:r>
        <w:t xml:space="preserve"># Cauchy-Schwartz inequality</w:t>
      </w:r>
    </w:p>
    <w:p>
      <w:pPr>
        <w:pStyle w:val="Compact"/>
        <w:numPr>
          <w:numId w:val="1014"/>
          <w:ilvl w:val="0"/>
        </w:numPr>
      </w:pPr>
      <w:r>
        <w:t xml:space="preserve">Note that the triangular inequality for the Minkowski distance implies: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|</m:t>
          </m:r>
          <m:r>
            <m:t>≤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|</m:t>
                      </m:r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|</m:t>
                      </m:r>
                    </m:e>
                    <m:sup>
                      <m:r>
                        <m:t>p</m:t>
                      </m:r>
                    </m:sup>
                  </m:sSup>
                </m:e>
              </m:d>
            </m:e>
            <m:sup>
              <m:r>
                <m:t>1</m:t>
              </m:r>
              <m:r>
                <m:t>/</m:t>
              </m:r>
              <m:r>
                <m:t>p</m:t>
              </m:r>
            </m:sup>
          </m:sSup>
          <m:r>
            <m:t>.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Note that for</w:t>
      </w:r>
      <w:r>
        <w:t xml:space="preserve"> </w:t>
      </w:r>
      <m:oMath>
        <m:r>
          <m:t>p</m:t>
        </m:r>
        <m:r>
          <m:t>=</m:t>
        </m:r>
        <m:r>
          <m:t>2</m:t>
        </m:r>
      </m:oMath>
      <w:r>
        <w:t xml:space="preserve">, we have</w:t>
      </w:r>
      <w:r>
        <w:t xml:space="preserve"> </w:t>
      </w:r>
      <m:oMath>
        <m:r>
          <m:t>q</m:t>
        </m:r>
        <m:r>
          <m:t>=</m:t>
        </m:r>
        <m:r>
          <m:t>2</m:t>
        </m:r>
      </m:oMath>
      <w:r>
        <w:t xml:space="preserve">. The Hölder inequality implies for that special case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t>≤</m:t>
          </m:r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.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Since the LHS od thes above inequality is greater then</w:t>
      </w:r>
      <w:r>
        <w:t xml:space="preserve"> </w:t>
      </w:r>
      <m:oMath>
        <m:r>
          <m:t>|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t>|</m:t>
        </m:r>
      </m:oMath>
      <w:r>
        <w:t xml:space="preserve">, we get the Cauchy-Schwartz inequality</w:t>
      </w:r>
    </w:p>
    <w:p>
      <w:pPr>
        <w:pStyle w:val="FirstParagraph"/>
      </w:pPr>
      <m:oMathPara>
        <m:oMathParaPr>
          <m:jc m:val="center"/>
        </m:oMathParaPr>
        <m:oMath>
          <m:r>
            <m:t>|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t>≤</m:t>
          </m:r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.</m:t>
          </m:r>
        </m:oMath>
      </m:oMathPara>
    </w:p>
    <w:p>
      <w:pPr>
        <w:pStyle w:val="FirstParagraph"/>
      </w:pPr>
      <w:r>
        <w:t xml:space="preserve">* Using the dot product notation called also scalar product noation: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⋅</m:t>
        </m:r>
        <m:r>
          <m:rPr>
            <m:sty m:val="b"/>
          </m:rPr>
          <m:t>y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 and the norm notation</w:t>
      </w:r>
      <w:r>
        <w:t xml:space="preserve"> </w:t>
      </w:r>
      <m:oMath>
        <m:r>
          <m:t>∥</m:t>
        </m:r>
        <m:r>
          <m:rPr>
            <m:sty m:val="b"/>
          </m:rPr>
          <m:t>⋅</m:t>
        </m:r>
        <m:sSub>
          <m:e>
            <m:r>
              <m:t>∥</m:t>
            </m:r>
          </m:e>
          <m:sub>
            <m:r>
              <m:t>2</m:t>
            </m:r>
          </m:sub>
        </m:sSub>
        <m:r>
          <m:t>∥</m:t>
        </m:r>
      </m:oMath>
      <w:r>
        <w:t xml:space="preserve">, the Cauchy-Schwart inequality is: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rPr>
              <m:sty m:val="b"/>
            </m:rPr>
            <m:t>x</m:t>
          </m:r>
          <m:r>
            <m:rPr>
              <m:sty m:val="b"/>
            </m:rPr>
            <m:t>⋅</m:t>
          </m:r>
          <m:r>
            <m:rPr>
              <m:sty m:val="b"/>
            </m:rPr>
            <m:t>y</m:t>
          </m:r>
          <m:r>
            <m:t>|</m:t>
          </m:r>
          <m:r>
            <m:t>≤</m:t>
          </m:r>
          <m:r>
            <m:t>∥</m:t>
          </m:r>
          <m:r>
            <m:rPr>
              <m:sty m:val="b"/>
            </m:rPr>
            <m:t>x</m:t>
          </m:r>
          <m:sSub>
            <m:e>
              <m:r>
                <m:t>∥</m:t>
              </m:r>
            </m:e>
            <m:sub>
              <m:r>
                <m:t>2</m:t>
              </m:r>
            </m:sub>
          </m:sSub>
          <m:r>
            <m:t>∥</m:t>
          </m:r>
          <m:r>
            <m:rPr>
              <m:sty m:val="b"/>
            </m:rPr>
            <m:t>y</m:t>
          </m:r>
          <m:sSub>
            <m:e>
              <m:r>
                <m:t>∥</m:t>
              </m:r>
            </m:e>
            <m:sub>
              <m:r>
                <m:t>2</m:t>
              </m:r>
            </m:sub>
          </m:sSub>
          <m:r>
            <m:t>.</m:t>
          </m:r>
        </m:oMath>
      </m:oMathPara>
    </w:p>
    <w:p>
      <w:pPr>
        <w:pStyle w:val="Heading1"/>
      </w:pPr>
      <w:bookmarkStart w:id="34" w:name="pearson-correlation-distance"/>
      <w:r>
        <w:t xml:space="preserve">Pearson correlation distance</w:t>
      </w:r>
      <w:bookmarkEnd w:id="34"/>
    </w:p>
    <w:p>
      <w:pPr>
        <w:numPr>
          <w:numId w:val="1015"/>
          <w:ilvl w:val="0"/>
        </w:numPr>
      </w:pPr>
      <w:r>
        <w:t xml:space="preserve">The Pearson correlation coefficient is a similarity measure on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by: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x</m:t>
                  </m:r>
                </m:e>
              </m:bar>
              <m:r>
                <m:t>)</m:t>
              </m:r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y</m:t>
                  </m:r>
                </m:e>
              </m:bar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rPr>
                          <m:sty m:val="b"/>
                        </m:rP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rPr>
                          <m:sty m:val="b"/>
                        </m:rPr>
                        <m:t>y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t>,</m:t>
          </m:r>
        </m:oMath>
      </m:oMathPara>
    </w:p>
    <w:p>
      <w:pPr>
        <w:numPr>
          <w:numId w:val="1015"/>
          <w:ilvl w:val="0"/>
        </w:numPr>
      </w:pPr>
      <w:r>
        <w:t xml:space="preserve">where</w:t>
      </w:r>
      <w:r>
        <w:t xml:space="preserve"> </w:t>
      </w:r>
      <m:oMath>
        <m:bar>
          <m:barPr>
            <m:pos m:val="top"/>
          </m:barPr>
          <m:e>
            <m:r>
              <m:rPr>
                <m:sty m:val="b"/>
              </m:rPr>
              <m:t>x</m:t>
            </m:r>
          </m:e>
        </m:bar>
      </m:oMath>
      <w:r>
        <w:t xml:space="preserve"> </w:t>
      </w:r>
      <w:r>
        <w:t xml:space="preserve">is the mean of the vector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defined by: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>
                  <m:sty m:val="b"/>
                </m:rP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</m:oMath>
      </m:oMathPara>
    </w:p>
    <w:p>
      <w:pPr>
        <w:numPr>
          <w:numId w:val="1015"/>
          <w:ilvl w:val="0"/>
        </w:numPr>
      </w:pPr>
      <w:r>
        <w:t xml:space="preserve">Note that the Pearson correlation coefficient satisfies P2 and is invariant to any positive linear transformation, i.e.: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t>(</m:t>
          </m:r>
          <m:r>
            <m:t>α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ρ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,</m:t>
          </m:r>
        </m:oMath>
      </m:oMathPara>
    </w:p>
    <w:p>
      <w:pPr>
        <w:numPr>
          <w:numId w:val="1015"/>
          <w:ilvl w:val="0"/>
        </w:numPr>
      </w:pPr>
      <w:r>
        <w:t xml:space="preserve">for any</w:t>
      </w:r>
      <w:r>
        <w:t xml:space="preserve"> </w:t>
      </w:r>
      <m:oMath>
        <m:r>
          <m:t>α</m:t>
        </m:r>
        <m:r>
          <m:t>&gt;</m:t>
        </m:r>
        <m:r>
          <m:t>0</m:t>
        </m:r>
      </m:oMath>
      <w:r>
        <w:t xml:space="preserve">.</w:t>
      </w:r>
    </w:p>
    <w:p>
      <w:pPr>
        <w:numPr>
          <w:numId w:val="1015"/>
          <w:ilvl w:val="0"/>
        </w:numPr>
      </w:pPr>
      <w:r>
        <w:t xml:space="preserve">The Pearson distance (or correlation distance) is defined by: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ρ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.</m:t>
          </m:r>
        </m:oMath>
      </m:oMathPara>
    </w:p>
    <w:p>
      <w:pPr>
        <w:numPr>
          <w:numId w:val="1015"/>
          <w:ilvl w:val="0"/>
        </w:numPr>
      </w:pPr>
      <w:r>
        <w:t xml:space="preserve">Note that the Pearson distance does not satisfy A1 since</w:t>
      </w:r>
      <w:r>
        <w:t xml:space="preserve"> </w:t>
      </w:r>
      <m:oMath>
        <m:r>
          <m:t>d</m:t>
        </m:r>
        <m:r>
          <m:t>(</m:t>
        </m:r>
        <m:r>
          <m:rPr>
            <m:sty m:val="b"/>
          </m:rPr>
          <m:t>x</m:t>
        </m:r>
        <m:r>
          <m:t>,</m:t>
        </m:r>
        <m:r>
          <m:rPr>
            <m:sty m:val="b"/>
          </m:rPr>
          <m:t>x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for any non-zero vector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. It neither satisfies the triangle inequality. However, the symmetry property is fullfilled.</w:t>
      </w:r>
    </w:p>
    <w:p>
      <w:pPr>
        <w:pStyle w:val="Heading1"/>
      </w:pPr>
      <w:bookmarkStart w:id="35" w:name="cosine-correlation-distance"/>
      <w:r>
        <w:t xml:space="preserve">Cosine correlation distance</w:t>
      </w:r>
      <w:bookmarkEnd w:id="35"/>
    </w:p>
    <w:p>
      <w:pPr>
        <w:pStyle w:val="Compact"/>
        <w:numPr>
          <w:numId w:val="1016"/>
          <w:ilvl w:val="0"/>
        </w:numPr>
      </w:pPr>
      <w:r>
        <w:t xml:space="preserve">The cosine of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between two vectors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is a measure of similarity given by: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cos</m:t>
          </m:r>
          <m:r>
            <m:t>(</m:t>
          </m:r>
          <m:r>
            <m:t>θ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x</m:t>
              </m:r>
              <m:r>
                <m:t>⋅</m:t>
              </m:r>
              <m:r>
                <m:rPr>
                  <m:sty m:val="b"/>
                </m:rPr>
                <m:t>y</m:t>
              </m:r>
            </m:num>
            <m:den>
              <m:r>
                <m:t>∥</m:t>
              </m:r>
              <m:r>
                <m:rPr>
                  <m:sty m:val="b"/>
                </m:rPr>
                <m:t>x</m:t>
              </m:r>
              <m:sSub>
                <m:e>
                  <m:r>
                    <m:t>∥</m:t>
                  </m:r>
                </m:e>
                <m:sub>
                  <m:r>
                    <m:t>2</m:t>
                  </m:r>
                </m:sub>
              </m:sSub>
              <m:r>
                <m:t>∥</m:t>
              </m:r>
              <m:r>
                <m:rPr>
                  <m:sty m:val="b"/>
                </m:rPr>
                <m:t>y</m:t>
              </m:r>
              <m:sSub>
                <m:e>
                  <m:r>
                    <m:t>∥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m:t>.</m:t>
          </m:r>
        </m:oMath>
      </m:oMathPara>
    </w:p>
    <w:p>
      <w:pPr>
        <w:pStyle w:val="Compact"/>
        <w:numPr>
          <w:numId w:val="1016"/>
          <w:ilvl w:val="0"/>
        </w:numPr>
      </w:pPr>
      <w:r>
        <w:t xml:space="preserve">Note that the cosine of the angle between the two centred vectors</w:t>
      </w:r>
      <w:r>
        <w:t xml:space="preserve"> </w:t>
      </w:r>
      <m:oMath>
        <m:r>
          <m:rPr>
            <m:sty m:val="b"/>
          </m:rPr>
          <m:t>x</m:t>
        </m:r>
        <m:r>
          <m:t>−</m:t>
        </m:r>
        <m:bar>
          <m:barPr>
            <m:pos m:val="top"/>
          </m:barPr>
          <m:e>
            <m:r>
              <m:rPr>
                <m:sty m:val="b"/>
              </m:rPr>
              <m:t>x</m:t>
            </m:r>
          </m:e>
        </m:bar>
        <m:r>
          <m:rPr>
            <m:sty m:val="b"/>
          </m:rP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y</m:t>
        </m:r>
        <m:r>
          <m:t>−</m:t>
        </m:r>
        <m:bar>
          <m:barPr>
            <m:pos m:val="top"/>
          </m:barPr>
          <m:e>
            <m:r>
              <m:rPr>
                <m:sty m:val="b"/>
              </m:rPr>
              <m:t>y</m:t>
            </m:r>
          </m:e>
        </m:bar>
        <m:r>
          <m:rPr>
            <m:sty m:val="b"/>
          </m:rPr>
          <m:t>1</m:t>
        </m:r>
      </m:oMath>
      <w:r>
        <w:t xml:space="preserve"> </w:t>
      </w:r>
      <w:r>
        <w:t xml:space="preserve">coincides with the Pearson correlation coefficient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y</m:t>
        </m:r>
      </m:oMath>
      <w:r>
        <w:t xml:space="preserve">, where</w:t>
      </w:r>
      <w:r>
        <w:t xml:space="preserve"> </w:t>
      </w:r>
      <m:oMath>
        <m:r>
          <m:rPr>
            <m:sty m:val="b"/>
          </m:rPr>
          <m:t>1</m:t>
        </m:r>
      </m:oMath>
      <w:r>
        <w:t xml:space="preserve"> </w:t>
      </w:r>
      <w:r>
        <w:t xml:space="preserve">is a vector of units of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 cosine correlation distance is defined by: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rPr>
              <m:nor/>
              <m:sty m:val="p"/>
            </m:rPr>
            <m:t>cos</m:t>
          </m:r>
          <m:r>
            <m:t>(</m:t>
          </m:r>
          <m:r>
            <m:t>θ</m:t>
          </m:r>
          <m:r>
            <m:t>)</m:t>
          </m:r>
          <m:r>
            <m:t>.</m:t>
          </m:r>
        </m:oMath>
      </m:oMathPara>
    </w:p>
    <w:p>
      <w:pPr>
        <w:pStyle w:val="Compact"/>
        <w:numPr>
          <w:numId w:val="1016"/>
          <w:ilvl w:val="0"/>
        </w:numPr>
      </w:pPr>
      <w:r>
        <w:t xml:space="preserve">It shares similar properties than the Pearson correlation distance. Likewise, Axioms A1 and A3 are not satisfied.</w:t>
      </w:r>
    </w:p>
    <w:p>
      <w:pPr>
        <w:pStyle w:val="Heading1"/>
      </w:pPr>
      <w:bookmarkStart w:id="36" w:name="spearman-correlation-distance"/>
      <w:r>
        <w:t xml:space="preserve">Spearman correlation distance</w:t>
      </w:r>
      <w:bookmarkEnd w:id="36"/>
    </w:p>
    <w:p>
      <w:pPr>
        <w:pStyle w:val="Compact"/>
        <w:numPr>
          <w:numId w:val="1017"/>
          <w:ilvl w:val="0"/>
        </w:numPr>
      </w:pPr>
      <w:r>
        <w:t xml:space="preserve">To calculate the Spearman’s rank-order correlation, we need to map seperately each of the vectors to ranked data values: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t>→</m:t>
          </m:r>
          <m:r>
            <m:rPr>
              <m:nor/>
              <m:sty m:val="p"/>
            </m:rPr>
            <m:t>rank</m:t>
          </m:r>
          <m:r>
            <m:t>(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(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r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r>
                <m:t>x</m:t>
              </m:r>
            </m:e>
            <m:sub>
              <m:r>
                <m:t>n</m:t>
              </m:r>
            </m:sub>
            <m:sup>
              <m:r>
                <m:t>r</m:t>
              </m:r>
            </m:sup>
          </m:sSubSup>
          <m:r>
            <m:t>)</m:t>
          </m:r>
          <m:r>
            <m:t>.</m:t>
          </m:r>
        </m:oMath>
      </m:oMathPara>
    </w:p>
    <w:p>
      <w:pPr>
        <w:pStyle w:val="Compact"/>
        <w:numPr>
          <w:numId w:val="1017"/>
          <w:ilvl w:val="0"/>
        </w:numPr>
      </w:pPr>
      <w:r>
        <w:t xml:space="preserve">Here,</w:t>
      </w:r>
      <w:r>
        <w:t xml:space="preserve"> 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r</m:t>
            </m:r>
          </m:sup>
        </m:sSubSup>
      </m:oMath>
      <w:r>
        <w:t xml:space="preserve"> </w:t>
      </w:r>
      <w:r>
        <w:t xml:space="preserve">is the rank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among the set of values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We illustrate this transformation with a simple example:</w:t>
      </w:r>
    </w:p>
    <w:p>
      <w:pPr>
        <w:pStyle w:val="Compact"/>
        <w:numPr>
          <w:numId w:val="1017"/>
          <w:ilvl w:val="0"/>
        </w:numPr>
      </w:pPr>
      <w:r>
        <w:t xml:space="preserve">If</w:t>
      </w:r>
      <w:r>
        <w:t xml:space="preserve"> </w:t>
      </w:r>
      <m:oMath>
        <m:r>
          <m:rPr>
            <m:sty m:val="b"/>
          </m:rPr>
          <m:t>x</m:t>
        </m:r>
        <m:r>
          <m:t>=</m:t>
        </m:r>
        <m:r>
          <m:t>(</m:t>
        </m:r>
        <m:r>
          <m:t>3</m:t>
        </m:r>
        <m:r>
          <m:t>,</m:t>
        </m:r>
        <m:r>
          <m:t>1</m:t>
        </m:r>
        <m:r>
          <m:t>,</m:t>
        </m:r>
        <m:r>
          <m:t>4</m:t>
        </m:r>
        <m:r>
          <m:t>,</m:t>
        </m:r>
        <m:r>
          <m:t>15</m:t>
        </m:r>
        <m:r>
          <m:t>,</m:t>
        </m:r>
        <m:r>
          <m:t>92</m:t>
        </m:r>
        <m:r>
          <m:t>)</m:t>
        </m:r>
      </m:oMath>
      <w:r>
        <w:t xml:space="preserve">, then the rank-order vector is</w:t>
      </w:r>
      <w:r>
        <w:t xml:space="preserve"> </w:t>
      </w:r>
      <m:oMath>
        <m:r>
          <m:rPr>
            <m:nor/>
            <m:sty m:val="p"/>
          </m:rPr>
          <m:t>rank</m:t>
        </m:r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t>(</m:t>
        </m:r>
        <m:r>
          <m:t>2</m:t>
        </m:r>
        <m:r>
          <m:t>,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 1 3 4 5</w:t>
      </w:r>
    </w:p>
    <w:p>
      <w:pPr>
        <w:pStyle w:val="Compact"/>
        <w:numPr>
          <w:numId w:val="1018"/>
          <w:ilvl w:val="0"/>
        </w:numPr>
      </w:pPr>
      <w:r>
        <w:t xml:space="preserve">The Spearman’s rank correlation of two numerical variables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is simply the Pearson correlation of the two correspnding rank-order variables</w:t>
      </w:r>
      <w:r>
        <w:t xml:space="preserve"> </w:t>
      </w:r>
      <m:oMath>
        <m:r>
          <m:rPr>
            <m:nor/>
            <m:sty m:val="p"/>
          </m:rPr>
          <m:t>rank</m:t>
        </m:r>
        <m:r>
          <m:t>(</m:t>
        </m:r>
        <m:r>
          <m:rPr>
            <m:sty m:val="b"/>
          </m:rP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rank</m:t>
        </m:r>
        <m:r>
          <m:t>(</m:t>
        </m:r>
        <m:r>
          <m:rPr>
            <m:sty m:val="b"/>
          </m:rPr>
          <m:t>y</m:t>
        </m:r>
        <m:r>
          <m:t>)</m:t>
        </m:r>
      </m:oMath>
      <w:r>
        <w:t xml:space="preserve">, i.e. </w:t>
      </w:r>
      <m:oMath>
        <m:r>
          <m:t>ρ</m:t>
        </m:r>
        <m:r>
          <m:t>(</m:t>
        </m:r>
        <m:r>
          <m:rPr>
            <m:nor/>
            <m:sty m:val="p"/>
          </m:rPr>
          <m:t>rank</m:t>
        </m:r>
        <m:r>
          <m:t>(</m:t>
        </m:r>
        <m:r>
          <m:rPr>
            <m:sty m:val="b"/>
          </m:rPr>
          <m:t>x</m:t>
        </m:r>
        <m:r>
          <m:t>)</m:t>
        </m:r>
        <m:r>
          <m:t>,</m:t>
        </m:r>
        <m:r>
          <m:rPr>
            <m:nor/>
            <m:sty m:val="p"/>
          </m:rPr>
          <m:t>rank</m:t>
        </m:r>
        <m:r>
          <m:t>(</m:t>
        </m:r>
        <m:r>
          <m:rPr>
            <m:sty m:val="b"/>
          </m:rPr>
          <m:t>y</m:t>
        </m:r>
        <m:r>
          <m:t>)</m:t>
        </m:r>
        <m:r>
          <m:t>)</m:t>
        </m:r>
      </m:oMath>
      <w:r>
        <w:t xml:space="preserve">. This measure is is useful because it is more robust against outliers than the Pearson correlation.</w:t>
      </w:r>
    </w:p>
    <w:p>
      <w:pPr>
        <w:pStyle w:val="Compact"/>
        <w:numPr>
          <w:numId w:val="1018"/>
          <w:ilvl w:val="0"/>
        </w:numPr>
      </w:pPr>
      <w:r>
        <w:t xml:space="preserve">If all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ranks are distinct, it can be computed using the following formula:</w:t>
      </w:r>
    </w:p>
    <w:p>
      <w:pPr>
        <w:pStyle w:val="Compact"/>
      </w:pPr>
      <m:oMathPara>
        <m:oMathParaPr>
          <m:jc m:val="center"/>
        </m:oMathParaPr>
        <m:oMath>
          <m:r>
            <m:t>ρ</m:t>
          </m:r>
          <m:r>
            <m:t>(</m:t>
          </m:r>
          <m:r>
            <m:rPr>
              <m:nor/>
              <m:sty m:val="p"/>
            </m:rPr>
            <m:t>rank</m:t>
          </m:r>
          <m:r>
            <m:t>(</m:t>
          </m:r>
          <m:r>
            <m:rPr>
              <m:sty m:val="b"/>
            </m:rPr>
            <m:t>x</m:t>
          </m:r>
          <m:r>
            <m:t>)</m:t>
          </m:r>
          <m:r>
            <m:t>,</m:t>
          </m:r>
          <m:r>
            <m:rPr>
              <m:nor/>
              <m:sty m:val="p"/>
            </m:rPr>
            <m:t>rank</m:t>
          </m:r>
          <m:r>
            <m:t>(</m:t>
          </m:r>
          <m:r>
            <m:rPr>
              <m:sty m:val="b"/>
            </m:rPr>
            <m:t>y</m:t>
          </m:r>
          <m:r>
            <m:t>)</m:t>
          </m:r>
          <m:r>
            <m:t>)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num>
            <m:den>
              <m:r>
                <m:t>n</m:t>
              </m:r>
              <m:r>
                <m:t>(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1</m:t>
              </m:r>
              <m:r>
                <m:t>)</m:t>
              </m:r>
            </m:den>
          </m:f>
          <m:r>
            <m:t>,</m:t>
          </m:r>
        </m:oMath>
      </m:oMathPara>
    </w:p>
    <w:p>
      <w:pPr>
        <w:pStyle w:val="Compact"/>
        <w:numPr>
          <w:numId w:val="1018"/>
          <w:ilvl w:val="0"/>
        </w:numPr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t>=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r</m:t>
            </m:r>
          </m:sup>
        </m:sSubSup>
        <m:r>
          <m:t>−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r</m:t>
            </m:r>
          </m:sup>
        </m:sSubSup>
        <m:r>
          <m:t>,</m:t>
        </m:r>
        <m:r>
          <m:t> </m:t>
        </m:r>
        <m:r>
          <m:t>i</m:t>
        </m:r>
        <m:r>
          <m:t>=</m:t>
        </m:r>
        <m:r>
          <m:t>1</m:t>
        </m:r>
        <m:r>
          <m:t>,</m:t>
        </m:r>
        <m:r>
          <m:t>⋯</m:t>
        </m:r>
        <m:r>
          <m:t>,</m:t>
        </m:r>
        <m:r>
          <m:t>n</m:t>
        </m:r>
      </m:oMath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spearman distance is then defined by: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ρ</m:t>
          </m:r>
          <m:r>
            <m:t>(</m:t>
          </m:r>
          <m:r>
            <m:rPr>
              <m:nor/>
              <m:sty m:val="p"/>
            </m:rPr>
            <m:t>rank</m:t>
          </m:r>
          <m:r>
            <m:t>(</m:t>
          </m:r>
          <m:r>
            <m:rPr>
              <m:sty m:val="b"/>
            </m:rPr>
            <m:t>x</m:t>
          </m:r>
          <m:r>
            <m:t>)</m:t>
          </m:r>
          <m:r>
            <m:t>,</m:t>
          </m:r>
          <m:r>
            <m:rPr>
              <m:nor/>
              <m:sty m:val="p"/>
            </m:rPr>
            <m:t>rank</m:t>
          </m:r>
          <m:r>
            <m:t>(</m:t>
          </m:r>
          <m:r>
            <m:rPr>
              <m:sty m:val="b"/>
            </m:rPr>
            <m:t>y</m:t>
          </m:r>
          <m:r>
            <m:t>)</m:t>
          </m:r>
          <m:r>
            <m:t>)</m:t>
          </m:r>
          <m:r>
            <m:t>.</m:t>
          </m:r>
        </m:oMath>
      </m:oMathPara>
    </w:p>
    <w:p>
      <w:pPr>
        <w:pStyle w:val="Compact"/>
        <w:numPr>
          <w:numId w:val="1018"/>
          <w:ilvl w:val="0"/>
        </w:numPr>
      </w:pPr>
      <w:r>
        <w:t xml:space="preserve">It can be shown that easaly that it is not a proper distance.</w:t>
      </w:r>
    </w:p>
    <w:p>
      <w:pPr>
        <w:pStyle w:val="Compact"/>
        <w:numPr>
          <w:numId w:val="1018"/>
          <w:ilvl w:val="0"/>
        </w:numPr>
      </w:pPr>
      <w:r>
        <w:t xml:space="preserve">If all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ranks are distinct, we get: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num>
            <m:den>
              <m:r>
                <m:t>n</m:t>
              </m:r>
              <m:r>
                <m:t>(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1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 1 3 4 5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rank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4 1 2 3 5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-2  0  1  1  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[1] 0.7</w:t>
      </w:r>
    </w:p>
    <w:p>
      <w:pPr>
        <w:pStyle w:val="SourceCode"/>
      </w:pPr>
      <w:r>
        <w:rPr>
          <w:rStyle w:val="DecValTok"/>
        </w:rPr>
        <w:t xml:space="preserve">1-6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0.7</w:t>
      </w:r>
    </w:p>
    <w:p>
      <w:pPr>
        <w:pStyle w:val="Heading1"/>
      </w:pPr>
      <w:bookmarkStart w:id="37" w:name="kendall-tau-distance"/>
      <w:r>
        <w:t xml:space="preserve">Kendall tau distance</w:t>
      </w:r>
      <w:bookmarkEnd w:id="37"/>
    </w:p>
    <w:p>
      <w:pPr>
        <w:pStyle w:val="Compact"/>
        <w:numPr>
          <w:numId w:val="1019"/>
          <w:ilvl w:val="0"/>
        </w:numPr>
      </w:pPr>
      <w:r>
        <w:t xml:space="preserve">The Kendall rank correlation coefficient is calculated from the number of correspondances between the rankings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and the rankings of</w:t>
      </w:r>
      <w:r>
        <w:t xml:space="preserve"> </w:t>
      </w:r>
      <m:oMath>
        <m:r>
          <m:rPr>
            <m:sty m:val="b"/>
          </m:rPr>
          <m:t>y</m:t>
        </m:r>
      </m:oMath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The number of pairs of observations among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observations or values is: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2</m:t>
              </m:r>
            </m:den>
          </m:f>
          <m:r>
            <m:t>.</m:t>
          </m:r>
        </m:oMath>
      </m:oMathPara>
    </w:p>
    <w:p>
      <w:pPr>
        <w:pStyle w:val="Compact"/>
        <w:numPr>
          <w:numId w:val="1019"/>
          <w:ilvl w:val="0"/>
        </w:numPr>
      </w:pPr>
      <w:r>
        <w:t xml:space="preserve">The pairs of observations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j</m:t>
            </m:r>
          </m:sub>
        </m:sSub>
        <m:r>
          <m:t>)</m:t>
        </m:r>
      </m:oMath>
      <w:r>
        <w:t xml:space="preserve"> </w:t>
      </w:r>
      <w:r>
        <w:t xml:space="preserve">are said to be</w:t>
      </w:r>
      <w:r>
        <w:t xml:space="preserve"> </w:t>
      </w:r>
      <w:r>
        <w:rPr>
          <w:i/>
        </w:rPr>
        <w:t xml:space="preserve">concordant</w:t>
      </w:r>
      <w:r>
        <w:t xml:space="preserve"> </w:t>
      </w:r>
      <w:r>
        <w:t xml:space="preserve">if: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sign</m:t>
          </m:r>
          <m:r>
            <m:t>(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r>
            <m:rPr>
              <m:nor/>
              <m:sty m:val="p"/>
            </m:rPr>
            <m:t>sign</m:t>
          </m:r>
          <m:r>
            <m:t>(</m:t>
          </m:r>
          <m:sSub>
            <m:e>
              <m:r>
                <m:t>y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Compact"/>
        <w:numPr>
          <w:numId w:val="1019"/>
          <w:ilvl w:val="0"/>
        </w:numPr>
      </w:pPr>
      <w:r>
        <w:t xml:space="preserve">and to be</w:t>
      </w:r>
      <w:r>
        <w:t xml:space="preserve"> </w:t>
      </w:r>
      <w:r>
        <w:rPr>
          <w:i/>
        </w:rPr>
        <w:t xml:space="preserve">discordant</w:t>
      </w:r>
      <w:r>
        <w:t xml:space="preserve"> </w:t>
      </w:r>
      <w:r>
        <w:t xml:space="preserve">if: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sign</m:t>
          </m:r>
          <m:r>
            <m:t>(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r>
            <m:t>−</m:t>
          </m:r>
          <m:r>
            <m:rPr>
              <m:nor/>
              <m:sty m:val="p"/>
            </m:rPr>
            <m:t>sign</m:t>
          </m:r>
          <m:r>
            <m:t>(</m:t>
          </m:r>
          <m:sSub>
            <m:e>
              <m:r>
                <m:t>y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Compact"/>
        <w:numPr>
          <w:numId w:val="1019"/>
          <w:ilvl w:val="0"/>
        </w:numPr>
      </w:pPr>
      <w:r>
        <w:t xml:space="preserve">where</w:t>
      </w:r>
      <w:r>
        <w:t xml:space="preserve"> </w:t>
      </w:r>
      <m:oMath>
        <m:r>
          <m:rPr>
            <m:nor/>
            <m:sty m:val="p"/>
          </m:rPr>
          <m:t>sign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returns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for positive numbers and</w:t>
      </w:r>
      <w:r>
        <w:t xml:space="preserve"> </w:t>
      </w:r>
      <m:oMath>
        <m:r>
          <m:t>−</m:t>
        </m:r>
        <m:r>
          <m:t>1</m:t>
        </m:r>
      </m:oMath>
      <w:r>
        <w:t xml:space="preserve"> </w:t>
      </w:r>
      <w:r>
        <w:t xml:space="preserve">negative numbers 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Compact"/>
        <w:numPr>
          <w:numId w:val="1019"/>
          <w:ilvl w:val="0"/>
        </w:numPr>
      </w:pPr>
      <w:r>
        <w:t xml:space="preserve">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(or both), there is a tie.</w:t>
      </w:r>
    </w:p>
    <w:p>
      <w:pPr>
        <w:pStyle w:val="Compact"/>
        <w:numPr>
          <w:numId w:val="1019"/>
          <w:ilvl w:val="0"/>
        </w:numPr>
      </w:pPr>
      <w:r>
        <w:t xml:space="preserve">The Kendall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coefficient is defined by (neglecting ties):</w:t>
      </w:r>
    </w:p>
    <w:p>
      <w:pPr>
        <w:pStyle w:val="Compact"/>
      </w:pPr>
      <m:oMathPara>
        <m:oMathParaPr>
          <m:jc m:val="center"/>
        </m:oMathParaPr>
        <m:oMath>
          <m:r>
            <m:t>τ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nor/>
                      <m:sty m:val="p"/>
                    </m:rPr>
                    <m:t>sign</m:t>
                  </m:r>
                </m:e>
              </m:nary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rPr>
              <m:nor/>
              <m:sty m:val="p"/>
            </m:rPr>
            <m:t>sign</m:t>
          </m:r>
          <m:r>
            <m:t>(</m:t>
          </m:r>
          <m:sSub>
            <m:e>
              <m:r>
                <m:t>y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.</m:t>
          </m:r>
        </m:oMath>
      </m:oMathPara>
    </w:p>
    <w:p>
      <w:pPr>
        <w:pStyle w:val="Compact"/>
        <w:numPr>
          <w:numId w:val="1019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n</m:t>
            </m:r>
          </m:e>
          <m:sub>
            <m:r>
              <m:t>d</m:t>
            </m:r>
          </m:sub>
        </m:sSub>
      </m:oMath>
      <w:r>
        <w:t xml:space="preserve">) be the number of concordant (resp. discordant) pairs, we have</w:t>
      </w:r>
    </w:p>
    <w:p>
      <w:pPr>
        <w:pStyle w:val="Compact"/>
      </w:pPr>
      <m:oMathPara>
        <m:oMathParaPr>
          <m:jc m:val="center"/>
        </m:oMathParaPr>
        <m:oMath>
          <m:r>
            <m:t>τ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c</m:t>
                  </m:r>
                </m:sub>
              </m:sSub>
              <m:r>
                <m:t>−</m:t>
              </m:r>
              <m:sSub>
                <m:e>
                  <m:r>
                    <m:t>n</m:t>
                  </m:r>
                </m:e>
                <m:sub>
                  <m:r>
                    <m:t>d</m:t>
                  </m:r>
                </m:sub>
              </m:sSub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Compact"/>
        <w:numPr>
          <w:numId w:val="1019"/>
          <w:ilvl w:val="0"/>
        </w:numPr>
      </w:pPr>
      <w:r>
        <w:t xml:space="preserve">The Kendall tau distance is then: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τ</m:t>
          </m:r>
          <m:r>
            <m:t>.</m:t>
          </m:r>
        </m:oMath>
      </m:oMathPara>
    </w:p>
    <w:p>
      <w:pPr>
        <w:pStyle w:val="Compact"/>
        <w:numPr>
          <w:numId w:val="1019"/>
          <w:ilvl w:val="0"/>
        </w:numPr>
      </w:pPr>
      <w:r>
        <w:t xml:space="preserve">Remark: the triangular inequality may fail in cases where there are ties.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tau=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tau=tau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tau=tau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tau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0.6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Heading1"/>
      </w:pPr>
      <w:bookmarkStart w:id="38" w:name="variables-standardization"/>
      <w:r>
        <w:t xml:space="preserve">Variables standardization</w:t>
      </w:r>
      <w:bookmarkEnd w:id="38"/>
    </w:p>
    <w:p>
      <w:pPr>
        <w:pStyle w:val="Compact"/>
        <w:numPr>
          <w:numId w:val="1020"/>
          <w:ilvl w:val="0"/>
        </w:numPr>
      </w:pPr>
      <w:r>
        <w:t xml:space="preserve">Variables are often standardized before measuring dissimilarities.</w:t>
      </w:r>
    </w:p>
    <w:p>
      <w:pPr>
        <w:pStyle w:val="Compact"/>
        <w:numPr>
          <w:numId w:val="1020"/>
          <w:ilvl w:val="0"/>
        </w:numPr>
      </w:pPr>
      <w:r>
        <w:t xml:space="preserve">Standardization converts the original variables into uniteless variables.</w:t>
      </w:r>
    </w:p>
    <w:p>
      <w:pPr>
        <w:pStyle w:val="Compact"/>
        <w:numPr>
          <w:numId w:val="1020"/>
          <w:ilvl w:val="0"/>
        </w:numPr>
      </w:pPr>
      <w:r>
        <w:t xml:space="preserve">A well known method is the z-score transformation: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t>→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x</m:t>
                  </m:r>
                </m:e>
              </m:bar>
            </m:num>
            <m:den>
              <m:sSub>
                <m:e>
                  <m:r>
                    <m:t>s</m:t>
                  </m:r>
                </m:e>
                <m:sub>
                  <m:r>
                    <m:rPr>
                      <m:sty m:val="b"/>
                    </m:rPr>
                    <m:t>x</m:t>
                  </m:r>
                </m:sub>
              </m:sSub>
            </m:den>
          </m:f>
          <m:r>
            <m:t>,</m:t>
          </m:r>
          <m:r>
            <m:t>⋯</m:t>
          </m:r>
          <m:r>
            <m:t>,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x</m:t>
                  </m:r>
                </m:e>
              </m:bar>
            </m:num>
            <m:den>
              <m:sSub>
                <m:e>
                  <m:r>
                    <m:t>s</m:t>
                  </m:r>
                </m:e>
                <m:sub>
                  <m:r>
                    <m:rPr>
                      <m:sty m:val="b"/>
                    </m:rPr>
                    <m:t>x</m:t>
                  </m:r>
                </m:sub>
              </m:sSub>
            </m:den>
          </m:f>
          <m:r>
            <m:t>)</m:t>
          </m:r>
          <m:r>
            <m:t>,</m:t>
          </m:r>
        </m:oMath>
      </m:oMathPara>
    </w:p>
    <w:p>
      <w:pPr>
        <w:pStyle w:val="Compact"/>
        <w:numPr>
          <w:numId w:val="1020"/>
          <w:ilvl w:val="0"/>
        </w:numPr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b"/>
              </m:rPr>
              <m:t>x</m:t>
            </m:r>
          </m:sub>
        </m:sSub>
      </m:oMath>
      <w:r>
        <w:t xml:space="preserve"> </w:t>
      </w:r>
      <w:r>
        <w:t xml:space="preserve">is the sample standard deviation given by: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rPr>
                  <m:sty m:val="b"/>
                </m:rP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rPr>
                  <m:sty m:val="b"/>
                </m:rPr>
                <m:t>x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Compact"/>
        <w:numPr>
          <w:numId w:val="1020"/>
          <w:ilvl w:val="0"/>
        </w:numPr>
      </w:pPr>
      <w:r>
        <w:t xml:space="preserve">The transformed variable will have a mean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 a variance of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The result obtained with Pearson correlation measures and standardized Euclidean distances are comparable.</w:t>
      </w:r>
    </w:p>
    <w:p>
      <w:pPr>
        <w:pStyle w:val="Compact"/>
        <w:numPr>
          <w:numId w:val="1020"/>
          <w:ilvl w:val="0"/>
        </w:numPr>
      </w:pPr>
      <w:r>
        <w:t xml:space="preserve">For other methods, see: Milligan, G. W., &amp; Cooper, M. C. (1988). A study of standardization of variables in cluster analysis.</w:t>
      </w:r>
      <w:r>
        <w:t xml:space="preserve"> </w:t>
      </w:r>
      <w:r>
        <w:rPr>
          <w:i/>
        </w:rPr>
        <w:t xml:space="preserve">Journal of classification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(2), 181-204.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-0.5134116 -0.5647527 -0.4877410 -0.2053646  1.7712699</w:t>
      </w:r>
    </w:p>
    <w:p>
      <w:pPr>
        <w:pStyle w:val="SourceCode"/>
      </w:pPr>
      <w:r>
        <w:rPr>
          <w:rStyle w:val="KeywordTok"/>
        </w:rPr>
        <w:t xml:space="preserve">scale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-0.5134116</w:t>
      </w:r>
      <w:r>
        <w:br/>
      </w:r>
      <w:r>
        <w:rPr>
          <w:rStyle w:val="VerbatimChar"/>
        </w:rPr>
        <w:t xml:space="preserve">## [2,] -0.5647527</w:t>
      </w:r>
      <w:r>
        <w:br/>
      </w:r>
      <w:r>
        <w:rPr>
          <w:rStyle w:val="VerbatimChar"/>
        </w:rPr>
        <w:t xml:space="preserve">## [3,] -0.4877410</w:t>
      </w:r>
      <w:r>
        <w:br/>
      </w:r>
      <w:r>
        <w:rPr>
          <w:rStyle w:val="VerbatimChar"/>
        </w:rPr>
        <w:t xml:space="preserve">## [4,] -0.2053646</w:t>
      </w:r>
      <w:r>
        <w:br/>
      </w:r>
      <w:r>
        <w:rPr>
          <w:rStyle w:val="VerbatimChar"/>
        </w:rPr>
        <w:t xml:space="preserve">## [5,]  1.7712699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38.9551</w:t>
      </w:r>
    </w:p>
    <w:p>
      <w:pPr>
        <w:pStyle w:val="SourceCode"/>
      </w:pP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 0.45263128 -1.09293895 -0.70654639 -0.09935809  1.44621214</w:t>
      </w:r>
    </w:p>
    <w:p>
      <w:pPr>
        <w:pStyle w:val="SourceCode"/>
      </w:pPr>
      <w:r>
        <w:rPr>
          <w:rStyle w:val="KeywordTok"/>
        </w:rPr>
        <w:t xml:space="preserve">scale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 0.45263128</w:t>
      </w:r>
      <w:r>
        <w:br/>
      </w:r>
      <w:r>
        <w:rPr>
          <w:rStyle w:val="VerbatimChar"/>
        </w:rPr>
        <w:t xml:space="preserve">## [2,] -1.09293895</w:t>
      </w:r>
      <w:r>
        <w:br/>
      </w:r>
      <w:r>
        <w:rPr>
          <w:rStyle w:val="VerbatimChar"/>
        </w:rPr>
        <w:t xml:space="preserve">## [3,] -0.70654639</w:t>
      </w:r>
      <w:r>
        <w:br/>
      </w:r>
      <w:r>
        <w:rPr>
          <w:rStyle w:val="VerbatimChar"/>
        </w:rPr>
        <w:t xml:space="preserve">## [4,] -0.09935809</w:t>
      </w:r>
      <w:r>
        <w:br/>
      </w:r>
      <w:r>
        <w:rPr>
          <w:rStyle w:val="VerbatimChar"/>
        </w:rPr>
        <w:t xml:space="preserve">## [5,]  1.44621214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21.8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18.11629</w:t>
      </w:r>
    </w:p>
    <w:p>
      <w:pPr>
        <w:pStyle w:val="Heading1"/>
      </w:pPr>
      <w:bookmarkStart w:id="39" w:name="similarity-measures-for-binary-data"/>
      <w:r>
        <w:t xml:space="preserve">Similarity measures for binary data</w:t>
      </w:r>
      <w:bookmarkEnd w:id="39"/>
    </w:p>
    <w:p>
      <w:pPr>
        <w:numPr>
          <w:numId w:val="1021"/>
          <w:ilvl w:val="0"/>
        </w:numPr>
      </w:pPr>
      <w:r>
        <w:t xml:space="preserve">A common simple situation occurs when all information is of the presence/absence of 2-level qualitative characters.</w:t>
      </w:r>
    </w:p>
    <w:p>
      <w:pPr>
        <w:numPr>
          <w:numId w:val="1021"/>
          <w:ilvl w:val="0"/>
        </w:numPr>
      </w:pPr>
      <w:r>
        <w:t xml:space="preserve">We assume 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characters.</w:t>
      </w:r>
    </w:p>
    <w:p>
      <w:pPr>
        <w:numPr>
          <w:numId w:val="1021"/>
          <w:ilvl w:val="0"/>
        </w:numPr>
      </w:pPr>
      <w:r>
        <w:t xml:space="preserve">*The presence of the character is coded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absence by 0.</w:t>
      </w:r>
    </w:p>
    <w:p>
      <w:pPr>
        <w:numPr>
          <w:numId w:val="1021"/>
          <w:ilvl w:val="0"/>
        </w:numPr>
      </w:pPr>
      <w:r>
        <w:t xml:space="preserve">We have have at our disposal two vectors.</w:t>
      </w:r>
    </w:p>
    <w:p>
      <w:pPr>
        <w:numPr>
          <w:numId w:val="1021"/>
          <w:ilvl w:val="0"/>
        </w:numPr>
      </w:pPr>
      <m:oMath>
        <m:r>
          <m:rPr>
            <m:sty m:val="b"/>
          </m:rPr>
          <m:t>x</m:t>
        </m:r>
      </m:oMath>
      <w:r>
        <w:t xml:space="preserve"> </w:t>
      </w:r>
      <w:r>
        <w:t xml:space="preserve">is observed for a first individual (or object).</w:t>
      </w:r>
    </w:p>
    <w:p>
      <w:pPr>
        <w:numPr>
          <w:numId w:val="1021"/>
          <w:ilvl w:val="0"/>
        </w:numPr>
      </w:pPr>
      <m:oMath>
        <m:r>
          <m:rPr>
            <m:sty m:val="b"/>
          </m:rPr>
          <m:t>y</m:t>
        </m:r>
      </m:oMath>
      <w:r>
        <w:t xml:space="preserve"> </w:t>
      </w:r>
      <w:r>
        <w:t xml:space="preserve">is observed for a second individual.</w:t>
      </w:r>
    </w:p>
    <w:p>
      <w:pPr>
        <w:numPr>
          <w:numId w:val="1021"/>
          <w:ilvl w:val="0"/>
        </w:numPr>
      </w:pPr>
      <w:r>
        <w:t xml:space="preserve">We can then calculate the following four statistics:</w:t>
      </w:r>
    </w:p>
    <w:p>
      <w:pPr>
        <w:numPr>
          <w:numId w:val="1000"/>
          <w:ilvl w:val="0"/>
        </w:numPr>
      </w:pPr>
      <m:oMath>
        <m:r>
          <m:t>a</m:t>
        </m:r>
        <m:r>
          <m:t>=</m:t>
        </m:r>
        <m:r>
          <m:rPr>
            <m:sty m:val="b"/>
          </m:rPr>
          <m:t>x</m:t>
        </m:r>
        <m:r>
          <m:rPr>
            <m:sty m:val="b"/>
          </m:rPr>
          <m:t>⋅</m:t>
        </m:r>
        <m:r>
          <m:rPr>
            <m:sty m:val="b"/>
          </m:rPr>
          <m:t>y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t>.</m:t>
        </m:r>
      </m:oMath>
    </w:p>
    <w:p>
      <w:pPr>
        <w:numPr>
          <w:numId w:val="1000"/>
          <w:ilvl w:val="0"/>
        </w:numPr>
      </w:pPr>
      <m:oMath>
        <m:r>
          <m:t>b</m:t>
        </m:r>
        <m:r>
          <m:t>=</m:t>
        </m:r>
        <m:r>
          <m:rPr>
            <m:sty m:val="b"/>
          </m:rPr>
          <m:t>x</m:t>
        </m:r>
        <m:r>
          <m:rPr>
            <m:sty m:val="b"/>
          </m:rPr>
          <m:t>⋅</m:t>
        </m:r>
        <m:r>
          <m:rPr>
            <m:sty m:val="b"/>
          </m:rPr>
          <m:t>(</m:t>
        </m:r>
        <m:r>
          <m:rPr>
            <m:sty m:val="b"/>
          </m:rPr>
          <m:t>1</m:t>
        </m:r>
        <m:r>
          <m:rPr>
            <m:sty m:val="b"/>
          </m:rPr>
          <m:t>−</m:t>
        </m:r>
        <m:r>
          <m:rPr>
            <m:sty m:val="b"/>
          </m:rPr>
          <m:t>y</m:t>
        </m:r>
        <m:r>
          <m:rPr>
            <m:sty m:val="b"/>
          </m:rP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(</m:t>
        </m:r>
        <m:r>
          <m:t>1</m:t>
        </m:r>
        <m:r>
          <m:t>−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.</m:t>
        </m:r>
      </m:oMath>
    </w:p>
    <w:p>
      <w:pPr>
        <w:numPr>
          <w:numId w:val="1000"/>
          <w:ilvl w:val="0"/>
        </w:numPr>
      </w:pPr>
      <m:oMath>
        <m:r>
          <m:t>c</m:t>
        </m:r>
        <m:r>
          <m:t>=</m:t>
        </m:r>
        <m:r>
          <m:rPr>
            <m:sty m:val="b"/>
          </m:rPr>
          <m:t>(</m:t>
        </m:r>
        <m:r>
          <m:rPr>
            <m:sty m:val="b"/>
          </m:rPr>
          <m:t>1</m:t>
        </m:r>
        <m:r>
          <m:rPr>
            <m:sty m:val="b"/>
          </m:rPr>
          <m:t>−</m:t>
        </m:r>
        <m:r>
          <m:rPr>
            <m:sty m:val="b"/>
          </m:rPr>
          <m:t>x</m:t>
        </m:r>
        <m:r>
          <m:rPr>
            <m:sty m:val="b"/>
          </m:rPr>
          <m:t>)</m:t>
        </m:r>
        <m:r>
          <m:rPr>
            <m:sty m:val="b"/>
          </m:rPr>
          <m:t>⋅</m:t>
        </m:r>
        <m:r>
          <m:rPr>
            <m:sty m:val="b"/>
          </m:rPr>
          <m:t>y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1</m:t>
        </m:r>
        <m:r>
          <m:t>−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.</m:t>
        </m:r>
      </m:oMath>
    </w:p>
    <w:p>
      <w:pPr>
        <w:numPr>
          <w:numId w:val="1000"/>
          <w:ilvl w:val="0"/>
        </w:numPr>
      </w:pPr>
      <m:oMath>
        <m:r>
          <m:t>d</m:t>
        </m:r>
        <m:r>
          <m:t>=</m:t>
        </m:r>
        <m:r>
          <m:rPr>
            <m:sty m:val="b"/>
          </m:rPr>
          <m:t>(</m:t>
        </m:r>
        <m:r>
          <m:rPr>
            <m:sty m:val="b"/>
          </m:rPr>
          <m:t>1</m:t>
        </m:r>
        <m:r>
          <m:rPr>
            <m:sty m:val="b"/>
          </m:rPr>
          <m:t>−</m:t>
        </m:r>
        <m:r>
          <m:rPr>
            <m:sty m:val="b"/>
          </m:rPr>
          <m:t>x</m:t>
        </m:r>
        <m:r>
          <m:rPr>
            <m:sty m:val="b"/>
          </m:rPr>
          <m:t>)</m:t>
        </m:r>
        <m:r>
          <m:rPr>
            <m:sty m:val="b"/>
          </m:rPr>
          <m:t>⋅</m:t>
        </m:r>
        <m:r>
          <m:rPr>
            <m:sty m:val="b"/>
          </m:rPr>
          <m:t>(</m:t>
        </m:r>
        <m:r>
          <m:rPr>
            <m:sty m:val="b"/>
          </m:rPr>
          <m:t>1</m:t>
        </m:r>
        <m:r>
          <m:rPr>
            <m:sty m:val="b"/>
          </m:rPr>
          <m:t>−</m:t>
        </m:r>
        <m:r>
          <m:rPr>
            <m:sty m:val="b"/>
          </m:rPr>
          <m:t>y</m:t>
        </m:r>
        <m:r>
          <m:rPr>
            <m:sty m:val="b"/>
          </m:rP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1</m:t>
        </m:r>
        <m:r>
          <m:t>−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(</m:t>
        </m:r>
        <m:r>
          <m:t>1</m:t>
        </m:r>
        <m:r>
          <m:t>−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.</m:t>
        </m:r>
      </m:oMath>
    </w:p>
    <w:p>
      <w:pPr>
        <w:numPr>
          <w:numId w:val="1021"/>
          <w:ilvl w:val="0"/>
        </w:numPr>
      </w:pPr>
      <w:r>
        <w:t xml:space="preserve">The counts of matches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0</m:t>
        </m:r>
        <m:r>
          <m:t>)</m:t>
        </m:r>
      </m:oMath>
      <w:r>
        <w:t xml:space="preserve">;</w:t>
      </w:r>
    </w:p>
    <w:p>
      <w:pPr>
        <w:numPr>
          <w:numId w:val="1021"/>
          <w:ilvl w:val="0"/>
        </w:numPr>
      </w:pPr>
      <w:r>
        <w:t xml:space="preserve">The counts of mismatches are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.</w:t>
      </w:r>
    </w:p>
    <w:p>
      <w:pPr>
        <w:numPr>
          <w:numId w:val="1021"/>
          <w:ilvl w:val="0"/>
        </w:numPr>
      </w:pPr>
      <w:r>
        <w:t xml:space="preserve">Note that obviously: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+</m:t>
        </m:r>
        <m:r>
          <m:t>c</m:t>
        </m:r>
        <m:r>
          <m:t>+</m:t>
        </m:r>
        <m:r>
          <m:t>d</m:t>
        </m:r>
        <m:r>
          <m:t>=</m:t>
        </m:r>
        <m:r>
          <m:t>n</m:t>
        </m:r>
      </m:oMath>
      <w:r>
        <w:t xml:space="preserve">.</w:t>
      </w:r>
    </w:p>
    <w:p>
      <w:pPr>
        <w:numPr>
          <w:numId w:val="1021"/>
          <w:ilvl w:val="0"/>
        </w:numPr>
      </w:pPr>
      <w:r>
        <w:t xml:space="preserve">This gives a very useful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association table.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Second individual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Totals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First individual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a</m:t>
              </m:r>
              <m:r>
                <m:t>+</m:t>
              </m:r>
              <m:r>
                <m:t>b</m:t>
              </m:r>
            </m:oMath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d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c</m:t>
              </m:r>
              <m:r>
                <m:t>+</m:t>
              </m:r>
              <m:r>
                <m:t>d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Totals</w:t>
            </w:r>
          </w:p>
        </w:tc>
        <w:tc>
          <w:p/>
        </w:tc>
        <w:tc>
          <w:p>
            <w:pPr>
              <w:pStyle w:val="Compact"/>
              <w:jc w:val="center"/>
            </w:pPr>
            <m:oMath>
              <m:r>
                <m:t>a</m:t>
              </m:r>
              <m:r>
                <m:t>+</m:t>
              </m:r>
              <m:r>
                <m:t>c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b</m:t>
              </m:r>
              <m:r>
                <m:t>+</m:t>
              </m:r>
              <m:r>
                <m:t>d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</w:tr>
    </w:tbl>
    <w:p>
      <w:pPr>
        <w:pStyle w:val="BodyText"/>
      </w:pPr>
      <w:r>
        <w:drawing>
          <wp:inline>
            <wp:extent cx="5334000" cy="43727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arkil2205/Usid13Chapter1/master/KAUFMANBinarydat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Table from Kaufman, L., &amp; Rousseeuw, P. J. (2009).</w:t>
      </w:r>
      <w:r>
        <w:rPr>
          <w:i/>
        </w:rPr>
        <w:t xml:space="preserve"> </w:t>
      </w:r>
      <w:r>
        <w:rPr>
          <w:i/>
          <w:i/>
        </w:rPr>
        <w:t xml:space="preserve">Finding groups in data: an introduction to cluster analysis</w:t>
      </w:r>
      <w:r>
        <w:rPr>
          <w:i/>
        </w:rPr>
        <w:t xml:space="preserve"> </w:t>
      </w:r>
      <w:r>
        <w:rPr>
          <w:i/>
        </w:rPr>
        <w:t xml:space="preserve">(Vol. 344). John Wiley &amp; Sons</w:t>
      </w:r>
      <w:r>
        <w:t xml:space="preserve"> </w:t>
      </w:r>
      <w:r>
        <w:t xml:space="preserve">* The data shows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people (individuals) and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binary variables:</w:t>
      </w:r>
      <w:r>
        <w:t xml:space="preserve"> </w:t>
      </w:r>
      <w:r>
        <w:t xml:space="preserve">* Sex, Married, Fair Hair, Blue Eyes, Wears Glasses, Round Face, Pessimist, Evening Type, Is an Only Child, Left-Handed.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"Jacqueline"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"Lieve"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"Talia"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 Hair"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Eyes"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"Wears Glasses"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 Face"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"Pessimist"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"Evening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 an Only 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"Left-Handed"</w:t>
      </w:r>
      <w:r>
        <w:rPr>
          <w:rStyle w:val="NormalTok"/>
        </w:rPr>
        <w:t xml:space="preserve">)</w:t>
      </w:r>
    </w:p>
    <w:p>
      <w:pPr>
        <w:pStyle w:val="Compact"/>
        <w:numPr>
          <w:numId w:val="1022"/>
          <w:ilvl w:val="0"/>
        </w:numPr>
      </w:pPr>
      <w:r>
        <w:t xml:space="preserve">We are comparing the records for Ilan with Talia.</w:t>
      </w:r>
    </w:p>
    <w:p>
      <w:pPr>
        <w:pStyle w:val="SourceCode"/>
      </w:pPr>
      <w:r>
        <w:rPr>
          <w:rStyle w:val="NormalTok"/>
        </w:rPr>
        <w:t xml:space="preserve">x=data[</w:t>
      </w:r>
      <w:r>
        <w:rPr>
          <w:rStyle w:val="StringTok"/>
        </w:rPr>
        <w:t xml:space="preserve">"Ilan"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y=data[</w:t>
      </w:r>
      <w:r>
        <w:rPr>
          <w:rStyle w:val="StringTok"/>
        </w:rPr>
        <w:t xml:space="preserve">"Talia"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(x, y)[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"pipe"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Compact"/>
        <w:numPr>
          <w:numId w:val="1023"/>
          <w:ilvl w:val="0"/>
        </w:numPr>
      </w:pPr>
      <w:r>
        <w:t xml:space="preserve">Therefore:</w:t>
      </w:r>
      <w:r>
        <w:t xml:space="preserve"> </w:t>
      </w:r>
      <m:oMath>
        <m:r>
          <m:t>a</m:t>
        </m:r>
        <m:r>
          <m:t>=</m:t>
        </m:r>
        <m:r>
          <m:t>1</m:t>
        </m:r>
        <m:r>
          <m:t>,</m:t>
        </m:r>
        <m:r>
          <m:t> </m:t>
        </m:r>
        <m:r>
          <m:t>b</m:t>
        </m:r>
        <m:r>
          <m:t>=</m:t>
        </m:r>
        <m:r>
          <m:t>3</m:t>
        </m:r>
        <m:r>
          <m:t>,</m:t>
        </m:r>
        <m:r>
          <m:t> </m:t>
        </m:r>
        <m:r>
          <m:t>c</m:t>
        </m:r>
        <m:r>
          <m:t>=</m:t>
        </m:r>
        <m:r>
          <m:t>1</m:t>
        </m:r>
        <m:r>
          <m:t>,</m:t>
        </m:r>
        <m:r>
          <m:t> </m:t>
        </m:r>
        <m:r>
          <m:t>d</m:t>
        </m:r>
        <m:r>
          <m:t>=</m:t>
        </m:r>
        <m:r>
          <m:t>5</m:t>
        </m:r>
      </m:oMath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Note that interchanging Ilan and Talia would permute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while leaving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unchanged.</w:t>
      </w:r>
    </w:p>
    <w:p>
      <w:pPr>
        <w:pStyle w:val="Compact"/>
        <w:numPr>
          <w:numId w:val="1023"/>
          <w:ilvl w:val="0"/>
        </w:numPr>
      </w:pPr>
      <w:r>
        <w:t xml:space="preserve">A good similarity or dissimilarity coefficient must treat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symmetrically.</w:t>
      </w:r>
    </w:p>
    <w:p>
      <w:pPr>
        <w:pStyle w:val="Compact"/>
        <w:numPr>
          <w:numId w:val="1023"/>
          <w:ilvl w:val="0"/>
        </w:numPr>
      </w:pPr>
      <w:r>
        <w:t xml:space="preserve">A similarity measure is denoted by:</w:t>
      </w:r>
      <w:r>
        <w:t xml:space="preserve"> </w:t>
      </w:r>
      <m:oMath>
        <m:r>
          <m:t>s</m:t>
        </m:r>
        <m:r>
          <m:t>(</m:t>
        </m:r>
        <m:r>
          <m:rPr>
            <m:sty m:val="b"/>
          </m:rPr>
          <m:t>x</m:t>
        </m:r>
        <m:r>
          <m:t>,</m:t>
        </m:r>
        <m:r>
          <m:rPr>
            <m:sty m:val="b"/>
          </m:rPr>
          <m:t>y</m:t>
        </m:r>
        <m:r>
          <m:t>)</m:t>
        </m:r>
      </m:oMath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The corresponding distance is then defined as: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s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.</m:t>
          </m:r>
        </m:oMath>
      </m:oMathPara>
    </w:p>
    <w:p>
      <w:pPr>
        <w:pStyle w:val="Compact"/>
        <w:numPr>
          <w:numId w:val="1023"/>
          <w:ilvl w:val="0"/>
        </w:numPr>
      </w:pPr>
      <w:r>
        <w:t xml:space="preserve">Alternatively, we have: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ad>
            <m:radPr>
              <m:degHide m:val="1"/>
            </m:radPr>
            <m:deg/>
            <m:e>
              <m:r>
                <m:t>1</m:t>
              </m:r>
              <m:r>
                <m:t>−</m:t>
              </m:r>
              <m:r>
                <m:t>s</m:t>
              </m:r>
              <m:r>
                <m:t>(</m:t>
              </m:r>
              <m:r>
                <m:rPr>
                  <m:sty m:val="b"/>
                </m:rPr>
                <m:t>x</m:t>
              </m:r>
              <m:r>
                <m:t>,</m:t>
              </m:r>
              <m:r>
                <m:rPr>
                  <m:sty m:val="b"/>
                </m:rPr>
                <m:t>y</m:t>
              </m:r>
              <m:r>
                <m:t>)</m:t>
              </m:r>
            </m:e>
          </m:rad>
          <m:r>
            <m:t>.</m:t>
          </m:r>
        </m:oMath>
      </m:oMathPara>
    </w:p>
    <w:p>
      <w:pPr>
        <w:pStyle w:val="Compact"/>
        <w:numPr>
          <w:numId w:val="1023"/>
          <w:ilvl w:val="0"/>
        </w:numPr>
      </w:pPr>
      <w:r>
        <w:t xml:space="preserve">A list of some of the similarity measures</w:t>
      </w:r>
      <w:r>
        <w:t xml:space="preserve"> </w:t>
      </w:r>
      <m:oMath>
        <m:r>
          <m:t>s</m:t>
        </m:r>
        <m:r>
          <m:t>(</m:t>
        </m:r>
        <m:r>
          <m:rPr>
            <m:sty m:val="b"/>
          </m:rPr>
          <m:t>x</m:t>
        </m:r>
        <m:r>
          <m:t>,</m:t>
        </m:r>
        <m:r>
          <m:rPr>
            <m:sty m:val="b"/>
          </m:rPr>
          <m:t>y</m:t>
        </m:r>
        <m:r>
          <m:t>)</m:t>
        </m:r>
      </m:oMath>
      <w:r>
        <w:t xml:space="preserve"> </w:t>
      </w:r>
      <w:r>
        <w:t xml:space="preserve">that have been suggested for binary data is shown below.</w:t>
      </w:r>
    </w:p>
    <w:p>
      <w:pPr>
        <w:pStyle w:val="Compact"/>
        <w:numPr>
          <w:numId w:val="1023"/>
          <w:ilvl w:val="0"/>
        </w:numPr>
      </w:pPr>
      <w:r>
        <w:t xml:space="preserve">A more extensive list can be found in: Gower, J. C., &amp; Legendre, P. (1986). Metric and Euclidean properties of dissimilarity coefficients.</w:t>
      </w:r>
      <w:r>
        <w:t xml:space="preserve"> </w:t>
      </w:r>
      <w:r>
        <w:rPr>
          <w:i/>
        </w:rPr>
        <w:t xml:space="preserve">Journal of classification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(1), 5-48.</w:t>
      </w:r>
    </w:p>
    <w:tbl>
      <w:tblPr>
        <w:tblStyle w:val="Table"/>
        <w:tblW w:type="pct" w:w="5000.0"/>
        <w:tblLook w:firstRow="1"/>
      </w:tblPr>
      <w:tblGrid>
        <w:gridCol w:w="2262"/>
        <w:gridCol w:w="2828"/>
        <w:gridCol w:w="28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s</m:t>
              </m:r>
              <m:r>
                <m:t>(</m:t>
              </m:r>
              <m:r>
                <m:rPr>
                  <m:sty m:val="b"/>
                </m:rPr>
                <m:t>x</m:t>
              </m:r>
              <m:r>
                <m:t>,</m:t>
              </m:r>
              <m:r>
                <m:rPr>
                  <m:sty m:val="b"/>
                </m:rPr>
                <m:t>y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d</m:t>
              </m:r>
              <m:r>
                <m:t>(</m:t>
              </m:r>
              <m:r>
                <m:rPr>
                  <m:sty m:val="b"/>
                </m:rPr>
                <m:t>x</m:t>
              </m:r>
              <m:r>
                <m:t>,</m:t>
              </m:r>
              <m:r>
                <m:rPr>
                  <m:sty m:val="b"/>
                </m:rPr>
                <m:t>y</m:t>
              </m:r>
              <m:r>
                <m:t>)</m:t>
              </m:r>
              <m:r>
                <m:t>=</m:t>
              </m:r>
              <m:r>
                <m:t>1</m:t>
              </m:r>
              <m:r>
                <m:t>−</m:t>
              </m:r>
              <m:r>
                <m:t>s</m:t>
              </m:r>
              <m:r>
                <m:t>(</m:t>
              </m:r>
              <m:r>
                <m:rPr>
                  <m:sty m:val="b"/>
                </m:rPr>
                <m:t>x</m:t>
              </m:r>
              <m:r>
                <m:t>,</m:t>
              </m:r>
              <m:r>
                <m:rPr>
                  <m:sty m:val="b"/>
                </m:rPr>
                <m:t>y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Simple matching</w:t>
            </w:r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+</m:t>
                  </m:r>
                  <m:r>
                    <m:t>d</m:t>
                  </m:r>
                </m:num>
                <m:den>
                  <m:r>
                    <m:t>a</m:t>
                  </m:r>
                  <m:r>
                    <m:t>+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  <m:r>
                    <m:t>+</m:t>
                  </m:r>
                  <m:r>
                    <m:t>d</m:t>
                  </m:r>
                </m:den>
              </m:f>
            </m:oMath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t>+</m:t>
                  </m:r>
                  <m:r>
                    <m:t>c</m:t>
                  </m:r>
                </m:num>
                <m:den>
                  <m:r>
                    <m:t>a</m:t>
                  </m:r>
                  <m:r>
                    <m:t>+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  <m:r>
                    <m:t>+</m:t>
                  </m:r>
                  <m:r>
                    <m:t>d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Jaccard</w:t>
            </w:r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a</m:t>
                  </m:r>
                  <m:r>
                    <m:t>+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</m:den>
              </m:f>
            </m:oMath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t>+</m:t>
                  </m:r>
                  <m:r>
                    <m:t>c</m:t>
                  </m:r>
                </m:num>
                <m:den>
                  <m:r>
                    <m:t>a</m:t>
                  </m:r>
                  <m:r>
                    <m:t>+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Rogers and Tanimoto (1960)</w:t>
            </w:r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+</m:t>
                  </m:r>
                  <m:r>
                    <m:t>d</m:t>
                  </m:r>
                </m:num>
                <m:den>
                  <m:r>
                    <m:t>a</m:t>
                  </m:r>
                  <m:r>
                    <m:t>+</m:t>
                  </m:r>
                  <m:r>
                    <m:t>2</m:t>
                  </m:r>
                  <m:r>
                    <m:t>(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  <m:r>
                    <m:t>)</m:t>
                  </m:r>
                  <m:r>
                    <m:t>+</m:t>
                  </m:r>
                  <m:r>
                    <m:t>d</m:t>
                  </m:r>
                </m:den>
              </m:f>
            </m:oMath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(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  <m:r>
                    <m:t>)</m:t>
                  </m:r>
                </m:num>
                <m:den>
                  <m:r>
                    <m:t>a</m:t>
                  </m:r>
                  <m:r>
                    <m:t>+</m:t>
                  </m:r>
                  <m:r>
                    <m:t>2</m:t>
                  </m:r>
                  <m:r>
                    <m:t>(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  <m:r>
                    <m:t>)</m:t>
                  </m:r>
                  <m:r>
                    <m:t>+</m:t>
                  </m:r>
                  <m:r>
                    <m:t>d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Gower and Legendre (1986)</w:t>
            </w:r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(</m:t>
                  </m:r>
                  <m:r>
                    <m:t>a</m:t>
                  </m:r>
                  <m:r>
                    <m:t>+</m:t>
                  </m:r>
                  <m:r>
                    <m:t>d</m:t>
                  </m:r>
                  <m:r>
                    <m:t>)</m:t>
                  </m:r>
                </m:num>
                <m:den>
                  <m:r>
                    <m:t>2</m:t>
                  </m:r>
                  <m:r>
                    <m:t>(</m:t>
                  </m:r>
                  <m:r>
                    <m:t>a</m:t>
                  </m:r>
                  <m:r>
                    <m:t>+</m:t>
                  </m:r>
                  <m:r>
                    <m:t>d</m:t>
                  </m:r>
                  <m:r>
                    <m:t>)</m:t>
                  </m:r>
                  <m:r>
                    <m:t>+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</m:den>
              </m:f>
            </m:oMath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t>+</m:t>
                  </m:r>
                  <m:r>
                    <m:t>c</m:t>
                  </m:r>
                </m:num>
                <m:den>
                  <m:r>
                    <m:t>2</m:t>
                  </m:r>
                  <m:r>
                    <m:t>(</m:t>
                  </m:r>
                  <m:r>
                    <m:t>a</m:t>
                  </m:r>
                  <m:r>
                    <m:t>+</m:t>
                  </m:r>
                  <m:r>
                    <m:t>d</m:t>
                  </m:r>
                  <m:r>
                    <m:t>)</m:t>
                  </m:r>
                  <m:r>
                    <m:t>+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</m:den>
              </m:f>
              <m:r>
                <m:t>]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Gower and Legendre (1986)</w:t>
            </w:r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a</m:t>
                  </m:r>
                </m:num>
                <m:den>
                  <m:r>
                    <m:t>2</m:t>
                  </m:r>
                  <m:r>
                    <m:t>a</m:t>
                  </m:r>
                  <m:r>
                    <m:t>+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</m:den>
              </m:f>
            </m:oMath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t>+</m:t>
                  </m:r>
                  <m:r>
                    <m:t>c</m:t>
                  </m:r>
                </m:num>
                <m:den>
                  <m:r>
                    <m:t>2</m:t>
                  </m:r>
                  <m:r>
                    <m:t>a</m:t>
                  </m:r>
                  <m:r>
                    <m:t>+</m:t>
                  </m:r>
                  <m:r>
                    <m:t>b</m:t>
                  </m:r>
                  <m:r>
                    <m:t>+</m:t>
                  </m:r>
                  <m:r>
                    <m:t>c</m:t>
                  </m:r>
                </m:den>
              </m:f>
            </m:oMath>
          </w:p>
        </w:tc>
      </w:tr>
    </w:tbl>
    <w:p>
      <w:pPr>
        <w:numPr>
          <w:numId w:val="1024"/>
          <w:ilvl w:val="0"/>
        </w:numPr>
      </w:pPr>
      <w:r>
        <w:t xml:space="preserve">To calculate these coefficients, we use the function:</w:t>
      </w:r>
      <w:r>
        <w:t xml:space="preserve"> </w:t>
      </w:r>
      <w:hyperlink r:id="rId41">
        <w:r>
          <w:rPr>
            <w:rStyle w:val="Hyperlink"/>
          </w:rPr>
          <w:t xml:space="preserve">dist.binary().</w:t>
        </w:r>
      </w:hyperlink>
    </w:p>
    <w:p>
      <w:pPr>
        <w:numPr>
          <w:numId w:val="1024"/>
          <w:ilvl w:val="0"/>
        </w:numPr>
      </w:pPr>
      <w:r>
        <w:t xml:space="preserve">All the distances in this package are of type</w:t>
      </w:r>
      <w:r>
        <w:t xml:space="preserve"> </w:t>
      </w:r>
      <m:oMath>
        <m:r>
          <m:t>d</m:t>
        </m:r>
        <m:r>
          <m:t>(</m:t>
        </m:r>
        <m:r>
          <m:rPr>
            <m:sty m:val="b"/>
          </m:rPr>
          <m:t>x</m:t>
        </m:r>
        <m:r>
          <m:t>.</m:t>
        </m:r>
        <m:r>
          <m:rPr>
            <m:sty m:val="b"/>
          </m:rPr>
          <m:t>y</m:t>
        </m:r>
        <m:r>
          <m:t>)</m:t>
        </m:r>
        <m:r>
          <m:t>=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r>
              <m:t>s</m:t>
            </m:r>
            <m:r>
              <m:t>(</m:t>
            </m:r>
            <m:r>
              <m:rPr>
                <m:sty m:val="b"/>
              </m:rPr>
              <m:t>x</m:t>
            </m:r>
            <m:r>
              <m:t>.</m:t>
            </m:r>
            <m:r>
              <m:rPr>
                <m:sty m:val="b"/>
              </m:rPr>
              <m:t>y</m:t>
            </m:r>
            <m:r>
              <m:t>)</m:t>
            </m:r>
          </m:e>
        </m:rad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(ade4)</w:t>
      </w:r>
      <w:r>
        <w:br/>
      </w:r>
      <w:r>
        <w:rPr>
          <w:rStyle w:val="NormalTok"/>
        </w:rPr>
        <w:t xml:space="preserve">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d=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dist.binary</w:t>
      </w:r>
      <w:r>
        <w:rPr>
          <w:rStyle w:val="NormalTok"/>
        </w:rPr>
        <w:t xml:space="preserve">(data[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"Talia"</w:t>
      </w:r>
      <w:r>
        <w:rPr>
          <w:rStyle w:val="NormalTok"/>
        </w:rPr>
        <w:t xml:space="preserve">),],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  Ilan</w:t>
      </w:r>
    </w:p>
    <w:p>
      <w:pPr>
        <w:pStyle w:val="FirstParagraph"/>
      </w:pPr>
      <w:r>
        <w:t xml:space="preserve">Talia 0.4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d)</w:t>
      </w:r>
    </w:p>
    <w:p>
      <w:pPr>
        <w:pStyle w:val="FirstParagraph"/>
      </w:pPr>
      <w:r>
        <w:t xml:space="preserve">[1] 0.4</w:t>
      </w:r>
    </w:p>
    <w:p>
      <w:pPr>
        <w:pStyle w:val="SourceCode"/>
      </w:pPr>
      <w:r>
        <w:rPr>
          <w:rStyle w:val="KeywordTok"/>
        </w:rPr>
        <w:t xml:space="preserve">dist.binary</w:t>
      </w:r>
      <w:r>
        <w:rPr>
          <w:rStyle w:val="NormalTok"/>
        </w:rPr>
        <w:t xml:space="preserve">(data[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"Talia"</w:t>
      </w:r>
      <w:r>
        <w:rPr>
          <w:rStyle w:val="NormalTok"/>
        </w:rPr>
        <w:t xml:space="preserve">),],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  Ilan</w:t>
      </w:r>
    </w:p>
    <w:p>
      <w:pPr>
        <w:pStyle w:val="FirstParagraph"/>
      </w:pPr>
      <w:r>
        <w:t xml:space="preserve">Talia 0.8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c)</w:t>
      </w:r>
    </w:p>
    <w:p>
      <w:pPr>
        <w:pStyle w:val="FirstParagraph"/>
      </w:pPr>
      <w:r>
        <w:t xml:space="preserve">[1] 0.8</w:t>
      </w:r>
    </w:p>
    <w:p>
      <w:pPr>
        <w:pStyle w:val="SourceCode"/>
      </w:pPr>
      <w:r>
        <w:rPr>
          <w:rStyle w:val="KeywordTok"/>
        </w:rPr>
        <w:t xml:space="preserve">dist.binary</w:t>
      </w:r>
      <w:r>
        <w:rPr>
          <w:rStyle w:val="NormalTok"/>
        </w:rPr>
        <w:t xml:space="preserve">(data[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"Talia"</w:t>
      </w:r>
      <w:r>
        <w:rPr>
          <w:rStyle w:val="NormalTok"/>
        </w:rPr>
        <w:t xml:space="preserve">),],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       Ilan</w:t>
      </w:r>
    </w:p>
    <w:p>
      <w:pPr>
        <w:pStyle w:val="FirstParagraph"/>
      </w:pPr>
      <w:r>
        <w:t xml:space="preserve">Talia 0.5714286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d)</w:t>
      </w:r>
    </w:p>
    <w:p>
      <w:pPr>
        <w:pStyle w:val="FirstParagraph"/>
      </w:pPr>
      <w:r>
        <w:t xml:space="preserve">[1] 0.5714286</w:t>
      </w:r>
    </w:p>
    <w:p>
      <w:pPr>
        <w:pStyle w:val="SourceCode"/>
      </w:pPr>
      <w:r>
        <w:rPr>
          <w:rStyle w:val="CommentTok"/>
        </w:rPr>
        <w:t xml:space="preserve"># One Gower coefficient is missing</w:t>
      </w:r>
      <w:r>
        <w:br/>
      </w:r>
      <w:r>
        <w:rPr>
          <w:rStyle w:val="KeywordTok"/>
        </w:rPr>
        <w:t xml:space="preserve">dist.binary</w:t>
      </w:r>
      <w:r>
        <w:rPr>
          <w:rStyle w:val="NormalTok"/>
        </w:rPr>
        <w:t xml:space="preserve">(data[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"Talia"</w:t>
      </w:r>
      <w:r>
        <w:rPr>
          <w:rStyle w:val="NormalTok"/>
        </w:rPr>
        <w:t xml:space="preserve">),],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       Ilan</w:t>
      </w:r>
    </w:p>
    <w:p>
      <w:pPr>
        <w:pStyle w:val="FirstParagraph"/>
      </w:pPr>
      <w:r>
        <w:t xml:space="preserve">Talia 0.6666667</w:t>
      </w:r>
    </w:p>
    <w:p>
      <w:pPr>
        <w:pStyle w:val="SourceCode"/>
      </w:pPr>
      <w:r>
        <w:rPr>
          <w:rStyle w:val="DecValTok"/>
        </w:rPr>
        <w:t xml:space="preserve">1-2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c)</w:t>
      </w:r>
    </w:p>
    <w:p>
      <w:pPr>
        <w:pStyle w:val="FirstParagraph"/>
      </w:pPr>
      <w:r>
        <w:t xml:space="preserve">[1] 0.6666667</w:t>
      </w:r>
      <w:r>
        <w:t xml:space="preserve"> </w:t>
      </w:r>
      <w:r>
        <w:t xml:space="preserve">* The reason for such a large number of possible measures has to do with the apparent uncertainty as to how to deal with the count of zero-zero matches</w:t>
      </w:r>
      <w:r>
        <w:t xml:space="preserve"> </w:t>
      </w:r>
      <m:oMath>
        <m:r>
          <m:t>d</m:t>
        </m:r>
      </m:oMath>
      <w:r>
        <w:t xml:space="preserve">.</w:t>
      </w:r>
      <w:r>
        <w:t xml:space="preserve"> </w:t>
      </w:r>
      <w:r>
        <w:t xml:space="preserve">* The measues embedding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are sometimes called symmetrical.</w:t>
      </w:r>
      <w:r>
        <w:t xml:space="preserve"> </w:t>
      </w:r>
      <w:r>
        <w:t xml:space="preserve">* The other measues are called assymmetrical.</w:t>
      </w:r>
      <w:r>
        <w:t xml:space="preserve"> </w:t>
      </w:r>
      <w:r>
        <w:t xml:space="preserve">* In some cases, of course, zero_zero matches are completely equivalent to one–one matches, and therefore should be included in the calculated similarity measure.</w:t>
      </w:r>
      <w:r>
        <w:t xml:space="preserve"> </w:t>
      </w:r>
      <w:r>
        <w:t xml:space="preserve">* An example is gender, where there is no preference as to which of the two categories should be coded zero or one.</w:t>
      </w:r>
      <w:r>
        <w:t xml:space="preserve"> </w:t>
      </w:r>
      <w:r>
        <w:t xml:space="preserve">* But in other cases the inclusion or otherwise of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more problematic; for example, when the zero category corresponds to the genuine absence of some property, such as wings in a study of insects.</w:t>
      </w:r>
      <w:r>
        <w:t xml:space="preserve"> </w:t>
      </w:r>
      <w:r>
        <w:t xml:space="preserve"># Exercice 4</w:t>
      </w:r>
      <w:r>
        <w:t xml:space="preserve"> </w:t>
      </w:r>
      <w:r>
        <w:t xml:space="preserve">* Prove that the distances based on the SimplemMatching coefficient and the Jaccard coefficient satisfy A3.</w:t>
      </w:r>
      <w:r>
        <w:t xml:space="preserve"> </w:t>
      </w:r>
      <w:r>
        <w:t xml:space="preserve">* Prove that the distances proposed by Gower and Legendre (1986) do not satisfy A3.</w:t>
      </w:r>
      <w:r>
        <w:t xml:space="preserve"> </w:t>
      </w:r>
      <w:r>
        <w:t xml:space="preserve">* Hint: Proofs and counterexamples have to be adapted from in the paper:</w:t>
      </w:r>
      <w:r>
        <w:t xml:space="preserve"> </w:t>
      </w:r>
      <w:r>
        <w:t xml:space="preserve">*</w:t>
      </w:r>
      <w:r>
        <w:t xml:space="preserve"> </w:t>
      </w:r>
      <w:hyperlink r:id="rId42">
        <w:r>
          <w:rPr>
            <w:rStyle w:val="Hyperlink"/>
          </w:rPr>
          <w:t xml:space="preserve">Gower, J. C., &amp; Legendre, P. (1986). Metric and Euclidean properties of dissimilarity coefficients.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Journal of classification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3</w:t>
        </w:r>
        <w:r>
          <w:rPr>
            <w:rStyle w:val="Hyperlink"/>
          </w:rPr>
          <w:t xml:space="preserve">(1), 5-48.</w:t>
        </w:r>
      </w:hyperlink>
    </w:p>
    <w:p>
      <w:pPr>
        <w:pStyle w:val="Heading1"/>
      </w:pPr>
      <w:bookmarkStart w:id="43" w:name="nominal-variables"/>
      <w:r>
        <w:t xml:space="preserve">Nominal variables</w:t>
      </w:r>
      <w:bookmarkEnd w:id="43"/>
    </w:p>
    <w:p>
      <w:pPr>
        <w:numPr>
          <w:numId w:val="1025"/>
          <w:ilvl w:val="0"/>
        </w:numPr>
      </w:pPr>
      <w:r>
        <w:t xml:space="preserve">We previuosly studied above binary variables which can only take on two states coded as</w:t>
      </w:r>
      <w:r>
        <w:t xml:space="preserve"> </w:t>
      </w:r>
      <m:oMath>
        <m:r>
          <m:t>0</m:t>
        </m:r>
        <m:r>
          <m:t>,</m:t>
        </m:r>
        <m:r>
          <m:t>1</m:t>
        </m:r>
      </m:oMath>
      <w:r>
        <w:t xml:space="preserve">.</w:t>
      </w:r>
    </w:p>
    <w:p>
      <w:pPr>
        <w:numPr>
          <w:numId w:val="1025"/>
          <w:ilvl w:val="0"/>
        </w:numPr>
      </w:pPr>
      <w:r>
        <w:t xml:space="preserve">We generalize this approach to nominal variables which may take on more than two states.</w:t>
      </w:r>
    </w:p>
    <w:p>
      <w:pPr>
        <w:numPr>
          <w:numId w:val="1025"/>
          <w:ilvl w:val="0"/>
        </w:numPr>
      </w:pPr>
      <w:r>
        <w:t xml:space="preserve">Eye’s color may have for example four states: blue, brown, green, grey .</w:t>
      </w:r>
    </w:p>
    <w:p>
      <w:pPr>
        <w:numPr>
          <w:numId w:val="1025"/>
          <w:ilvl w:val="0"/>
        </w:numPr>
      </w:pPr>
      <w:r>
        <w:t xml:space="preserve">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the number of states and code the outcomes as</w:t>
      </w:r>
      <w:r>
        <w:t xml:space="preserve"> </w:t>
      </w:r>
      <m:oMath>
        <m:r>
          <m:t>1</m:t>
        </m:r>
        <m:r>
          <m:t>,</m:t>
        </m:r>
        <m:r>
          <m:t>⋯</m:t>
        </m:r>
        <m:r>
          <m:t>,</m:t>
        </m:r>
        <m:r>
          <m:t>M</m:t>
        </m:r>
      </m:oMath>
      <w:r>
        <w:t xml:space="preserve">.</w:t>
      </w:r>
    </w:p>
    <w:p>
      <w:pPr>
        <w:numPr>
          <w:numId w:val="1025"/>
          <w:ilvl w:val="0"/>
        </w:numPr>
      </w:pPr>
      <w:r>
        <w:t xml:space="preserve">We could choose</w:t>
      </w:r>
      <w:r>
        <w:t xml:space="preserve"> </w:t>
      </w:r>
      <m:oMath>
        <m:r>
          <m:t>1</m:t>
        </m:r>
        <m:r>
          <m:t>=</m:t>
        </m:r>
        <m:r>
          <m:rPr>
            <m:nor/>
            <m:sty m:val="p"/>
          </m:rPr>
          <m:t>blue</m:t>
        </m:r>
        <m:r>
          <m:t>,</m:t>
        </m:r>
      </m:oMath>
      <w:r>
        <w:t xml:space="preserve"> </w:t>
      </w:r>
      <m:oMath>
        <m:r>
          <m:t>2</m:t>
        </m:r>
        <m:r>
          <m:t>=</m:t>
        </m:r>
        <m:r>
          <m:rPr>
            <m:nor/>
            <m:sty m:val="p"/>
          </m:rPr>
          <m:t>brown</m:t>
        </m:r>
        <m:r>
          <m:t>,</m:t>
        </m:r>
      </m:oMath>
      <w:r>
        <w:t xml:space="preserve"> </w:t>
      </w:r>
      <m:oMath>
        <m:r>
          <m:t>3</m:t>
        </m:r>
        <m:r>
          <m:t>=</m:t>
        </m:r>
        <m:r>
          <m:rPr>
            <m:nor/>
            <m:sty m:val="p"/>
          </m:rPr>
          <m:t>green</m:t>
        </m:r>
        <m: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4</m:t>
        </m:r>
        <m:r>
          <m:t>=</m:t>
        </m:r>
        <m:r>
          <m:rPr>
            <m:nor/>
            <m:sty m:val="p"/>
          </m:rPr>
          <m:t>grey</m:t>
        </m:r>
      </m:oMath>
      <w:r>
        <w:t xml:space="preserve">.</w:t>
      </w:r>
    </w:p>
    <w:p>
      <w:pPr>
        <w:numPr>
          <w:numId w:val="1025"/>
          <w:ilvl w:val="0"/>
        </w:numPr>
      </w:pPr>
      <w:r>
        <w:t xml:space="preserve">These states are not ordered in any way</w:t>
      </w:r>
    </w:p>
    <w:p>
      <w:pPr>
        <w:numPr>
          <w:numId w:val="1025"/>
          <w:ilvl w:val="0"/>
        </w:numPr>
      </w:pPr>
      <w:r>
        <w:t xml:space="preserve">One strategy would be creating a new binary variable for each of the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nominal states.</w:t>
      </w:r>
    </w:p>
    <w:p>
      <w:pPr>
        <w:numPr>
          <w:numId w:val="1025"/>
          <w:ilvl w:val="0"/>
        </w:numPr>
      </w:pPr>
      <w:r>
        <w:t xml:space="preserve">Then to put it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if the corresponding state occurs and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numPr>
          <w:numId w:val="1025"/>
          <w:ilvl w:val="0"/>
        </w:numPr>
      </w:pPr>
      <w:r>
        <w:t xml:space="preserve">After that, one could resort to one of the dissimilarity coeffi-</w:t>
      </w:r>
      <w:r>
        <w:t xml:space="preserve"> </w:t>
      </w:r>
      <w:r>
        <w:t xml:space="preserve">cients of the previous subsection.</w:t>
      </w:r>
    </w:p>
    <w:p>
      <w:pPr>
        <w:numPr>
          <w:numId w:val="1025"/>
          <w:ilvl w:val="0"/>
        </w:numPr>
      </w:pPr>
      <w:r>
        <w:t xml:space="preserve">The most common way of measuring the similarity or dissimilarity between two objects through categorial variables is the simple matching approach.</w:t>
      </w:r>
    </w:p>
    <w:p>
      <w:pPr>
        <w:numPr>
          <w:numId w:val="1025"/>
          <w:ilvl w:val="0"/>
        </w:numPr>
      </w:pPr>
      <w:r>
        <w:t xml:space="preserve">If</w:t>
      </w:r>
      <w:r>
        <w:t xml:space="preserve"> </w:t>
      </w:r>
      <m:oMath>
        <m:r>
          <m:rPr>
            <m:sty m:val="b"/>
          </m:rPr>
          <m:t>x</m:t>
        </m:r>
        <m:r>
          <m:t>,</m:t>
        </m:r>
        <m:r>
          <m:rPr>
            <m:sty m:val="b"/>
          </m:rPr>
          <m:t>y</m:t>
        </m:r>
        <m:r>
          <m:t>,</m:t>
        </m:r>
      </m:oMath>
      <w:r>
        <w:t xml:space="preserve"> </w:t>
      </w:r>
      <w:r>
        <w:t xml:space="preserve">are both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nominal records for two individuals,</w:t>
      </w:r>
    </w:p>
    <w:p>
      <w:pPr>
        <w:numPr>
          <w:numId w:val="1025"/>
          <w:ilvl w:val="0"/>
        </w:numPr>
      </w:pPr>
      <w:r>
        <w:t xml:space="preserve">Let define the function: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≡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  <m:r>
                      <m:rPr>
                        <m:nor/>
                        <m:sty m:val="p"/>
                      </m:rPr>
                      <m:t> if 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;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  <m:r>
                      <m:rPr>
                        <m:nor/>
                        <m:sty m:val="p"/>
                      </m:rPr>
                      <m:t> if 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≠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numId w:val="1025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+</m:t>
            </m:r>
            <m:r>
              <m:t>d</m:t>
            </m:r>
          </m:sub>
        </m:sSub>
      </m:oMath>
      <w:r>
        <w:t xml:space="preserve"> </w:t>
      </w:r>
      <w:r>
        <w:t xml:space="preserve">be the number of attributes of the two individuals on which the two records match: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  <m:r>
                <m:t>+</m:t>
              </m:r>
              <m:r>
                <m:t>d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δ</m:t>
              </m:r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.</m:t>
          </m:r>
        </m:oMath>
      </m:oMathPara>
    </w:p>
    <w:p>
      <w:pPr>
        <w:numPr>
          <w:numId w:val="1025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+</m:t>
            </m:r>
            <m:r>
              <m:t>c</m:t>
            </m:r>
          </m:sub>
        </m:sSub>
      </m:oMath>
      <w:r>
        <w:t xml:space="preserve"> </w:t>
      </w:r>
      <w:r>
        <w:t xml:space="preserve">be the number of attributes on which the two records do not match: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+</m:t>
              </m:r>
              <m:r>
                <m:t>c</m:t>
              </m:r>
            </m:sub>
          </m:sSub>
          <m:r>
            <m:t>=</m:t>
          </m:r>
          <m:r>
            <m:t>n</m:t>
          </m:r>
          <m:r>
            <m:t>−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+</m:t>
              </m:r>
              <m:r>
                <m:t>d</m:t>
              </m:r>
            </m:sub>
          </m:sSub>
          <m:r>
            <m:t>.</m:t>
          </m:r>
        </m:oMath>
      </m:oMathPara>
    </w:p>
    <w:p>
      <w:pPr>
        <w:numPr>
          <w:numId w:val="1025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be the number of attributes on which the two records match in a</w:t>
      </w:r>
      <w:r>
        <w:t xml:space="preserve"> </w:t>
      </w:r>
      <w:r>
        <w:t xml:space="preserve">“</w:t>
      </w:r>
      <w:r>
        <w:t xml:space="preserve">not applicable</w:t>
      </w:r>
      <w:r>
        <w:t xml:space="preserve">”</w:t>
      </w:r>
      <w:r>
        <w:t xml:space="preserve"> </w:t>
      </w:r>
      <w:r>
        <w:t xml:space="preserve">category: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d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δ</m:t>
              </m:r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.</m:t>
          </m:r>
        </m:oMath>
      </m:oMathPara>
    </w:p>
    <w:p>
      <w:pPr>
        <w:numPr>
          <w:numId w:val="1025"/>
          <w:ilvl w:val="0"/>
        </w:numPr>
      </w:pPr>
      <w:r>
        <w:t xml:space="preserve">The distance corresponding to the simple matching approach is: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δ</m:t>
                  </m:r>
                </m:e>
              </m:nary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r>
                <m:t>n</m:t>
              </m:r>
            </m:den>
          </m:f>
          <m:r>
            <m:t>.</m:t>
          </m:r>
        </m:oMath>
      </m:oMathPara>
    </w:p>
    <w:p>
      <w:pPr>
        <w:numPr>
          <w:numId w:val="1025"/>
          <w:ilvl w:val="0"/>
        </w:numPr>
      </w:pPr>
      <w:r>
        <w:t xml:space="preserve">Therefore: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+</m:t>
                  </m:r>
                  <m:r>
                    <m:t>d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+</m:t>
                  </m:r>
                  <m:r>
                    <m:t>d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+</m:t>
                  </m:r>
                  <m:r>
                    <m:t>c</m:t>
                  </m:r>
                </m:sub>
              </m:sSub>
            </m:den>
          </m:f>
          <m:r>
            <m:t>.</m:t>
          </m:r>
        </m:oMath>
      </m:oMathPara>
    </w:p>
    <w:p>
      <w:pPr>
        <w:numPr>
          <w:numId w:val="1025"/>
          <w:ilvl w:val="0"/>
        </w:numPr>
      </w:pPr>
      <w:r>
        <w:t xml:space="preserve">Note that simple matching has exactly the same meaning as in the preceding section.</w:t>
      </w:r>
    </w:p>
    <w:p>
      <w:pPr>
        <w:pStyle w:val="Heading1"/>
      </w:pPr>
      <w:bookmarkStart w:id="44" w:name="gowers-dissimilarity"/>
      <w:r>
        <w:t xml:space="preserve">Gower’s dissimilarity</w:t>
      </w:r>
      <w:bookmarkEnd w:id="44"/>
    </w:p>
    <w:p>
      <w:pPr>
        <w:pStyle w:val="Compact"/>
        <w:numPr>
          <w:numId w:val="1026"/>
          <w:ilvl w:val="0"/>
        </w:numPr>
      </w:pPr>
      <w:r>
        <w:t xml:space="preserve">Gower’s coefficient is a dissimilarity measure specifically</w:t>
      </w:r>
      <w:r>
        <w:t xml:space="preserve"> </w:t>
      </w:r>
      <w:r>
        <w:t xml:space="preserve">designed for handling mixed attribute types or variables.</w:t>
      </w:r>
    </w:p>
    <w:p>
      <w:pPr>
        <w:pStyle w:val="Compact"/>
        <w:numPr>
          <w:numId w:val="1026"/>
          <w:ilvl w:val="0"/>
        </w:numPr>
      </w:pPr>
      <w:r>
        <w:t xml:space="preserve">See: GOWER, John C. A general coefficient of similarity and some of its properties.</w:t>
      </w:r>
      <w:r>
        <w:t xml:space="preserve"> </w:t>
      </w:r>
      <w:r>
        <w:rPr>
          <w:i/>
        </w:rPr>
        <w:t xml:space="preserve">Biometrics</w:t>
      </w:r>
      <w:r>
        <w:t xml:space="preserve">, 1971, p. 857-871.</w:t>
      </w:r>
    </w:p>
    <w:p>
      <w:pPr>
        <w:pStyle w:val="Compact"/>
        <w:numPr>
          <w:numId w:val="1026"/>
          <w:ilvl w:val="0"/>
        </w:numPr>
      </w:pPr>
      <w:r>
        <w:t xml:space="preserve">The coefficient is calculated as the weighted average of attribute contributions.</w:t>
      </w:r>
    </w:p>
    <w:p>
      <w:pPr>
        <w:pStyle w:val="Compact"/>
        <w:numPr>
          <w:numId w:val="1026"/>
          <w:ilvl w:val="0"/>
        </w:numPr>
      </w:pPr>
      <w:r>
        <w:t xml:space="preserve">Weights usually used only to indicate which attribute values could actually be compared meaningfully.</w:t>
      </w:r>
    </w:p>
    <w:p>
      <w:pPr>
        <w:pStyle w:val="Compact"/>
        <w:numPr>
          <w:numId w:val="1026"/>
          <w:ilvl w:val="0"/>
        </w:numPr>
      </w:pPr>
      <w:r>
        <w:t xml:space="preserve">The formula is: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δ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.</m:t>
          </m:r>
        </m:oMath>
      </m:oMathPara>
    </w:p>
    <w:p>
      <w:pPr>
        <w:pStyle w:val="Compact"/>
        <w:numPr>
          <w:numId w:val="1026"/>
          <w:ilvl w:val="0"/>
        </w:numPr>
      </w:pPr>
      <w:r>
        <w:t xml:space="preserve">The wheight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put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 both measurements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nonmissing,</w:t>
      </w:r>
    </w:p>
    <w:p>
      <w:pPr>
        <w:pStyle w:val="Compact"/>
        <w:numPr>
          <w:numId w:val="1026"/>
          <w:ilvl w:val="0"/>
        </w:numPr>
      </w:pPr>
      <w:r>
        <w:t xml:space="preserve">The number</w:t>
      </w:r>
      <w:r>
        <w:t xml:space="preserve"> </w:t>
      </w:r>
      <m:oMath>
        <m:r>
          <m:t>δ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the contribution of the</w:t>
      </w:r>
      <w:r>
        <w:t xml:space="preserve"> </w:t>
      </w:r>
      <m:oMath>
        <m:r>
          <m:t>i</m:t>
        </m:r>
      </m:oMath>
      <w:r>
        <w:t xml:space="preserve">th measure or variable to the dissimilarity measure.</w:t>
      </w:r>
    </w:p>
    <w:p>
      <w:pPr>
        <w:pStyle w:val="Compact"/>
        <w:numPr>
          <w:numId w:val="1026"/>
          <w:ilvl w:val="0"/>
        </w:numPr>
      </w:pPr>
      <w:r>
        <w:t xml:space="preserve">It the</w:t>
      </w:r>
      <w:r>
        <w:t xml:space="preserve"> </w:t>
      </w:r>
      <m:oMath>
        <m:r>
          <m:t>i</m:t>
        </m:r>
      </m:oMath>
      <w:r>
        <w:t xml:space="preserve">th measure is nominal, we take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≡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  <m:r>
                      <m:rPr>
                        <m:nor/>
                        <m:sty m:val="p"/>
                      </m:rPr>
                      <m:t> if 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;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  <m:r>
                      <m:rPr>
                        <m:nor/>
                        <m:sty m:val="p"/>
                      </m:rPr>
                      <m:t> if 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≠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numId w:val="1026"/>
          <w:ilvl w:val="0"/>
        </w:numPr>
      </w:pPr>
      <w:r>
        <w:t xml:space="preserve">If the</w:t>
      </w:r>
      <w:r>
        <w:t xml:space="preserve"> </w:t>
      </w:r>
      <m:oMath>
        <m:r>
          <m:t>i</m:t>
        </m:r>
      </m:oMath>
      <w:r>
        <w:t xml:space="preserve">th measure is interval-scaled, we take instead: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≡</m:t>
          </m:r>
          <m:f>
            <m:fPr>
              <m:type m:val="bar"/>
            </m:fPr>
            <m:num>
              <m: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|</m:t>
              </m:r>
            </m:num>
            <m:den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Compact"/>
        <w:numPr>
          <w:numId w:val="1026"/>
          <w:ilvl w:val="0"/>
        </w:numPr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range of variable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over the available data.</w:t>
      </w:r>
    </w:p>
    <w:p>
      <w:pPr>
        <w:pStyle w:val="Compact"/>
        <w:numPr>
          <w:numId w:val="1026"/>
          <w:ilvl w:val="0"/>
        </w:numPr>
      </w:pPr>
      <w:r>
        <w:t xml:space="preserve">Consider the following data set:</w:t>
      </w:r>
    </w:p>
    <w:p>
      <w:pPr>
        <w:pStyle w:val="FirstParagraph"/>
      </w:pPr>
      <w:r>
        <w:drawing>
          <wp:inline>
            <wp:extent cx="5334000" cy="78450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arkil2205/Usid13Chapter1/master/flower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Data from: Struyf, A., Hubert, M., &amp; Rousseeuw, P. (1997). Clustering in an object-oriented environment.</w:t>
      </w:r>
      <w:r>
        <w:rPr>
          <w:i/>
        </w:rPr>
        <w:t xml:space="preserve"> </w:t>
      </w:r>
      <w:r>
        <w:rPr>
          <w:i/>
          <w:i/>
        </w:rPr>
        <w:t xml:space="preserve">Journal of Statistical Software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  <w:i/>
        </w:rPr>
        <w:t xml:space="preserve">1</w:t>
      </w:r>
      <w:r>
        <w:rPr>
          <w:i/>
        </w:rPr>
        <w:t xml:space="preserve">(4), 1-30.</w:t>
      </w:r>
    </w:p>
    <w:p>
      <w:pPr>
        <w:pStyle w:val="Compact"/>
        <w:numPr>
          <w:numId w:val="1027"/>
          <w:ilvl w:val="0"/>
        </w:numPr>
      </w:pPr>
      <w:r>
        <w:t xml:space="preserve">The dataset contains 18 flowers and 8 characteristics:</w:t>
      </w:r>
    </w:p>
    <w:p>
      <w:pPr>
        <w:pStyle w:val="Compact"/>
        <w:numPr>
          <w:numId w:val="1028"/>
          <w:ilvl w:val="0"/>
        </w:numPr>
      </w:pPr>
      <w:r>
        <w:t xml:space="preserve">Winters: binary, indicates whether the plant may be left in the garden when it freezes.</w:t>
      </w:r>
    </w:p>
    <w:p>
      <w:pPr>
        <w:pStyle w:val="Compact"/>
        <w:numPr>
          <w:numId w:val="1028"/>
          <w:ilvl w:val="0"/>
        </w:numPr>
      </w:pPr>
      <w:r>
        <w:t xml:space="preserve">Shadow: binary, shows whether the plant needs to stand in the shadow.</w:t>
      </w:r>
    </w:p>
    <w:p>
      <w:pPr>
        <w:pStyle w:val="Compact"/>
        <w:numPr>
          <w:numId w:val="1028"/>
          <w:ilvl w:val="0"/>
        </w:numPr>
      </w:pPr>
      <w:r>
        <w:t xml:space="preserve">Tubers: asymmetric binary, distinguishes between plants with tubers and plants that grow in any other way.</w:t>
      </w:r>
    </w:p>
    <w:p>
      <w:pPr>
        <w:pStyle w:val="Compact"/>
        <w:numPr>
          <w:numId w:val="1028"/>
          <w:ilvl w:val="0"/>
        </w:numPr>
      </w:pPr>
      <w:r>
        <w:t xml:space="preserve">Color: nominal, specifies the flower’s color (1=white, 2=yellow, 3= pink, 4=red, 5=</w:t>
      </w:r>
      <w:r>
        <w:t xml:space="preserve"> </w:t>
      </w:r>
      <w:r>
        <w:t xml:space="preserve">blue).</w:t>
      </w:r>
    </w:p>
    <w:p>
      <w:pPr>
        <w:pStyle w:val="Compact"/>
        <w:numPr>
          <w:numId w:val="1028"/>
          <w:ilvl w:val="0"/>
        </w:numPr>
      </w:pPr>
      <w:r>
        <w:t xml:space="preserve">Soil: ordinal, indicates whether the plant grows in dry (1), normal (2), or wet (3) soil.</w:t>
      </w:r>
    </w:p>
    <w:p>
      <w:pPr>
        <w:pStyle w:val="Compact"/>
        <w:numPr>
          <w:numId w:val="1028"/>
          <w:ilvl w:val="0"/>
        </w:numPr>
      </w:pPr>
      <w:r>
        <w:t xml:space="preserve">Preference: ordinal, someone’s preference ranking, going from 1 to 18.</w:t>
      </w:r>
    </w:p>
    <w:p>
      <w:pPr>
        <w:pStyle w:val="Compact"/>
        <w:numPr>
          <w:numId w:val="1028"/>
          <w:ilvl w:val="0"/>
        </w:numPr>
      </w:pPr>
      <w:r>
        <w:t xml:space="preserve">Height: interval scaled, the plant’s height in centimeters.</w:t>
      </w:r>
    </w:p>
    <w:p>
      <w:pPr>
        <w:pStyle w:val="Compact"/>
        <w:numPr>
          <w:numId w:val="1028"/>
          <w:ilvl w:val="0"/>
        </w:numPr>
      </w:pPr>
      <w:r>
        <w:t xml:space="preserve">Distance: interval scaled, the distance in centimeters that should be left between the plants.</w:t>
      </w:r>
    </w:p>
    <w:p>
      <w:pPr>
        <w:pStyle w:val="Compact"/>
        <w:numPr>
          <w:numId w:val="1029"/>
          <w:ilvl w:val="0"/>
        </w:numPr>
      </w:pPr>
      <w:r>
        <w:t xml:space="preserve">The dissimilarity between Begonia and Broom (Genêt) can be calculated as follows:</w:t>
      </w:r>
      <w:r>
        <w:t xml:space="preserve"> </w:t>
      </w:r>
      <w:r>
        <w:drawing>
          <wp:inline>
            <wp:extent cx="5334000" cy="27494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arkil2205/Usid13Chapter1/master/Begoni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Begonia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arkil2205/Usid13Chapter1/master/Genet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Genêt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0</m:t>
              </m:r>
              <m:r>
                <m:t>+</m:t>
              </m:r>
              <m:r>
                <m:t>|</m:t>
              </m:r>
              <m:r>
                <m:t>2</m:t>
              </m:r>
              <m:r>
                <m:t>−</m:t>
              </m:r>
              <m:r>
                <m:t>0</m:t>
              </m:r>
              <m:r>
                <m:t>|</m:t>
              </m:r>
              <m:r>
                <m:t>/</m:t>
              </m:r>
              <m:r>
                <m:t>30</m:t>
              </m:r>
              <m:r>
                <m:t>+</m:t>
              </m:r>
              <m:r>
                <m:t>|</m:t>
              </m:r>
              <m:r>
                <m:t>2</m:t>
              </m:r>
              <m:r>
                <m:t>−</m:t>
              </m:r>
              <m:r>
                <m:t>2</m:t>
              </m:r>
              <m:r>
                <m:t>|</m:t>
              </m:r>
              <m:r>
                <m:t>/</m:t>
              </m:r>
              <m:r>
                <m:t>3</m:t>
              </m:r>
              <m:r>
                <m:t>+</m:t>
              </m:r>
              <m:r>
                <m:t>0</m:t>
              </m:r>
              <m:r>
                <m:t>+</m:t>
              </m:r>
              <m:r>
                <m:t>|</m:t>
              </m:r>
              <m:r>
                <m:t>2</m:t>
              </m:r>
              <m:r>
                <m:t>−</m:t>
              </m:r>
              <m:r>
                <m:t>3</m:t>
              </m:r>
              <m:r>
                <m:t>|</m:t>
              </m:r>
              <m:r>
                <m:t>/</m:t>
              </m:r>
              <m:r>
                <m:t>3</m:t>
              </m:r>
              <m:r>
                <m:t>+</m:t>
              </m:r>
              <m:r>
                <m:t>1</m:t>
              </m:r>
              <m:r>
                <m:t>+</m:t>
              </m:r>
              <m:r>
                <m:t>0</m:t>
              </m:r>
            </m:num>
            <m:den>
              <m:r>
                <m:t>7</m:t>
              </m:r>
            </m:den>
          </m:f>
          <m:r>
            <m:t>=</m:t>
          </m:r>
          <m:r>
            <m:t>0.2</m:t>
          </m:r>
          <m: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46" Target="media/rId46.jpg" /><Relationship Type="http://schemas.openxmlformats.org/officeDocument/2006/relationships/image" Id="rId47" Target="media/rId47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25" Target="media/rId25.png" /><Relationship Type="http://schemas.openxmlformats.org/officeDocument/2006/relationships/hyperlink" Id="rId42" Target="https://drive.google.com/file/d/1PUQ7g9HIwwUG0CXbCsLA03hnApWMhjka/view?usp=drivesdk" TargetMode="External" /><Relationship Type="http://schemas.openxmlformats.org/officeDocument/2006/relationships/hyperlink" Id="rId26" Target="https://upload.wikimedia.org/wikipedia/commons/0/08/Manhattan" TargetMode="External" /><Relationship Type="http://schemas.openxmlformats.org/officeDocument/2006/relationships/hyperlink" Id="rId41" Target="https://www.rdocumentation.org/packages/ade4/versions/1.7-16/topics/dist.binar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drive.google.com/file/d/1PUQ7g9HIwwUG0CXbCsLA03hnApWMhjka/view?usp=drivesdk" TargetMode="External" /><Relationship Type="http://schemas.openxmlformats.org/officeDocument/2006/relationships/hyperlink" Id="rId26" Target="https://upload.wikimedia.org/wikipedia/commons/0/08/Manhattan" TargetMode="External" /><Relationship Type="http://schemas.openxmlformats.org/officeDocument/2006/relationships/hyperlink" Id="rId41" Target="https://www.rdocumentation.org/packages/ade4/versions/1.7-16/topics/dist.bina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and dissimilarities</dc:title>
  <dc:creator/>
  <cp:keywords/>
  <dcterms:created xsi:type="dcterms:W3CDTF">2021-01-06T15:35:43Z</dcterms:created>
  <dcterms:modified xsi:type="dcterms:W3CDTF">2021-01-06T15:35:43Z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