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>
          <w:b/>
          <w:bCs/>
          <w:sz w:val="28"/>
          <w:szCs w:val="28"/>
        </w:rPr>
        <w:t>API V1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1. Machine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url: api/v1/service/machine/setting/ip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params: {machine:string,ip:string}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  <w:t>return: {result:bool,content:string}</w:t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</w:r>
    </w:p>
    <w:p>
      <w:pPr>
        <w:pStyle w:val="style20"/>
        <w:jc w:val="left"/>
      </w:pPr>
      <w:r>
        <w:rPr>
          <w:b w:val="false"/>
          <w:bCs w:val="false"/>
          <w:sz w:val="27"/>
          <w:szCs w:val="27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预格式化的正文"/>
    <w:basedOn w:val="style0"/>
    <w:next w:val="style20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