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First Author, 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Treatment options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Post-treatment severity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 of feature selection approach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 of outcome prediction approach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 PAI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 diff in post-treatment severity between optimal vs. non-optimal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Cohen's 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Brujniks,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weekly vs. twice-weekly CBT or IPT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5-fold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Cohen,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PDT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HAM-D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(random forest recursive partitioning (“mobforest”) OR Elastic Net Regularized Regression ("glmnet") OR Bayesian Additive Regression Trees ("bartMachine"))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1000 * 10-fold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Deisenhofer,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Tf-Cbt vs. EMDR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Genetic Algorithm ("glmulti")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DeRubeis,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Paroxetine vs. CBT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 analyses on the same 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generalized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Friedl, Berger,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CBT-EE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Bayesian Model Averaging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Friedl, Krieger,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blended treatment vs. TAU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Bayesian Model Averaging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Hoeboer,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 &amp; iPE vs. STAIR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CAPS-5, PCL-5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iterative comparison with random probes ("Boruta")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CAPS-5: 4.02,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PCL-5: 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CAPS-5: 0.55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PCL-5: 0.47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Huibers,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CT vs.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domain-wise hierarchical multiple linear regressions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Loohuis,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App-based treatment vs. care as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UISF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initial selection based on previous studies and sufficent variability;stepwise, backward elimination in multiple linear regressions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5-fold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Lopez-Gomez,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Group-based IPPI-D vs. Group-based CBT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Elastic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10-fold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Schwartz,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transdiagnostic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Psychodynamic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BSI–GSI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holdout-set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Senger,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somatic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Encert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SOMS-7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Elastic Net Regularized Regression ("glmnet")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Bronswijk, 2021; subanalysis STEPd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STEPd: 151, FreqMesh: 200, both: 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CT vs.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Elastic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5-fold, out-of-sample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STEPd: 6.53,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FreqMech: 2.81,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 to FreqMech: 2.1,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 to STEPd: 3.25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STEPd: 0.57,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FreqMech: 0.2,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 to FreqMech: 0.16,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 to STEPd: 0.27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Webb,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Sertraline vs. Placebo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(random forest recursive partitioning (“mobforest”) OR Elastic Net Regularized Regression ("glmnet") OR Bayesian Additive Regression Trees ("bartMachine")) AND subsequent bootstrapped backward elimination (“bootstepAIC”)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regression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1000 * 10-fold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2024-04-10T15:28:43Z</dcterms:modified>
  <cp:category/>
</cp:coreProperties>
</file>